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0720F" w:rsidRDefault="0090720F">
      <w:pPr>
        <w:pBdr>
          <w:top w:val="nil"/>
          <w:left w:val="nil"/>
          <w:bottom w:val="nil"/>
          <w:right w:val="nil"/>
          <w:between w:val="nil"/>
        </w:pBdr>
        <w:spacing w:before="240" w:after="0" w:line="240" w:lineRule="auto"/>
        <w:jc w:val="center"/>
        <w:rPr>
          <w:rFonts w:ascii="Arial" w:eastAsia="Arial" w:hAnsi="Arial" w:cs="Arial"/>
          <w:b/>
          <w:color w:val="000000"/>
          <w:sz w:val="32"/>
          <w:szCs w:val="32"/>
        </w:rPr>
      </w:pPr>
    </w:p>
    <w:p w14:paraId="416ACAC1" w14:textId="77777777" w:rsidR="0090720F" w:rsidRDefault="00815F8B" w:rsidP="13D64B6B">
      <w:pPr>
        <w:pBdr>
          <w:top w:val="nil"/>
          <w:left w:val="nil"/>
          <w:bottom w:val="nil"/>
          <w:right w:val="nil"/>
          <w:between w:val="nil"/>
        </w:pBdr>
        <w:spacing w:after="0" w:line="240" w:lineRule="auto"/>
        <w:jc w:val="center"/>
        <w:rPr>
          <w:rFonts w:ascii="Arial" w:eastAsia="Arial" w:hAnsi="Arial" w:cs="Arial"/>
          <w:b/>
          <w:bCs/>
          <w:color w:val="000000"/>
          <w:sz w:val="32"/>
          <w:szCs w:val="32"/>
        </w:rPr>
      </w:pPr>
      <w:proofErr w:type="spellStart"/>
      <w:r w:rsidRPr="13D64B6B">
        <w:rPr>
          <w:rFonts w:ascii="Arial" w:eastAsia="Arial" w:hAnsi="Arial" w:cs="Arial"/>
          <w:b/>
          <w:bCs/>
          <w:sz w:val="32"/>
          <w:szCs w:val="32"/>
        </w:rPr>
        <w:t>air</w:t>
      </w:r>
      <w:proofErr w:type="spellEnd"/>
      <w:r w:rsidRPr="13D64B6B">
        <w:rPr>
          <w:rFonts w:ascii="Arial" w:eastAsia="Arial" w:hAnsi="Arial" w:cs="Arial"/>
          <w:b/>
          <w:bCs/>
          <w:sz w:val="32"/>
          <w:szCs w:val="32"/>
        </w:rPr>
        <w:t xml:space="preserve"> </w:t>
      </w:r>
      <w:proofErr w:type="spellStart"/>
      <w:r w:rsidRPr="13D64B6B">
        <w:rPr>
          <w:rFonts w:ascii="Arial" w:eastAsia="Arial" w:hAnsi="Arial" w:cs="Arial"/>
          <w:b/>
          <w:bCs/>
          <w:sz w:val="32"/>
          <w:szCs w:val="32"/>
        </w:rPr>
        <w:t>up</w:t>
      </w:r>
      <w:proofErr w:type="spellEnd"/>
      <w:r w:rsidRPr="13D64B6B">
        <w:rPr>
          <w:rFonts w:ascii="Arial" w:eastAsia="Arial" w:hAnsi="Arial" w:cs="Arial"/>
          <w:b/>
          <w:bCs/>
          <w:sz w:val="32"/>
          <w:szCs w:val="32"/>
          <w:vertAlign w:val="superscript"/>
        </w:rPr>
        <w:t>®</w:t>
      </w:r>
      <w:r w:rsidRPr="13D64B6B">
        <w:rPr>
          <w:rFonts w:ascii="Arial" w:eastAsia="Arial" w:hAnsi="Arial" w:cs="Arial"/>
          <w:b/>
          <w:bCs/>
          <w:sz w:val="32"/>
          <w:szCs w:val="32"/>
        </w:rPr>
        <w:t xml:space="preserve"> </w:t>
      </w:r>
      <w:r w:rsidRPr="13D64B6B">
        <w:rPr>
          <w:rFonts w:ascii="Arial" w:eastAsia="Arial" w:hAnsi="Arial" w:cs="Arial"/>
          <w:b/>
          <w:bCs/>
          <w:color w:val="000000" w:themeColor="text1"/>
          <w:sz w:val="32"/>
          <w:szCs w:val="32"/>
        </w:rPr>
        <w:t xml:space="preserve">und Greiner Packaging </w:t>
      </w:r>
    </w:p>
    <w:p w14:paraId="1F2CD05B" w14:textId="77777777" w:rsidR="0090720F" w:rsidRDefault="00815F8B">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bring</w:t>
      </w:r>
      <w:r>
        <w:rPr>
          <w:rFonts w:ascii="Arial" w:eastAsia="Arial" w:hAnsi="Arial" w:cs="Arial"/>
          <w:b/>
          <w:sz w:val="32"/>
          <w:szCs w:val="32"/>
        </w:rPr>
        <w:t>en</w:t>
      </w:r>
      <w:r>
        <w:rPr>
          <w:rFonts w:ascii="Arial" w:eastAsia="Arial" w:hAnsi="Arial" w:cs="Arial"/>
          <w:b/>
          <w:color w:val="000000"/>
          <w:sz w:val="32"/>
          <w:szCs w:val="32"/>
        </w:rPr>
        <w:t xml:space="preserve"> frischen Duft ins</w:t>
      </w:r>
      <w:r>
        <w:rPr>
          <w:rFonts w:ascii="Arial" w:eastAsia="Arial" w:hAnsi="Arial" w:cs="Arial"/>
          <w:b/>
          <w:sz w:val="32"/>
          <w:szCs w:val="32"/>
        </w:rPr>
        <w:t xml:space="preserve"> </w:t>
      </w:r>
      <w:r>
        <w:rPr>
          <w:rFonts w:ascii="Arial" w:eastAsia="Arial" w:hAnsi="Arial" w:cs="Arial"/>
          <w:b/>
          <w:color w:val="000000"/>
          <w:sz w:val="32"/>
          <w:szCs w:val="32"/>
        </w:rPr>
        <w:t>Trinken</w:t>
      </w:r>
    </w:p>
    <w:p w14:paraId="0A37501D" w14:textId="77777777" w:rsidR="0090720F" w:rsidRDefault="0090720F">
      <w:pPr>
        <w:spacing w:after="0"/>
        <w:jc w:val="both"/>
        <w:rPr>
          <w:rFonts w:ascii="Arial" w:eastAsia="Arial" w:hAnsi="Arial" w:cs="Arial"/>
          <w:b/>
        </w:rPr>
      </w:pPr>
    </w:p>
    <w:p w14:paraId="5DAB6C7B" w14:textId="77777777" w:rsidR="0090720F" w:rsidRDefault="0090720F">
      <w:pPr>
        <w:spacing w:after="0"/>
        <w:jc w:val="both"/>
        <w:rPr>
          <w:rFonts w:ascii="Arial" w:eastAsia="Arial" w:hAnsi="Arial" w:cs="Arial"/>
          <w:b/>
        </w:rPr>
      </w:pPr>
    </w:p>
    <w:p w14:paraId="08252B88" w14:textId="2538CBC4" w:rsidR="0090720F" w:rsidRDefault="00815F8B" w:rsidP="13D64B6B">
      <w:pPr>
        <w:spacing w:after="0"/>
        <w:jc w:val="both"/>
        <w:rPr>
          <w:rFonts w:ascii="Arial" w:eastAsia="Arial" w:hAnsi="Arial" w:cs="Arial"/>
          <w:b/>
          <w:bCs/>
        </w:rPr>
      </w:pPr>
      <w:r w:rsidRPr="13D64B6B">
        <w:rPr>
          <w:rFonts w:ascii="Arial" w:eastAsia="Arial" w:hAnsi="Arial" w:cs="Arial"/>
          <w:b/>
          <w:bCs/>
        </w:rPr>
        <w:t>Die „Click-Bottle“</w:t>
      </w:r>
      <w:r w:rsidR="009736EA">
        <w:rPr>
          <w:rFonts w:ascii="Arial" w:eastAsia="Arial" w:hAnsi="Arial" w:cs="Arial"/>
          <w:b/>
          <w:bCs/>
        </w:rPr>
        <w:t>,</w:t>
      </w:r>
      <w:r w:rsidRPr="13D64B6B">
        <w:rPr>
          <w:rFonts w:ascii="Arial" w:eastAsia="Arial" w:hAnsi="Arial" w:cs="Arial"/>
          <w:b/>
          <w:bCs/>
        </w:rPr>
        <w:t xml:space="preserve"> eine innovative Trinkflasche von </w:t>
      </w:r>
      <w:proofErr w:type="spellStart"/>
      <w:r w:rsidRPr="13D64B6B">
        <w:rPr>
          <w:rFonts w:ascii="Arial" w:eastAsia="Arial" w:hAnsi="Arial" w:cs="Arial"/>
          <w:b/>
          <w:bCs/>
        </w:rPr>
        <w:t>air</w:t>
      </w:r>
      <w:proofErr w:type="spellEnd"/>
      <w:r w:rsidRPr="13D64B6B">
        <w:rPr>
          <w:rFonts w:ascii="Arial" w:eastAsia="Arial" w:hAnsi="Arial" w:cs="Arial"/>
          <w:b/>
          <w:bCs/>
        </w:rPr>
        <w:t xml:space="preserve"> </w:t>
      </w:r>
      <w:proofErr w:type="spellStart"/>
      <w:r w:rsidRPr="13D64B6B">
        <w:rPr>
          <w:rFonts w:ascii="Arial" w:eastAsia="Arial" w:hAnsi="Arial" w:cs="Arial"/>
          <w:b/>
          <w:bCs/>
        </w:rPr>
        <w:t>up</w:t>
      </w:r>
      <w:proofErr w:type="spellEnd"/>
      <w:r w:rsidRPr="13D64B6B">
        <w:rPr>
          <w:rFonts w:ascii="Arial" w:eastAsia="Arial" w:hAnsi="Arial" w:cs="Arial"/>
          <w:color w:val="222222"/>
          <w:vertAlign w:val="superscript"/>
        </w:rPr>
        <w:t>®</w:t>
      </w:r>
      <w:r w:rsidRPr="13D64B6B">
        <w:rPr>
          <w:rFonts w:ascii="Arial" w:eastAsia="Arial" w:hAnsi="Arial" w:cs="Arial"/>
          <w:b/>
          <w:bCs/>
        </w:rPr>
        <w:t xml:space="preserve"> und Greiner Packaging</w:t>
      </w:r>
      <w:r w:rsidR="009736EA">
        <w:rPr>
          <w:rFonts w:ascii="Arial" w:eastAsia="Arial" w:hAnsi="Arial" w:cs="Arial"/>
          <w:b/>
          <w:bCs/>
        </w:rPr>
        <w:t>,</w:t>
      </w:r>
      <w:r w:rsidRPr="13D64B6B">
        <w:rPr>
          <w:rFonts w:ascii="Arial" w:eastAsia="Arial" w:hAnsi="Arial" w:cs="Arial"/>
          <w:b/>
          <w:bCs/>
        </w:rPr>
        <w:t xml:space="preserve"> überzeugt mit durchdachter Handhabung, auslaufsicherem Design und robusten Materialien.</w:t>
      </w:r>
    </w:p>
    <w:p w14:paraId="02EB378F" w14:textId="77777777" w:rsidR="0090720F" w:rsidRDefault="0090720F">
      <w:pPr>
        <w:spacing w:after="0"/>
        <w:jc w:val="both"/>
        <w:rPr>
          <w:rFonts w:ascii="Arial" w:eastAsia="Arial" w:hAnsi="Arial" w:cs="Arial"/>
          <w:b/>
        </w:rPr>
      </w:pPr>
    </w:p>
    <w:p w14:paraId="4251BDDE" w14:textId="77777777" w:rsidR="0090720F" w:rsidRDefault="00815F8B">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 xml:space="preserve">Innovativer </w:t>
      </w:r>
      <w:proofErr w:type="spellStart"/>
      <w:r>
        <w:rPr>
          <w:rFonts w:ascii="Arial" w:eastAsia="Arial" w:hAnsi="Arial" w:cs="Arial"/>
          <w:b/>
          <w:color w:val="000000"/>
        </w:rPr>
        <w:t>EasyOpen</w:t>
      </w:r>
      <w:proofErr w:type="spellEnd"/>
      <w:r>
        <w:rPr>
          <w:rFonts w:ascii="Arial" w:eastAsia="Arial" w:hAnsi="Arial" w:cs="Arial"/>
          <w:b/>
          <w:color w:val="000000"/>
        </w:rPr>
        <w:t>-Mechanismus:</w:t>
      </w:r>
      <w:r>
        <w:rPr>
          <w:rFonts w:ascii="Arial" w:eastAsia="Arial" w:hAnsi="Arial" w:cs="Arial"/>
          <w:color w:val="000000"/>
        </w:rPr>
        <w:t xml:space="preserve"> Fest integrierter Deckel lässt sich per Druckknopf kinderleicht öffnen.</w:t>
      </w:r>
    </w:p>
    <w:p w14:paraId="390CF9ED" w14:textId="77777777" w:rsidR="0090720F" w:rsidRDefault="00815F8B">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Hochwertige Materialien:</w:t>
      </w:r>
      <w:r>
        <w:rPr>
          <w:rFonts w:ascii="Arial" w:eastAsia="Arial" w:hAnsi="Arial" w:cs="Arial"/>
          <w:color w:val="000000"/>
        </w:rPr>
        <w:t xml:space="preserve"> Robustes </w:t>
      </w:r>
      <w:proofErr w:type="spellStart"/>
      <w:r>
        <w:rPr>
          <w:rFonts w:ascii="Arial" w:eastAsia="Arial" w:hAnsi="Arial" w:cs="Arial"/>
          <w:color w:val="000000"/>
        </w:rPr>
        <w:t>Tritan</w:t>
      </w:r>
      <w:proofErr w:type="spellEnd"/>
      <w:r>
        <w:rPr>
          <w:rFonts w:ascii="Arial" w:eastAsia="Arial" w:hAnsi="Arial" w:cs="Arial"/>
          <w:color w:val="000000"/>
        </w:rPr>
        <w:t>™ und Polypropylen (PP) gewährleisten Langlebigkeit und hohe Belastbarkeit.</w:t>
      </w:r>
    </w:p>
    <w:p w14:paraId="579D0178" w14:textId="77777777" w:rsidR="0090720F" w:rsidRDefault="00815F8B">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Produziert in Österreich:</w:t>
      </w:r>
      <w:r>
        <w:rPr>
          <w:rFonts w:ascii="Arial" w:eastAsia="Arial" w:hAnsi="Arial" w:cs="Arial"/>
          <w:color w:val="000000"/>
        </w:rPr>
        <w:t xml:space="preserve"> Vollständig in Österreich gefertigt, unter Einsatz modernster Technologie für höchste Präzision und Qualität.</w:t>
      </w:r>
    </w:p>
    <w:p w14:paraId="6A05A809" w14:textId="77777777" w:rsidR="0090720F" w:rsidRDefault="0090720F">
      <w:pPr>
        <w:spacing w:after="0"/>
        <w:jc w:val="both"/>
        <w:rPr>
          <w:rFonts w:ascii="Arial" w:eastAsia="Arial" w:hAnsi="Arial" w:cs="Arial"/>
          <w:b/>
        </w:rPr>
      </w:pPr>
    </w:p>
    <w:p w14:paraId="5A39BBE3" w14:textId="77777777" w:rsidR="0090720F" w:rsidRDefault="0090720F">
      <w:pPr>
        <w:spacing w:after="0"/>
        <w:jc w:val="both"/>
        <w:rPr>
          <w:rFonts w:ascii="Arial" w:eastAsia="Arial" w:hAnsi="Arial" w:cs="Arial"/>
          <w:b/>
        </w:rPr>
      </w:pPr>
    </w:p>
    <w:p w14:paraId="26251041" w14:textId="48321530" w:rsidR="0090720F" w:rsidRDefault="00815F8B" w:rsidP="4DD21D9E">
      <w:pPr>
        <w:spacing w:after="0"/>
        <w:jc w:val="both"/>
        <w:rPr>
          <w:rFonts w:ascii="Arial" w:eastAsia="Arial" w:hAnsi="Arial" w:cs="Arial"/>
        </w:rPr>
      </w:pPr>
      <w:r w:rsidRPr="2756006A">
        <w:rPr>
          <w:rFonts w:ascii="Arial" w:eastAsia="Arial" w:hAnsi="Arial" w:cs="Arial"/>
          <w:b/>
          <w:bCs/>
        </w:rPr>
        <w:t>Kremsmünster</w:t>
      </w:r>
      <w:r w:rsidR="0698C66E" w:rsidRPr="2756006A">
        <w:rPr>
          <w:rFonts w:ascii="Arial" w:eastAsia="Arial" w:hAnsi="Arial" w:cs="Arial"/>
          <w:b/>
          <w:bCs/>
        </w:rPr>
        <w:t xml:space="preserve">/Österreich, </w:t>
      </w:r>
      <w:r w:rsidR="0C6CC008" w:rsidRPr="2756006A">
        <w:rPr>
          <w:rFonts w:ascii="Arial" w:eastAsia="Arial" w:hAnsi="Arial" w:cs="Arial"/>
          <w:b/>
          <w:bCs/>
        </w:rPr>
        <w:t xml:space="preserve">Oktober </w:t>
      </w:r>
      <w:r w:rsidRPr="2756006A">
        <w:rPr>
          <w:rFonts w:ascii="Arial" w:eastAsia="Arial" w:hAnsi="Arial" w:cs="Arial"/>
          <w:b/>
          <w:bCs/>
        </w:rPr>
        <w:t>2025.</w:t>
      </w:r>
      <w:r w:rsidRPr="2756006A">
        <w:rPr>
          <w:rFonts w:ascii="Arial" w:eastAsia="Arial" w:hAnsi="Arial" w:cs="Arial"/>
        </w:rPr>
        <w:t xml:space="preserve"> </w:t>
      </w:r>
      <w:r w:rsidR="05220491" w:rsidRPr="2756006A">
        <w:rPr>
          <w:rFonts w:ascii="Arial" w:eastAsia="Arial" w:hAnsi="Arial" w:cs="Arial"/>
        </w:rPr>
        <w:t>Der Sommer ist vorbei, und die heißen Tage liegen hinter uns - doch ausreichend zu trinken bleibt weiterhin wichtig. Auch wenn die Temperaturen nun milder sind, benötigt der Körper regelmäßig Flüssigkeit, um fit und leistungsfähig zu bleiben.</w:t>
      </w:r>
      <w:r w:rsidRPr="2756006A">
        <w:rPr>
          <w:rFonts w:ascii="Arial" w:eastAsia="Arial" w:hAnsi="Arial" w:cs="Arial"/>
        </w:rPr>
        <w:t xml:space="preserve"> Doch wer ehrlich ist, weiß: So einfach ist das gar nicht. Wasser ist gesund, aber es schmeckt … eben nur nach </w:t>
      </w:r>
      <w:r w:rsidRPr="2756006A">
        <w:rPr>
          <w:rFonts w:ascii="Arial" w:eastAsia="Arial" w:hAnsi="Arial" w:cs="Arial"/>
          <w:color w:val="000000" w:themeColor="text1"/>
        </w:rPr>
        <w:t>Wasser. Die</w:t>
      </w:r>
      <w:r w:rsidRPr="2756006A">
        <w:rPr>
          <w:rFonts w:ascii="Arial" w:eastAsia="Arial" w:hAnsi="Arial" w:cs="Arial"/>
        </w:rPr>
        <w:t xml:space="preserve"> air up</w:t>
      </w:r>
      <w:r w:rsidRPr="2756006A">
        <w:rPr>
          <w:rFonts w:ascii="Arial" w:eastAsia="Arial" w:hAnsi="Arial" w:cs="Arial"/>
          <w:color w:val="222222"/>
          <w:vertAlign w:val="superscript"/>
        </w:rPr>
        <w:t>®</w:t>
      </w:r>
      <w:r w:rsidRPr="2756006A">
        <w:rPr>
          <w:rFonts w:ascii="Arial" w:eastAsia="Arial" w:hAnsi="Arial" w:cs="Arial"/>
          <w:color w:val="222222"/>
        </w:rPr>
        <w:t xml:space="preserve"> Click-Bottle</w:t>
      </w:r>
      <w:r w:rsidRPr="2756006A">
        <w:rPr>
          <w:rFonts w:ascii="Arial" w:eastAsia="Arial" w:hAnsi="Arial" w:cs="Arial"/>
          <w:i/>
          <w:iCs/>
          <w:color w:val="222222"/>
        </w:rPr>
        <w:t xml:space="preserve"> </w:t>
      </w:r>
      <w:r w:rsidRPr="2756006A">
        <w:rPr>
          <w:rFonts w:ascii="Arial" w:eastAsia="Arial" w:hAnsi="Arial" w:cs="Arial"/>
          <w:color w:val="222222"/>
        </w:rPr>
        <w:t>setzt genau hier an</w:t>
      </w:r>
      <w:r w:rsidRPr="2756006A">
        <w:rPr>
          <w:rFonts w:ascii="Arial" w:eastAsia="Arial" w:hAnsi="Arial" w:cs="Arial"/>
          <w:color w:val="000000" w:themeColor="text1"/>
        </w:rPr>
        <w:t xml:space="preserve">: Mit innovativen Duftpods verwandelt sich reines Wasser in ein aromatisches Geschmackserlebnis - ganz ohne Zucker, Zusatzstoffe oder Kalorien. So wird das Trinken nicht nur gesünder, sondern auch </w:t>
      </w:r>
      <w:r w:rsidRPr="2756006A">
        <w:rPr>
          <w:rFonts w:ascii="Arial" w:eastAsia="Arial" w:hAnsi="Arial" w:cs="Arial"/>
        </w:rPr>
        <w:t xml:space="preserve">weniger langweilig </w:t>
      </w:r>
      <w:r w:rsidRPr="2756006A">
        <w:rPr>
          <w:rFonts w:ascii="Arial" w:eastAsia="Arial" w:hAnsi="Arial" w:cs="Arial"/>
          <w:color w:val="000000" w:themeColor="text1"/>
        </w:rPr>
        <w:t xml:space="preserve">und motivierender. </w:t>
      </w:r>
    </w:p>
    <w:p w14:paraId="41C8F396" w14:textId="77777777" w:rsidR="0090720F" w:rsidRDefault="0090720F">
      <w:pPr>
        <w:pBdr>
          <w:top w:val="nil"/>
          <w:left w:val="nil"/>
          <w:bottom w:val="nil"/>
          <w:right w:val="nil"/>
          <w:between w:val="nil"/>
        </w:pBdr>
        <w:spacing w:after="0" w:line="240" w:lineRule="auto"/>
        <w:rPr>
          <w:rFonts w:ascii="Arial" w:eastAsia="Arial" w:hAnsi="Arial" w:cs="Arial"/>
          <w:b/>
          <w:color w:val="000000"/>
        </w:rPr>
      </w:pPr>
    </w:p>
    <w:p w14:paraId="3157AE8B" w14:textId="77777777" w:rsidR="0090720F" w:rsidRDefault="00815F8B" w:rsidP="13D64B6B">
      <w:pPr>
        <w:spacing w:after="0"/>
        <w:rPr>
          <w:rFonts w:ascii="Arial" w:eastAsia="Arial" w:hAnsi="Arial" w:cs="Arial"/>
          <w:b/>
          <w:bCs/>
        </w:rPr>
      </w:pPr>
      <w:r w:rsidRPr="13D64B6B">
        <w:rPr>
          <w:rFonts w:ascii="Arial" w:eastAsia="Arial" w:hAnsi="Arial" w:cs="Arial"/>
          <w:b/>
          <w:bCs/>
        </w:rPr>
        <w:t xml:space="preserve">Praktisch, sicher, alltagstauglich: Die </w:t>
      </w:r>
      <w:proofErr w:type="spellStart"/>
      <w:r w:rsidRPr="13D64B6B">
        <w:rPr>
          <w:rFonts w:ascii="Arial" w:eastAsia="Arial" w:hAnsi="Arial" w:cs="Arial"/>
          <w:b/>
          <w:bCs/>
        </w:rPr>
        <w:t>air</w:t>
      </w:r>
      <w:proofErr w:type="spellEnd"/>
      <w:r w:rsidRPr="13D64B6B">
        <w:rPr>
          <w:rFonts w:ascii="Arial" w:eastAsia="Arial" w:hAnsi="Arial" w:cs="Arial"/>
          <w:b/>
          <w:bCs/>
        </w:rPr>
        <w:t xml:space="preserve"> </w:t>
      </w:r>
      <w:proofErr w:type="spellStart"/>
      <w:r w:rsidRPr="13D64B6B">
        <w:rPr>
          <w:rFonts w:ascii="Arial" w:eastAsia="Arial" w:hAnsi="Arial" w:cs="Arial"/>
          <w:b/>
          <w:bCs/>
        </w:rPr>
        <w:t>up</w:t>
      </w:r>
      <w:proofErr w:type="spellEnd"/>
      <w:r w:rsidRPr="13D64B6B">
        <w:rPr>
          <w:rFonts w:ascii="Arial" w:eastAsia="Arial" w:hAnsi="Arial" w:cs="Arial"/>
          <w:i/>
          <w:iCs/>
          <w:color w:val="222222"/>
          <w:vertAlign w:val="superscript"/>
        </w:rPr>
        <w:t>®</w:t>
      </w:r>
      <w:r w:rsidRPr="13D64B6B">
        <w:rPr>
          <w:rFonts w:ascii="Arial" w:eastAsia="Arial" w:hAnsi="Arial" w:cs="Arial"/>
          <w:i/>
          <w:iCs/>
          <w:color w:val="222222"/>
        </w:rPr>
        <w:t xml:space="preserve"> </w:t>
      </w:r>
      <w:r w:rsidRPr="13D64B6B">
        <w:rPr>
          <w:rFonts w:ascii="Arial" w:eastAsia="Arial" w:hAnsi="Arial" w:cs="Arial"/>
          <w:b/>
          <w:bCs/>
        </w:rPr>
        <w:t xml:space="preserve">Click-Bottle überzeugt </w:t>
      </w:r>
      <w:proofErr w:type="gramStart"/>
      <w:r w:rsidRPr="13D64B6B">
        <w:rPr>
          <w:rFonts w:ascii="Arial" w:eastAsia="Arial" w:hAnsi="Arial" w:cs="Arial"/>
          <w:b/>
          <w:bCs/>
        </w:rPr>
        <w:t>mit durchdachten Design</w:t>
      </w:r>
      <w:proofErr w:type="gramEnd"/>
    </w:p>
    <w:p w14:paraId="4F2288B6" w14:textId="21184438" w:rsidR="0090720F" w:rsidRDefault="00815F8B" w:rsidP="13D64B6B">
      <w:pPr>
        <w:spacing w:after="0"/>
        <w:jc w:val="both"/>
        <w:rPr>
          <w:rFonts w:ascii="Arial" w:eastAsia="Arial" w:hAnsi="Arial" w:cs="Arial"/>
        </w:rPr>
      </w:pPr>
      <w:r w:rsidRPr="13D64B6B">
        <w:rPr>
          <w:rFonts w:ascii="Arial" w:eastAsia="Arial" w:hAnsi="Arial" w:cs="Arial"/>
        </w:rPr>
        <w:t xml:space="preserve">Die enge Kooperation der beiden Partner zeigt sich in vielen praktischen Details: So verfügt die Click-Bottle über einen innovativen </w:t>
      </w:r>
      <w:proofErr w:type="spellStart"/>
      <w:r w:rsidRPr="13D64B6B">
        <w:rPr>
          <w:rFonts w:ascii="Arial" w:eastAsia="Arial" w:hAnsi="Arial" w:cs="Arial"/>
        </w:rPr>
        <w:t>EasyOpen</w:t>
      </w:r>
      <w:proofErr w:type="spellEnd"/>
      <w:r w:rsidRPr="13D64B6B">
        <w:rPr>
          <w:rFonts w:ascii="Arial" w:eastAsia="Arial" w:hAnsi="Arial" w:cs="Arial"/>
        </w:rPr>
        <w:t xml:space="preserve">-Mechanismus, bei dem der fest integrierte Deckel per Druckknopf geöffnet wird und an der Flasche bleibt – das macht die Handhabung besonders einfach und sicher. Das kompakte Format und die Auslaufsicherheit machen die Click-Bottle zum idealen Begleiter für den Alltag. Entwickelt in enger Zusammenarbeit zwischen </w:t>
      </w:r>
      <w:proofErr w:type="spellStart"/>
      <w:r w:rsidRPr="13D64B6B">
        <w:rPr>
          <w:rFonts w:ascii="Arial" w:eastAsia="Arial" w:hAnsi="Arial" w:cs="Arial"/>
        </w:rPr>
        <w:t>air</w:t>
      </w:r>
      <w:proofErr w:type="spellEnd"/>
      <w:r w:rsidRPr="13D64B6B">
        <w:rPr>
          <w:rFonts w:ascii="Arial" w:eastAsia="Arial" w:hAnsi="Arial" w:cs="Arial"/>
        </w:rPr>
        <w:t xml:space="preserve"> </w:t>
      </w:r>
      <w:proofErr w:type="spellStart"/>
      <w:r w:rsidRPr="13D64B6B">
        <w:rPr>
          <w:rFonts w:ascii="Arial" w:eastAsia="Arial" w:hAnsi="Arial" w:cs="Arial"/>
        </w:rPr>
        <w:t>up</w:t>
      </w:r>
      <w:proofErr w:type="spellEnd"/>
      <w:r w:rsidR="08318C25" w:rsidRPr="13D64B6B">
        <w:rPr>
          <w:rFonts w:ascii="Arial" w:eastAsia="Arial" w:hAnsi="Arial" w:cs="Arial"/>
          <w:color w:val="222222"/>
          <w:vertAlign w:val="superscript"/>
        </w:rPr>
        <w:t>®</w:t>
      </w:r>
      <w:r w:rsidRPr="13D64B6B">
        <w:rPr>
          <w:rFonts w:ascii="Arial" w:eastAsia="Arial" w:hAnsi="Arial" w:cs="Arial"/>
        </w:rPr>
        <w:t xml:space="preserve"> und Greiner Packaging, wird die Flasche vollständig in Österreich angefertigt.</w:t>
      </w:r>
    </w:p>
    <w:p w14:paraId="72A3D3EC" w14:textId="77777777" w:rsidR="0090720F" w:rsidRDefault="0090720F">
      <w:pPr>
        <w:spacing w:after="0"/>
        <w:jc w:val="both"/>
        <w:rPr>
          <w:rFonts w:ascii="Arial" w:eastAsia="Arial" w:hAnsi="Arial" w:cs="Arial"/>
        </w:rPr>
      </w:pPr>
    </w:p>
    <w:p w14:paraId="10D15EC4" w14:textId="57F884F7" w:rsidR="0090720F" w:rsidRDefault="00815F8B" w:rsidP="13D64B6B">
      <w:pPr>
        <w:spacing w:after="0"/>
        <w:jc w:val="both"/>
        <w:rPr>
          <w:rFonts w:ascii="Arial" w:eastAsia="Arial" w:hAnsi="Arial" w:cs="Arial"/>
        </w:rPr>
      </w:pPr>
      <w:r w:rsidRPr="4E222680">
        <w:rPr>
          <w:rFonts w:ascii="Arial" w:eastAsia="Arial" w:hAnsi="Arial" w:cs="Arial"/>
        </w:rPr>
        <w:t>„Die Click</w:t>
      </w:r>
      <w:r w:rsidR="6073C4B0" w:rsidRPr="4E222680">
        <w:rPr>
          <w:rFonts w:ascii="Arial" w:eastAsia="Arial" w:hAnsi="Arial" w:cs="Arial"/>
        </w:rPr>
        <w:t>-Bottle</w:t>
      </w:r>
      <w:r w:rsidRPr="4E222680">
        <w:rPr>
          <w:rFonts w:ascii="Arial" w:eastAsia="Arial" w:hAnsi="Arial" w:cs="Arial"/>
        </w:rPr>
        <w:t xml:space="preserve"> zeigt, wie viel Innovation und Herzblut in der Zusammenarbeit von Greiner </w:t>
      </w:r>
      <w:proofErr w:type="spellStart"/>
      <w:r w:rsidRPr="4E222680">
        <w:rPr>
          <w:rFonts w:ascii="Arial" w:eastAsia="Arial" w:hAnsi="Arial" w:cs="Arial"/>
        </w:rPr>
        <w:t>Packaging</w:t>
      </w:r>
      <w:proofErr w:type="spellEnd"/>
      <w:r w:rsidRPr="4E222680">
        <w:rPr>
          <w:rFonts w:ascii="Arial" w:eastAsia="Arial" w:hAnsi="Arial" w:cs="Arial"/>
        </w:rPr>
        <w:t xml:space="preserve"> und </w:t>
      </w:r>
      <w:proofErr w:type="spellStart"/>
      <w:r w:rsidRPr="4E222680">
        <w:rPr>
          <w:rFonts w:ascii="Arial" w:eastAsia="Arial" w:hAnsi="Arial" w:cs="Arial"/>
        </w:rPr>
        <w:t>air</w:t>
      </w:r>
      <w:proofErr w:type="spellEnd"/>
      <w:r w:rsidRPr="4E222680">
        <w:rPr>
          <w:rFonts w:ascii="Arial" w:eastAsia="Arial" w:hAnsi="Arial" w:cs="Arial"/>
        </w:rPr>
        <w:t xml:space="preserve"> </w:t>
      </w:r>
      <w:proofErr w:type="spellStart"/>
      <w:r w:rsidRPr="4E222680">
        <w:rPr>
          <w:rFonts w:ascii="Arial" w:eastAsia="Arial" w:hAnsi="Arial" w:cs="Arial"/>
        </w:rPr>
        <w:t>up</w:t>
      </w:r>
      <w:proofErr w:type="spellEnd"/>
      <w:r w:rsidR="705E044C" w:rsidRPr="4E222680">
        <w:rPr>
          <w:rFonts w:ascii="Arial" w:eastAsia="Arial" w:hAnsi="Arial" w:cs="Arial"/>
          <w:color w:val="222222"/>
          <w:vertAlign w:val="superscript"/>
        </w:rPr>
        <w:t>®</w:t>
      </w:r>
      <w:r w:rsidRPr="4E222680">
        <w:rPr>
          <w:rFonts w:ascii="Arial" w:eastAsia="Arial" w:hAnsi="Arial" w:cs="Arial"/>
        </w:rPr>
        <w:t xml:space="preserve"> stecken. Gemeinsam haben wir eine Flasche geschaffen, die nicht nur praktisch, sondern auch stylish und smart ist“, sagt Patrick Fusz, Sales Manager bei Greiner Packaging.</w:t>
      </w:r>
    </w:p>
    <w:p w14:paraId="0D0B940D" w14:textId="77777777" w:rsidR="0090720F" w:rsidRDefault="0090720F">
      <w:pPr>
        <w:pBdr>
          <w:top w:val="nil"/>
          <w:left w:val="nil"/>
          <w:bottom w:val="nil"/>
          <w:right w:val="nil"/>
          <w:between w:val="nil"/>
        </w:pBdr>
        <w:spacing w:after="0" w:line="240" w:lineRule="auto"/>
        <w:jc w:val="both"/>
        <w:rPr>
          <w:rFonts w:ascii="Arial" w:eastAsia="Arial" w:hAnsi="Arial" w:cs="Arial"/>
          <w:color w:val="000000"/>
        </w:rPr>
      </w:pPr>
    </w:p>
    <w:p w14:paraId="43EE2CEE" w14:textId="77777777" w:rsidR="0090720F" w:rsidRDefault="00815F8B">
      <w:pPr>
        <w:pBdr>
          <w:top w:val="nil"/>
          <w:left w:val="nil"/>
          <w:bottom w:val="nil"/>
          <w:right w:val="nil"/>
          <w:between w:val="nil"/>
        </w:pBdr>
        <w:spacing w:after="0" w:line="276" w:lineRule="auto"/>
        <w:jc w:val="both"/>
        <w:rPr>
          <w:rFonts w:ascii="Arial" w:eastAsia="Arial" w:hAnsi="Arial" w:cs="Arial"/>
          <w:b/>
          <w:color w:val="000000"/>
        </w:rPr>
      </w:pPr>
      <w:r>
        <w:rPr>
          <w:rFonts w:ascii="Arial" w:eastAsia="Arial" w:hAnsi="Arial" w:cs="Arial"/>
          <w:b/>
          <w:color w:val="000000"/>
        </w:rPr>
        <w:t>Hochwertige Materialien und Präzision in der Produktion</w:t>
      </w:r>
    </w:p>
    <w:p w14:paraId="1ED48E81" w14:textId="77777777" w:rsidR="0090720F" w:rsidRDefault="00815F8B">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Die</w:t>
      </w:r>
      <w:r>
        <w:rPr>
          <w:rFonts w:ascii="Arial" w:eastAsia="Arial" w:hAnsi="Arial" w:cs="Arial"/>
        </w:rPr>
        <w:t xml:space="preserve"> Click-Bottle</w:t>
      </w:r>
      <w:r>
        <w:rPr>
          <w:rFonts w:ascii="Arial" w:eastAsia="Arial" w:hAnsi="Arial" w:cs="Arial"/>
          <w:color w:val="000000"/>
        </w:rPr>
        <w:t xml:space="preserve"> besteht aus </w:t>
      </w:r>
      <w:proofErr w:type="spellStart"/>
      <w:r>
        <w:rPr>
          <w:rFonts w:ascii="Arial" w:eastAsia="Arial" w:hAnsi="Arial" w:cs="Arial"/>
          <w:color w:val="000000"/>
        </w:rPr>
        <w:t>Tritan</w:t>
      </w:r>
      <w:proofErr w:type="spellEnd"/>
      <w:r>
        <w:rPr>
          <w:rFonts w:ascii="Arial" w:eastAsia="Arial" w:hAnsi="Arial" w:cs="Arial"/>
          <w:color w:val="000000"/>
        </w:rPr>
        <w:t xml:space="preserve">™, einem besonders widerstandsfähigen, geschmacksneutralen und BPA-freien Material. Adapter und Deckel wurden aus robustem Polypropylen (PP) gefertigt. Der Druckknopf des </w:t>
      </w:r>
      <w:proofErr w:type="spellStart"/>
      <w:r>
        <w:rPr>
          <w:rFonts w:ascii="Arial" w:eastAsia="Arial" w:hAnsi="Arial" w:cs="Arial"/>
          <w:color w:val="000000"/>
        </w:rPr>
        <w:t>EasyOpen</w:t>
      </w:r>
      <w:proofErr w:type="spellEnd"/>
      <w:r>
        <w:rPr>
          <w:rFonts w:ascii="Arial" w:eastAsia="Arial" w:hAnsi="Arial" w:cs="Arial"/>
          <w:color w:val="000000"/>
        </w:rPr>
        <w:t>-Mechanismus besteht aus Polyamid, ist speziell für die dauerhafte Nutzung ausgelegt und hält auch intensiver Beanspruchung stand.</w:t>
      </w:r>
    </w:p>
    <w:p w14:paraId="0E27B00A" w14:textId="77777777" w:rsidR="0090720F" w:rsidRDefault="0090720F">
      <w:pPr>
        <w:pBdr>
          <w:top w:val="nil"/>
          <w:left w:val="nil"/>
          <w:bottom w:val="nil"/>
          <w:right w:val="nil"/>
          <w:between w:val="nil"/>
        </w:pBdr>
        <w:spacing w:after="0" w:line="276" w:lineRule="auto"/>
        <w:jc w:val="both"/>
        <w:rPr>
          <w:rFonts w:ascii="Arial" w:eastAsia="Arial" w:hAnsi="Arial" w:cs="Arial"/>
          <w:color w:val="000000"/>
        </w:rPr>
      </w:pPr>
    </w:p>
    <w:p w14:paraId="72FB160C" w14:textId="77777777" w:rsidR="0090720F" w:rsidRDefault="00815F8B">
      <w:pPr>
        <w:pBdr>
          <w:top w:val="nil"/>
          <w:left w:val="nil"/>
          <w:bottom w:val="nil"/>
          <w:right w:val="nil"/>
          <w:between w:val="nil"/>
        </w:pBdr>
        <w:spacing w:after="0" w:line="276" w:lineRule="auto"/>
        <w:jc w:val="both"/>
        <w:rPr>
          <w:rFonts w:ascii="Arial" w:eastAsia="Arial" w:hAnsi="Arial" w:cs="Arial"/>
          <w:color w:val="000000"/>
          <w:highlight w:val="yellow"/>
        </w:rPr>
      </w:pPr>
      <w:r>
        <w:rPr>
          <w:rFonts w:ascii="Arial" w:eastAsia="Arial" w:hAnsi="Arial" w:cs="Arial"/>
          <w:color w:val="000000"/>
        </w:rPr>
        <w:t xml:space="preserve">Alle Bestandteile des Verschlusssystems, vom Adapter über den Deckel bis hin zum </w:t>
      </w:r>
      <w:proofErr w:type="spellStart"/>
      <w:r>
        <w:rPr>
          <w:rFonts w:ascii="Arial" w:eastAsia="Arial" w:hAnsi="Arial" w:cs="Arial"/>
          <w:color w:val="000000"/>
        </w:rPr>
        <w:t>Strap</w:t>
      </w:r>
      <w:proofErr w:type="spellEnd"/>
      <w:r>
        <w:rPr>
          <w:rFonts w:ascii="Arial" w:eastAsia="Arial" w:hAnsi="Arial" w:cs="Arial"/>
          <w:color w:val="000000"/>
        </w:rPr>
        <w:t>, entstehen im Spritzgussverfahren. Gleiches gilt für den aus HDPE (High-Density Polyethylen) bestehenden Trinkhalm. Die Flasche wird im Spritzstreckblasverfahren hergestellt, das leichte</w:t>
      </w:r>
      <w:r>
        <w:rPr>
          <w:rFonts w:ascii="Arial" w:eastAsia="Arial" w:hAnsi="Arial" w:cs="Arial"/>
        </w:rPr>
        <w:t xml:space="preserve"> und </w:t>
      </w:r>
      <w:r>
        <w:rPr>
          <w:rFonts w:ascii="Arial" w:eastAsia="Arial" w:hAnsi="Arial" w:cs="Arial"/>
          <w:color w:val="000000"/>
        </w:rPr>
        <w:t>stabile Flaschenkörper mit präzisen Details ermöglicht.</w:t>
      </w:r>
    </w:p>
    <w:p w14:paraId="60061E4C" w14:textId="77777777" w:rsidR="0090720F" w:rsidRDefault="0090720F">
      <w:pPr>
        <w:pBdr>
          <w:top w:val="nil"/>
          <w:left w:val="nil"/>
          <w:bottom w:val="nil"/>
          <w:right w:val="nil"/>
          <w:between w:val="nil"/>
        </w:pBdr>
        <w:spacing w:after="0" w:line="276" w:lineRule="auto"/>
        <w:jc w:val="both"/>
        <w:rPr>
          <w:rFonts w:ascii="Arial" w:eastAsia="Arial" w:hAnsi="Arial" w:cs="Arial"/>
          <w:color w:val="000000"/>
        </w:rPr>
      </w:pPr>
    </w:p>
    <w:p w14:paraId="0632E8BF" w14:textId="31BC39E1" w:rsidR="0090720F" w:rsidRDefault="00815F8B" w:rsidP="1B9E2161">
      <w:pPr>
        <w:pBdr>
          <w:top w:val="nil"/>
          <w:left w:val="nil"/>
          <w:bottom w:val="nil"/>
          <w:right w:val="nil"/>
          <w:between w:val="nil"/>
        </w:pBdr>
        <w:spacing w:after="0" w:line="276" w:lineRule="auto"/>
        <w:jc w:val="both"/>
        <w:rPr>
          <w:rFonts w:ascii="Arial" w:eastAsia="Arial" w:hAnsi="Arial" w:cs="Arial"/>
          <w:color w:val="000000"/>
        </w:rPr>
      </w:pPr>
      <w:r w:rsidRPr="1B9E2161">
        <w:rPr>
          <w:rFonts w:ascii="Arial" w:eastAsia="Arial" w:hAnsi="Arial" w:cs="Arial"/>
        </w:rPr>
        <w:t>„Mit der Click-Bottle setzen wir unser Ziel um, innovative und nachhaltige Trinklösungen für einen bewussten, aktiven Lebensstil zu schaffen. In enger Zusammenarbeit mit Greiner Packaging ist eine Flasche entstanden, die durch durchdachte Funktionalität, hochwertiges Design und erstklassige Qualität überzeugt - perfekt abgestimmt auf die Bedürfnisse eines urbanen, mobilen Alltags“,</w:t>
      </w:r>
      <w:r w:rsidR="2CC689F3" w:rsidRPr="1B9E2161">
        <w:rPr>
          <w:rFonts w:ascii="Arial" w:eastAsia="Arial" w:hAnsi="Arial" w:cs="Arial"/>
        </w:rPr>
        <w:t xml:space="preserve"> </w:t>
      </w:r>
      <w:r w:rsidRPr="1B9E2161">
        <w:rPr>
          <w:rFonts w:ascii="Arial" w:eastAsia="Arial" w:hAnsi="Arial" w:cs="Arial"/>
          <w:color w:val="000000" w:themeColor="text1"/>
        </w:rPr>
        <w:t xml:space="preserve">erklärt Lena Jüngst, Mitgründerin von </w:t>
      </w:r>
      <w:proofErr w:type="spellStart"/>
      <w:r w:rsidRPr="1B9E2161">
        <w:rPr>
          <w:rFonts w:ascii="Arial" w:eastAsia="Arial" w:hAnsi="Arial" w:cs="Arial"/>
          <w:color w:val="000000" w:themeColor="text1"/>
        </w:rPr>
        <w:t>air</w:t>
      </w:r>
      <w:proofErr w:type="spellEnd"/>
      <w:r w:rsidRPr="1B9E2161">
        <w:rPr>
          <w:rFonts w:ascii="Arial" w:eastAsia="Arial" w:hAnsi="Arial" w:cs="Arial"/>
          <w:color w:val="000000" w:themeColor="text1"/>
        </w:rPr>
        <w:t xml:space="preserve"> </w:t>
      </w:r>
      <w:proofErr w:type="spellStart"/>
      <w:r w:rsidRPr="1B9E2161">
        <w:rPr>
          <w:rFonts w:ascii="Arial" w:eastAsia="Arial" w:hAnsi="Arial" w:cs="Arial"/>
          <w:color w:val="000000" w:themeColor="text1"/>
        </w:rPr>
        <w:t>up</w:t>
      </w:r>
      <w:proofErr w:type="spellEnd"/>
      <w:r w:rsidRPr="1B9E2161">
        <w:rPr>
          <w:rFonts w:ascii="Arial" w:eastAsia="Arial" w:hAnsi="Arial" w:cs="Arial"/>
          <w:i/>
          <w:iCs/>
          <w:color w:val="222222"/>
          <w:vertAlign w:val="superscript"/>
        </w:rPr>
        <w:t>®</w:t>
      </w:r>
      <w:r w:rsidRPr="1B9E2161">
        <w:rPr>
          <w:rFonts w:ascii="Arial" w:eastAsia="Arial" w:hAnsi="Arial" w:cs="Arial"/>
          <w:color w:val="000000" w:themeColor="text1"/>
        </w:rPr>
        <w:t>.</w:t>
      </w:r>
    </w:p>
    <w:p w14:paraId="44EAFD9C" w14:textId="77777777" w:rsidR="0090720F" w:rsidRDefault="0090720F">
      <w:pPr>
        <w:pBdr>
          <w:top w:val="nil"/>
          <w:left w:val="nil"/>
          <w:bottom w:val="nil"/>
          <w:right w:val="nil"/>
          <w:between w:val="nil"/>
        </w:pBdr>
        <w:spacing w:after="0" w:line="276" w:lineRule="auto"/>
        <w:jc w:val="both"/>
        <w:rPr>
          <w:rFonts w:ascii="Arial" w:eastAsia="Arial" w:hAnsi="Arial" w:cs="Arial"/>
          <w:color w:val="000000"/>
        </w:rPr>
      </w:pPr>
    </w:p>
    <w:p w14:paraId="533C17E3" w14:textId="77777777" w:rsidR="0090720F" w:rsidRDefault="00815F8B" w:rsidP="15529ACF">
      <w:pPr>
        <w:pBdr>
          <w:top w:val="nil"/>
          <w:left w:val="nil"/>
          <w:bottom w:val="nil"/>
          <w:right w:val="nil"/>
          <w:between w:val="nil"/>
        </w:pBdr>
        <w:spacing w:after="0" w:line="276" w:lineRule="auto"/>
        <w:jc w:val="both"/>
        <w:rPr>
          <w:rFonts w:ascii="Arial" w:eastAsia="Arial" w:hAnsi="Arial" w:cs="Arial"/>
          <w:color w:val="000000"/>
        </w:rPr>
      </w:pPr>
      <w:r w:rsidRPr="15529ACF">
        <w:rPr>
          <w:rFonts w:ascii="Arial" w:eastAsia="Arial" w:hAnsi="Arial" w:cs="Arial"/>
          <w:b/>
          <w:bCs/>
          <w:color w:val="000000" w:themeColor="text1"/>
        </w:rPr>
        <w:t xml:space="preserve">Erfolgreiche Entwicklungs- und Produktionspartnerschaft mit </w:t>
      </w:r>
      <w:proofErr w:type="spellStart"/>
      <w:r w:rsidRPr="15529ACF">
        <w:rPr>
          <w:rFonts w:ascii="Arial" w:eastAsia="Arial" w:hAnsi="Arial" w:cs="Arial"/>
          <w:b/>
          <w:bCs/>
          <w:color w:val="000000" w:themeColor="text1"/>
        </w:rPr>
        <w:t>air</w:t>
      </w:r>
      <w:proofErr w:type="spellEnd"/>
      <w:r w:rsidRPr="15529ACF">
        <w:rPr>
          <w:rFonts w:ascii="Arial" w:eastAsia="Arial" w:hAnsi="Arial" w:cs="Arial"/>
          <w:b/>
          <w:bCs/>
          <w:color w:val="000000" w:themeColor="text1"/>
        </w:rPr>
        <w:t xml:space="preserve"> </w:t>
      </w:r>
      <w:proofErr w:type="spellStart"/>
      <w:r w:rsidRPr="15529ACF">
        <w:rPr>
          <w:rFonts w:ascii="Arial" w:eastAsia="Arial" w:hAnsi="Arial" w:cs="Arial"/>
          <w:b/>
          <w:bCs/>
          <w:color w:val="000000" w:themeColor="text1"/>
        </w:rPr>
        <w:t>up</w:t>
      </w:r>
      <w:proofErr w:type="spellEnd"/>
      <w:r w:rsidRPr="15529ACF">
        <w:rPr>
          <w:rFonts w:ascii="Arial" w:eastAsia="Arial" w:hAnsi="Arial" w:cs="Arial"/>
          <w:i/>
          <w:iCs/>
          <w:color w:val="222222"/>
          <w:vertAlign w:val="superscript"/>
        </w:rPr>
        <w:t>®</w:t>
      </w:r>
    </w:p>
    <w:p w14:paraId="035C7E39" w14:textId="77777777" w:rsidR="0090720F" w:rsidRDefault="00815F8B" w:rsidP="15529ACF">
      <w:pPr>
        <w:pBdr>
          <w:top w:val="nil"/>
          <w:left w:val="nil"/>
          <w:bottom w:val="nil"/>
          <w:right w:val="nil"/>
          <w:between w:val="nil"/>
        </w:pBdr>
        <w:spacing w:after="0" w:line="276" w:lineRule="auto"/>
        <w:jc w:val="both"/>
        <w:rPr>
          <w:rFonts w:ascii="Arial" w:eastAsia="Arial" w:hAnsi="Arial" w:cs="Arial"/>
          <w:color w:val="000000"/>
        </w:rPr>
      </w:pPr>
      <w:r w:rsidRPr="15529ACF">
        <w:rPr>
          <w:rFonts w:ascii="Arial" w:eastAsia="Arial" w:hAnsi="Arial" w:cs="Arial"/>
          <w:color w:val="000000" w:themeColor="text1"/>
        </w:rPr>
        <w:t xml:space="preserve">Die Zusammenarbeit zwischen Greiner </w:t>
      </w:r>
      <w:proofErr w:type="spellStart"/>
      <w:r w:rsidRPr="15529ACF">
        <w:rPr>
          <w:rFonts w:ascii="Arial" w:eastAsia="Arial" w:hAnsi="Arial" w:cs="Arial"/>
          <w:color w:val="000000" w:themeColor="text1"/>
        </w:rPr>
        <w:t>Packaging</w:t>
      </w:r>
      <w:proofErr w:type="spellEnd"/>
      <w:r w:rsidRPr="15529ACF">
        <w:rPr>
          <w:rFonts w:ascii="Arial" w:eastAsia="Arial" w:hAnsi="Arial" w:cs="Arial"/>
          <w:color w:val="000000" w:themeColor="text1"/>
        </w:rPr>
        <w:t xml:space="preserve"> und </w:t>
      </w:r>
      <w:proofErr w:type="spellStart"/>
      <w:r w:rsidRPr="15529ACF">
        <w:rPr>
          <w:rFonts w:ascii="Arial" w:eastAsia="Arial" w:hAnsi="Arial" w:cs="Arial"/>
          <w:color w:val="000000" w:themeColor="text1"/>
        </w:rPr>
        <w:t>air</w:t>
      </w:r>
      <w:proofErr w:type="spellEnd"/>
      <w:r w:rsidRPr="15529ACF">
        <w:rPr>
          <w:rFonts w:ascii="Arial" w:eastAsia="Arial" w:hAnsi="Arial" w:cs="Arial"/>
          <w:color w:val="000000" w:themeColor="text1"/>
        </w:rPr>
        <w:t xml:space="preserve"> </w:t>
      </w:r>
      <w:proofErr w:type="spellStart"/>
      <w:r w:rsidRPr="15529ACF">
        <w:rPr>
          <w:rFonts w:ascii="Arial" w:eastAsia="Arial" w:hAnsi="Arial" w:cs="Arial"/>
          <w:color w:val="000000" w:themeColor="text1"/>
        </w:rPr>
        <w:t>up</w:t>
      </w:r>
      <w:proofErr w:type="spellEnd"/>
      <w:r w:rsidRPr="00624BA1">
        <w:rPr>
          <w:rFonts w:ascii="Arial" w:eastAsia="Arial" w:hAnsi="Arial" w:cs="Arial"/>
          <w:i/>
          <w:iCs/>
          <w:color w:val="222222"/>
          <w:vertAlign w:val="superscript"/>
        </w:rPr>
        <w:t>®</w:t>
      </w:r>
      <w:r w:rsidRPr="15529ACF">
        <w:rPr>
          <w:rFonts w:ascii="Arial" w:eastAsia="Arial" w:hAnsi="Arial" w:cs="Arial"/>
          <w:color w:val="000000" w:themeColor="text1"/>
        </w:rPr>
        <w:t xml:space="preserve"> ist geprägt von Innovationskraft und technischer Exzellenz. </w:t>
      </w:r>
      <w:hyperlink r:id="rId11">
        <w:r w:rsidRPr="15529ACF">
          <w:rPr>
            <w:rFonts w:ascii="Arial" w:eastAsia="Arial" w:hAnsi="Arial" w:cs="Arial"/>
            <w:color w:val="1155CC"/>
            <w:u w:val="single"/>
          </w:rPr>
          <w:t xml:space="preserve">Nachdem die Produktion der </w:t>
        </w:r>
        <w:proofErr w:type="spellStart"/>
        <w:r w:rsidRPr="15529ACF">
          <w:rPr>
            <w:rFonts w:ascii="Arial" w:eastAsia="Arial" w:hAnsi="Arial" w:cs="Arial"/>
            <w:color w:val="1155CC"/>
            <w:u w:val="single"/>
          </w:rPr>
          <w:t>air</w:t>
        </w:r>
        <w:proofErr w:type="spellEnd"/>
        <w:r w:rsidRPr="15529ACF">
          <w:rPr>
            <w:rFonts w:ascii="Arial" w:eastAsia="Arial" w:hAnsi="Arial" w:cs="Arial"/>
            <w:color w:val="1155CC"/>
            <w:u w:val="single"/>
          </w:rPr>
          <w:t xml:space="preserve"> </w:t>
        </w:r>
        <w:proofErr w:type="spellStart"/>
        <w:r w:rsidRPr="15529ACF">
          <w:rPr>
            <w:rFonts w:ascii="Arial" w:eastAsia="Arial" w:hAnsi="Arial" w:cs="Arial"/>
            <w:color w:val="1155CC"/>
            <w:u w:val="single"/>
          </w:rPr>
          <w:t>up</w:t>
        </w:r>
        <w:proofErr w:type="spellEnd"/>
      </w:hyperlink>
      <w:hyperlink r:id="rId12">
        <w:r w:rsidRPr="15529ACF">
          <w:rPr>
            <w:rFonts w:ascii="Arial" w:eastAsia="Arial" w:hAnsi="Arial" w:cs="Arial"/>
            <w:color w:val="1155CC"/>
            <w:u w:val="single"/>
            <w:vertAlign w:val="superscript"/>
          </w:rPr>
          <w:t>®</w:t>
        </w:r>
        <w:r w:rsidRPr="15529ACF">
          <w:rPr>
            <w:rFonts w:ascii="Arial" w:eastAsia="Arial" w:hAnsi="Arial" w:cs="Arial"/>
            <w:color w:val="1155CC"/>
            <w:u w:val="single"/>
          </w:rPr>
          <w:t xml:space="preserve"> </w:t>
        </w:r>
        <w:proofErr w:type="spellStart"/>
        <w:r w:rsidRPr="15529ACF">
          <w:rPr>
            <w:rFonts w:ascii="Arial" w:eastAsia="Arial" w:hAnsi="Arial" w:cs="Arial"/>
            <w:color w:val="1155CC"/>
            <w:u w:val="single"/>
          </w:rPr>
          <w:t>Tritan</w:t>
        </w:r>
        <w:proofErr w:type="spellEnd"/>
        <w:r w:rsidRPr="15529ACF">
          <w:rPr>
            <w:rFonts w:ascii="Arial" w:eastAsia="Arial" w:hAnsi="Arial" w:cs="Arial"/>
            <w:color w:val="1155CC"/>
            <w:u w:val="single"/>
          </w:rPr>
          <w:t xml:space="preserve">™ </w:t>
        </w:r>
        <w:proofErr w:type="spellStart"/>
        <w:r w:rsidRPr="15529ACF">
          <w:rPr>
            <w:rFonts w:ascii="Arial" w:eastAsia="Arial" w:hAnsi="Arial" w:cs="Arial"/>
            <w:color w:val="1155CC"/>
            <w:u w:val="single"/>
          </w:rPr>
          <w:t>Bottles</w:t>
        </w:r>
        <w:proofErr w:type="spellEnd"/>
      </w:hyperlink>
      <w:hyperlink r:id="rId13">
        <w:r w:rsidRPr="15529ACF">
          <w:rPr>
            <w:rFonts w:ascii="Arial" w:eastAsia="Arial" w:hAnsi="Arial" w:cs="Arial"/>
            <w:color w:val="1155CC"/>
            <w:u w:val="single"/>
          </w:rPr>
          <w:t xml:space="preserve"> zu 100 % nach Österreich verlagert wurde</w:t>
        </w:r>
      </w:hyperlink>
      <w:r w:rsidRPr="15529ACF">
        <w:rPr>
          <w:rFonts w:ascii="Arial" w:eastAsia="Arial" w:hAnsi="Arial" w:cs="Arial"/>
          <w:color w:val="000000" w:themeColor="text1"/>
        </w:rPr>
        <w:t xml:space="preserve">, konnte die Partnerschaft weiter ausgebaut werden. Ein bedeutender Meilenstein dieser Kooperation ist die Weiterentwicklung der hochwertigen, doppelwandigen Edelstahl-Thermosflasche, die unter dem Namen </w:t>
      </w:r>
      <w:proofErr w:type="spellStart"/>
      <w:r w:rsidRPr="15529ACF">
        <w:rPr>
          <w:rFonts w:ascii="Arial" w:eastAsia="Arial" w:hAnsi="Arial" w:cs="Arial"/>
        </w:rPr>
        <w:t>air</w:t>
      </w:r>
      <w:proofErr w:type="spellEnd"/>
      <w:r w:rsidRPr="15529ACF">
        <w:rPr>
          <w:rFonts w:ascii="Arial" w:eastAsia="Arial" w:hAnsi="Arial" w:cs="Arial"/>
        </w:rPr>
        <w:t xml:space="preserve"> </w:t>
      </w:r>
      <w:proofErr w:type="spellStart"/>
      <w:r w:rsidRPr="15529ACF">
        <w:rPr>
          <w:rFonts w:ascii="Arial" w:eastAsia="Arial" w:hAnsi="Arial" w:cs="Arial"/>
        </w:rPr>
        <w:t>up</w:t>
      </w:r>
      <w:proofErr w:type="spellEnd"/>
      <w:r w:rsidRPr="15529ACF">
        <w:rPr>
          <w:rFonts w:ascii="Arial" w:eastAsia="Arial" w:hAnsi="Arial" w:cs="Arial"/>
          <w:color w:val="222222"/>
          <w:vertAlign w:val="superscript"/>
        </w:rPr>
        <w:t>®</w:t>
      </w:r>
      <w:r w:rsidRPr="15529ACF">
        <w:rPr>
          <w:rFonts w:ascii="Arial" w:eastAsia="Arial" w:hAnsi="Arial" w:cs="Arial"/>
          <w:color w:val="222222"/>
        </w:rPr>
        <w:t xml:space="preserve"> </w:t>
      </w:r>
      <w:r w:rsidRPr="15529ACF">
        <w:rPr>
          <w:rFonts w:ascii="Arial" w:eastAsia="Arial" w:hAnsi="Arial" w:cs="Arial"/>
          <w:color w:val="000000" w:themeColor="text1"/>
        </w:rPr>
        <w:t>Twist Pro</w:t>
      </w:r>
      <w:r w:rsidRPr="15529ACF">
        <w:rPr>
          <w:rFonts w:ascii="Arial" w:eastAsia="Arial" w:hAnsi="Arial" w:cs="Arial"/>
        </w:rPr>
        <w:t xml:space="preserve"> Steel</w:t>
      </w:r>
      <w:r w:rsidRPr="15529ACF">
        <w:rPr>
          <w:rFonts w:ascii="Arial" w:eastAsia="Arial" w:hAnsi="Arial" w:cs="Arial"/>
          <w:color w:val="000000" w:themeColor="text1"/>
        </w:rPr>
        <w:t xml:space="preserve"> erhältlich ist und die Temperatur des Wassers - ob kalt oder warm - lange erhält. Um die Produktion dieser Flasche zu realisieren, hat Greiner Packaging seine Produktionsprozesse gezielt weiterentwickelt. Gleichzeitig wurde die Stahlflasche perfekt auf den bereits vorhandenen Adapter von </w:t>
      </w:r>
      <w:proofErr w:type="spellStart"/>
      <w:r w:rsidRPr="15529ACF">
        <w:rPr>
          <w:rFonts w:ascii="Arial" w:eastAsia="Arial" w:hAnsi="Arial" w:cs="Arial"/>
          <w:color w:val="000000" w:themeColor="text1"/>
        </w:rPr>
        <w:t>air</w:t>
      </w:r>
      <w:proofErr w:type="spellEnd"/>
      <w:r w:rsidRPr="15529ACF">
        <w:rPr>
          <w:rFonts w:ascii="Arial" w:eastAsia="Arial" w:hAnsi="Arial" w:cs="Arial"/>
          <w:color w:val="000000" w:themeColor="text1"/>
        </w:rPr>
        <w:t xml:space="preserve"> </w:t>
      </w:r>
      <w:proofErr w:type="spellStart"/>
      <w:r w:rsidRPr="15529ACF">
        <w:rPr>
          <w:rFonts w:ascii="Arial" w:eastAsia="Arial" w:hAnsi="Arial" w:cs="Arial"/>
          <w:color w:val="000000" w:themeColor="text1"/>
        </w:rPr>
        <w:t>up</w:t>
      </w:r>
      <w:proofErr w:type="spellEnd"/>
      <w:r w:rsidRPr="15529ACF">
        <w:rPr>
          <w:rFonts w:ascii="Arial" w:eastAsia="Arial" w:hAnsi="Arial" w:cs="Arial"/>
          <w:i/>
          <w:iCs/>
          <w:color w:val="222222"/>
          <w:vertAlign w:val="superscript"/>
        </w:rPr>
        <w:t>®</w:t>
      </w:r>
      <w:r w:rsidRPr="15529ACF">
        <w:rPr>
          <w:rFonts w:ascii="Arial" w:eastAsia="Arial" w:hAnsi="Arial" w:cs="Arial"/>
          <w:color w:val="000000" w:themeColor="text1"/>
        </w:rPr>
        <w:t xml:space="preserve"> abgestimmt, einschließlich einer sorgfältig angepassten Bedruckung. Ein weiterer Schritt, der die gemeinsame Vision für nachhaltige und funktionale Lösungen unterstreicht.</w:t>
      </w:r>
    </w:p>
    <w:p w14:paraId="4B94D5A5" w14:textId="77777777" w:rsidR="0090720F" w:rsidRDefault="0090720F">
      <w:pPr>
        <w:pBdr>
          <w:top w:val="nil"/>
          <w:left w:val="nil"/>
          <w:bottom w:val="nil"/>
          <w:right w:val="nil"/>
          <w:between w:val="nil"/>
        </w:pBdr>
        <w:spacing w:after="0" w:line="276" w:lineRule="auto"/>
        <w:jc w:val="both"/>
        <w:rPr>
          <w:rFonts w:ascii="Arial" w:eastAsia="Arial" w:hAnsi="Arial" w:cs="Arial"/>
          <w:color w:val="000000"/>
        </w:rPr>
      </w:pPr>
    </w:p>
    <w:p w14:paraId="64BB5B96" w14:textId="77777777" w:rsidR="0090720F" w:rsidRDefault="00815F8B" w:rsidP="15529ACF">
      <w:pPr>
        <w:pBdr>
          <w:top w:val="nil"/>
          <w:left w:val="nil"/>
          <w:bottom w:val="nil"/>
          <w:right w:val="nil"/>
          <w:between w:val="nil"/>
        </w:pBdr>
        <w:spacing w:after="0" w:line="276" w:lineRule="auto"/>
        <w:jc w:val="both"/>
        <w:rPr>
          <w:rFonts w:ascii="Arial" w:eastAsia="Arial" w:hAnsi="Arial" w:cs="Arial"/>
          <w:b/>
          <w:bCs/>
          <w:color w:val="000000"/>
        </w:rPr>
      </w:pPr>
      <w:r w:rsidRPr="15529ACF">
        <w:rPr>
          <w:rFonts w:ascii="Arial" w:eastAsia="Arial" w:hAnsi="Arial" w:cs="Arial"/>
          <w:b/>
          <w:bCs/>
          <w:color w:val="000000" w:themeColor="text1"/>
        </w:rPr>
        <w:t xml:space="preserve">Am Puls der Zeit: </w:t>
      </w:r>
      <w:proofErr w:type="spellStart"/>
      <w:r w:rsidRPr="15529ACF">
        <w:rPr>
          <w:rFonts w:ascii="Arial" w:eastAsia="Arial" w:hAnsi="Arial" w:cs="Arial"/>
          <w:b/>
          <w:bCs/>
          <w:color w:val="000000" w:themeColor="text1"/>
        </w:rPr>
        <w:t>air</w:t>
      </w:r>
      <w:proofErr w:type="spellEnd"/>
      <w:r w:rsidRPr="15529ACF">
        <w:rPr>
          <w:rFonts w:ascii="Arial" w:eastAsia="Arial" w:hAnsi="Arial" w:cs="Arial"/>
          <w:b/>
          <w:bCs/>
          <w:color w:val="000000" w:themeColor="text1"/>
        </w:rPr>
        <w:t xml:space="preserve"> </w:t>
      </w:r>
      <w:proofErr w:type="spellStart"/>
      <w:r w:rsidRPr="15529ACF">
        <w:rPr>
          <w:rFonts w:ascii="Arial" w:eastAsia="Arial" w:hAnsi="Arial" w:cs="Arial"/>
          <w:b/>
          <w:bCs/>
          <w:color w:val="000000" w:themeColor="text1"/>
        </w:rPr>
        <w:t>up</w:t>
      </w:r>
      <w:proofErr w:type="spellEnd"/>
      <w:r w:rsidRPr="15529ACF">
        <w:rPr>
          <w:rFonts w:ascii="Arial" w:eastAsia="Arial" w:hAnsi="Arial" w:cs="Arial"/>
          <w:i/>
          <w:iCs/>
          <w:color w:val="222222"/>
          <w:vertAlign w:val="superscript"/>
        </w:rPr>
        <w:t>®</w:t>
      </w:r>
      <w:r w:rsidRPr="15529ACF">
        <w:rPr>
          <w:rFonts w:ascii="Arial" w:eastAsia="Arial" w:hAnsi="Arial" w:cs="Arial"/>
          <w:i/>
          <w:iCs/>
          <w:color w:val="222222"/>
        </w:rPr>
        <w:t xml:space="preserve"> </w:t>
      </w:r>
      <w:r w:rsidRPr="15529ACF">
        <w:rPr>
          <w:rFonts w:ascii="Arial" w:eastAsia="Arial" w:hAnsi="Arial" w:cs="Arial"/>
          <w:b/>
          <w:bCs/>
          <w:color w:val="000000" w:themeColor="text1"/>
        </w:rPr>
        <w:t>Click</w:t>
      </w:r>
      <w:r w:rsidRPr="15529ACF">
        <w:rPr>
          <w:rFonts w:ascii="Arial" w:eastAsia="Arial" w:hAnsi="Arial" w:cs="Arial"/>
          <w:b/>
          <w:bCs/>
        </w:rPr>
        <w:t xml:space="preserve">-Bottle </w:t>
      </w:r>
      <w:r w:rsidRPr="15529ACF">
        <w:rPr>
          <w:rFonts w:ascii="Arial" w:eastAsia="Arial" w:hAnsi="Arial" w:cs="Arial"/>
          <w:b/>
          <w:bCs/>
          <w:color w:val="000000" w:themeColor="text1"/>
        </w:rPr>
        <w:t>begeistert den Markt</w:t>
      </w:r>
    </w:p>
    <w:p w14:paraId="180B0CC2" w14:textId="77777777" w:rsidR="0090720F" w:rsidRDefault="00815F8B">
      <w:pPr>
        <w:spacing w:line="276" w:lineRule="auto"/>
        <w:jc w:val="both"/>
        <w:rPr>
          <w:rFonts w:ascii="Arial" w:eastAsia="Arial" w:hAnsi="Arial" w:cs="Arial"/>
        </w:rPr>
      </w:pPr>
      <w:r w:rsidRPr="15529ACF">
        <w:rPr>
          <w:rFonts w:ascii="Arial" w:eastAsia="Arial" w:hAnsi="Arial" w:cs="Arial"/>
        </w:rPr>
        <w:t xml:space="preserve">Ursprünglich als „Mini </w:t>
      </w:r>
      <w:proofErr w:type="spellStart"/>
      <w:r w:rsidRPr="15529ACF">
        <w:rPr>
          <w:rFonts w:ascii="Arial" w:eastAsia="Arial" w:hAnsi="Arial" w:cs="Arial"/>
        </w:rPr>
        <w:t>Sipper</w:t>
      </w:r>
      <w:proofErr w:type="spellEnd"/>
      <w:r w:rsidRPr="15529ACF">
        <w:rPr>
          <w:rFonts w:ascii="Arial" w:eastAsia="Arial" w:hAnsi="Arial" w:cs="Arial"/>
        </w:rPr>
        <w:t xml:space="preserve">“ für eine jüngere Zielgruppe konzipiert, erfreut sich die Click-Bottle inzwischen auch bei erwachsenen Nutzern großer Beliebtheit. Seit fast einem Jahr ist sie am Markt und spricht mit neuen Farbvarianten eine breite Zielgruppe an. Vor einiger Zeit wurde die millionste Flasche produziert - ein klares Zeichen für die Innovationskraft und das Potenzial der Partnerschaft zwischen Greiner </w:t>
      </w:r>
      <w:proofErr w:type="spellStart"/>
      <w:r w:rsidRPr="15529ACF">
        <w:rPr>
          <w:rFonts w:ascii="Arial" w:eastAsia="Arial" w:hAnsi="Arial" w:cs="Arial"/>
        </w:rPr>
        <w:t>Packaging</w:t>
      </w:r>
      <w:proofErr w:type="spellEnd"/>
      <w:r w:rsidRPr="15529ACF">
        <w:rPr>
          <w:rFonts w:ascii="Arial" w:eastAsia="Arial" w:hAnsi="Arial" w:cs="Arial"/>
        </w:rPr>
        <w:t xml:space="preserve"> und </w:t>
      </w:r>
      <w:proofErr w:type="spellStart"/>
      <w:r w:rsidRPr="15529ACF">
        <w:rPr>
          <w:rFonts w:ascii="Arial" w:eastAsia="Arial" w:hAnsi="Arial" w:cs="Arial"/>
        </w:rPr>
        <w:t>air</w:t>
      </w:r>
      <w:proofErr w:type="spellEnd"/>
      <w:r w:rsidRPr="15529ACF">
        <w:rPr>
          <w:rFonts w:ascii="Arial" w:eastAsia="Arial" w:hAnsi="Arial" w:cs="Arial"/>
        </w:rPr>
        <w:t xml:space="preserve"> </w:t>
      </w:r>
      <w:proofErr w:type="spellStart"/>
      <w:r w:rsidRPr="15529ACF">
        <w:rPr>
          <w:rFonts w:ascii="Arial" w:eastAsia="Arial" w:hAnsi="Arial" w:cs="Arial"/>
        </w:rPr>
        <w:t>up</w:t>
      </w:r>
      <w:proofErr w:type="spellEnd"/>
      <w:r w:rsidRPr="15529ACF">
        <w:rPr>
          <w:rFonts w:ascii="Arial" w:eastAsia="Arial" w:hAnsi="Arial" w:cs="Arial"/>
          <w:i/>
          <w:iCs/>
          <w:color w:val="222222"/>
          <w:vertAlign w:val="superscript"/>
        </w:rPr>
        <w:t>®</w:t>
      </w:r>
      <w:r w:rsidRPr="15529ACF">
        <w:rPr>
          <w:rFonts w:ascii="Arial" w:eastAsia="Arial" w:hAnsi="Arial" w:cs="Arial"/>
        </w:rPr>
        <w:t>, die auch in Zukunft wegweisende Produkte hervorbringen wird.</w:t>
      </w:r>
    </w:p>
    <w:p w14:paraId="3DEEC669" w14:textId="77777777" w:rsidR="0090720F" w:rsidRDefault="0090720F">
      <w:pPr>
        <w:pBdr>
          <w:top w:val="nil"/>
          <w:left w:val="nil"/>
          <w:bottom w:val="nil"/>
          <w:right w:val="nil"/>
          <w:between w:val="nil"/>
        </w:pBdr>
        <w:spacing w:after="0" w:line="276" w:lineRule="auto"/>
        <w:jc w:val="both"/>
        <w:rPr>
          <w:rFonts w:ascii="Arial" w:eastAsia="Arial" w:hAnsi="Arial" w:cs="Arial"/>
          <w:color w:val="000000"/>
        </w:rPr>
      </w:pPr>
    </w:p>
    <w:p w14:paraId="7D1021FD" w14:textId="77777777" w:rsidR="0090720F" w:rsidRDefault="00815F8B">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b/>
          <w:color w:val="000000"/>
        </w:rPr>
        <w:t>Text &amp; Bilder:</w:t>
      </w:r>
    </w:p>
    <w:p w14:paraId="3656B9AB" w14:textId="77777777" w:rsidR="0090720F" w:rsidRDefault="0090720F">
      <w:pPr>
        <w:pBdr>
          <w:top w:val="nil"/>
          <w:left w:val="nil"/>
          <w:bottom w:val="nil"/>
          <w:right w:val="nil"/>
          <w:between w:val="nil"/>
        </w:pBdr>
        <w:spacing w:after="0" w:line="240" w:lineRule="auto"/>
        <w:rPr>
          <w:rFonts w:ascii="Arial" w:eastAsia="Arial" w:hAnsi="Arial" w:cs="Arial"/>
          <w:color w:val="000000"/>
          <w:sz w:val="18"/>
          <w:szCs w:val="18"/>
        </w:rPr>
      </w:pPr>
    </w:p>
    <w:p w14:paraId="60868FE3" w14:textId="77777777" w:rsidR="0090720F" w:rsidRDefault="00815F8B">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rPr>
        <w:t>Textdokument sowie Bilder in hochauflösender Qualität zum Download:</w:t>
      </w:r>
    </w:p>
    <w:p w14:paraId="0076B778" w14:textId="15005387" w:rsidR="0090720F" w:rsidRDefault="0071652D">
      <w:pPr>
        <w:pBdr>
          <w:top w:val="nil"/>
          <w:left w:val="nil"/>
          <w:bottom w:val="nil"/>
          <w:right w:val="nil"/>
          <w:between w:val="nil"/>
        </w:pBdr>
        <w:spacing w:after="0" w:line="240" w:lineRule="auto"/>
        <w:jc w:val="both"/>
        <w:rPr>
          <w:rFonts w:ascii="Arial" w:eastAsia="Arial" w:hAnsi="Arial" w:cs="Arial"/>
          <w:color w:val="000000"/>
        </w:rPr>
      </w:pPr>
      <w:hyperlink r:id="rId14" w:history="1">
        <w:r w:rsidRPr="00D81357">
          <w:rPr>
            <w:rStyle w:val="Hyperlink"/>
            <w:rFonts w:ascii="Arial" w:eastAsia="Arial" w:hAnsi="Arial" w:cs="Arial"/>
          </w:rPr>
          <w:t>https://greinerpackaging.canto.de/b/JKHBB</w:t>
        </w:r>
      </w:hyperlink>
      <w:r>
        <w:rPr>
          <w:rFonts w:ascii="Arial" w:eastAsia="Arial" w:hAnsi="Arial" w:cs="Arial"/>
          <w:color w:val="000000"/>
        </w:rPr>
        <w:t xml:space="preserve"> </w:t>
      </w:r>
    </w:p>
    <w:p w14:paraId="45FB0818" w14:textId="77777777" w:rsidR="0090720F" w:rsidRDefault="0090720F">
      <w:pPr>
        <w:pBdr>
          <w:top w:val="nil"/>
          <w:left w:val="nil"/>
          <w:bottom w:val="nil"/>
          <w:right w:val="nil"/>
          <w:between w:val="nil"/>
        </w:pBdr>
        <w:spacing w:after="0" w:line="240" w:lineRule="auto"/>
        <w:jc w:val="both"/>
        <w:rPr>
          <w:rFonts w:ascii="Arial" w:eastAsia="Arial" w:hAnsi="Arial" w:cs="Arial"/>
          <w:color w:val="000000"/>
        </w:rPr>
      </w:pPr>
    </w:p>
    <w:p w14:paraId="049F31CB" w14:textId="77777777" w:rsidR="0090720F" w:rsidRDefault="0090720F">
      <w:pPr>
        <w:pBdr>
          <w:top w:val="nil"/>
          <w:left w:val="nil"/>
          <w:bottom w:val="nil"/>
          <w:right w:val="nil"/>
          <w:between w:val="nil"/>
        </w:pBdr>
        <w:spacing w:after="0" w:line="240" w:lineRule="auto"/>
        <w:jc w:val="both"/>
        <w:rPr>
          <w:rFonts w:ascii="Arial" w:eastAsia="Arial" w:hAnsi="Arial" w:cs="Arial"/>
          <w:color w:val="000000"/>
        </w:rPr>
      </w:pPr>
    </w:p>
    <w:p w14:paraId="27A66C0E" w14:textId="2E74FD17" w:rsidR="0090720F" w:rsidRDefault="00815F8B" w:rsidP="2530B906">
      <w:pPr>
        <w:pBdr>
          <w:top w:val="nil"/>
          <w:left w:val="nil"/>
          <w:bottom w:val="nil"/>
          <w:right w:val="nil"/>
          <w:between w:val="nil"/>
        </w:pBdr>
        <w:spacing w:after="0" w:line="240" w:lineRule="auto"/>
        <w:rPr>
          <w:rFonts w:ascii="Arial" w:eastAsia="Arial" w:hAnsi="Arial" w:cs="Arial"/>
          <w:color w:val="000000"/>
        </w:rPr>
      </w:pPr>
      <w:r>
        <w:rPr>
          <w:noProof/>
        </w:rPr>
        <w:drawing>
          <wp:inline distT="0" distB="0" distL="0" distR="0" wp14:anchorId="475FDFAD" wp14:editId="318A578E">
            <wp:extent cx="4263957" cy="2279641"/>
            <wp:effectExtent l="0" t="0" r="0" b="0"/>
            <wp:docPr id="19636884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t="10403" b="9375"/>
                    <a:stretch>
                      <a:fillRect/>
                    </a:stretch>
                  </pic:blipFill>
                  <pic:spPr>
                    <a:xfrm>
                      <a:off x="0" y="0"/>
                      <a:ext cx="4263957" cy="2279641"/>
                    </a:xfrm>
                    <a:prstGeom prst="rect">
                      <a:avLst/>
                    </a:prstGeom>
                    <a:ln/>
                  </pic:spPr>
                </pic:pic>
              </a:graphicData>
            </a:graphic>
          </wp:inline>
        </w:drawing>
      </w:r>
      <w:r w:rsidRPr="2530B906">
        <w:rPr>
          <w:rFonts w:ascii="Arial" w:eastAsia="Arial" w:hAnsi="Arial" w:cs="Arial"/>
          <w:color w:val="000000" w:themeColor="text1"/>
        </w:rPr>
        <w:t> </w:t>
      </w:r>
      <w:r>
        <w:br/>
      </w:r>
      <w:r w:rsidRPr="2530B906">
        <w:rPr>
          <w:rFonts w:ascii="Arial" w:eastAsia="Arial" w:hAnsi="Arial" w:cs="Arial"/>
          <w:b/>
          <w:bCs/>
          <w:color w:val="000000" w:themeColor="text1"/>
        </w:rPr>
        <w:t>Bildunterschrift:</w:t>
      </w:r>
      <w:r w:rsidRPr="2530B906">
        <w:rPr>
          <w:rFonts w:ascii="Arial" w:eastAsia="Arial" w:hAnsi="Arial" w:cs="Arial"/>
          <w:color w:val="000000" w:themeColor="text1"/>
        </w:rPr>
        <w:t xml:space="preserve"> Die ”Click-Bottle“ von </w:t>
      </w:r>
      <w:proofErr w:type="spellStart"/>
      <w:r w:rsidRPr="2530B906">
        <w:rPr>
          <w:rFonts w:ascii="Arial" w:eastAsia="Arial" w:hAnsi="Arial" w:cs="Arial"/>
          <w:color w:val="000000" w:themeColor="text1"/>
        </w:rPr>
        <w:t>air</w:t>
      </w:r>
      <w:proofErr w:type="spellEnd"/>
      <w:r w:rsidRPr="2530B906">
        <w:rPr>
          <w:rFonts w:ascii="Arial" w:eastAsia="Arial" w:hAnsi="Arial" w:cs="Arial"/>
          <w:color w:val="000000" w:themeColor="text1"/>
        </w:rPr>
        <w:t xml:space="preserve"> </w:t>
      </w:r>
      <w:proofErr w:type="spellStart"/>
      <w:r w:rsidRPr="2530B906">
        <w:rPr>
          <w:rFonts w:ascii="Arial" w:eastAsia="Arial" w:hAnsi="Arial" w:cs="Arial"/>
          <w:color w:val="000000" w:themeColor="text1"/>
        </w:rPr>
        <w:t>up</w:t>
      </w:r>
      <w:proofErr w:type="spellEnd"/>
      <w:r w:rsidR="002A0B40" w:rsidRPr="15529ACF">
        <w:rPr>
          <w:rFonts w:ascii="Arial" w:eastAsia="Arial" w:hAnsi="Arial" w:cs="Arial"/>
          <w:i/>
          <w:iCs/>
          <w:color w:val="222222"/>
          <w:vertAlign w:val="superscript"/>
        </w:rPr>
        <w:t>®</w:t>
      </w:r>
      <w:r w:rsidRPr="2530B906">
        <w:rPr>
          <w:rFonts w:ascii="Arial" w:eastAsia="Arial" w:hAnsi="Arial" w:cs="Arial"/>
          <w:color w:val="000000" w:themeColor="text1"/>
        </w:rPr>
        <w:t>:</w:t>
      </w:r>
      <w:r w:rsidRPr="2530B906">
        <w:rPr>
          <w:rFonts w:ascii="Arial" w:eastAsia="Arial" w:hAnsi="Arial" w:cs="Arial"/>
        </w:rPr>
        <w:t xml:space="preserve"> Farbenfrohes</w:t>
      </w:r>
      <w:r w:rsidRPr="2530B906">
        <w:rPr>
          <w:rFonts w:ascii="Arial" w:eastAsia="Arial" w:hAnsi="Arial" w:cs="Arial"/>
          <w:color w:val="000000" w:themeColor="text1"/>
        </w:rPr>
        <w:t xml:space="preserve"> </w:t>
      </w:r>
      <w:r w:rsidR="2319A611" w:rsidRPr="2530B906">
        <w:rPr>
          <w:rFonts w:ascii="Arial" w:eastAsia="Arial" w:hAnsi="Arial" w:cs="Arial"/>
          <w:color w:val="000000" w:themeColor="text1"/>
        </w:rPr>
        <w:t xml:space="preserve">Design </w:t>
      </w:r>
      <w:r w:rsidRPr="2530B906">
        <w:rPr>
          <w:rFonts w:ascii="Arial" w:eastAsia="Arial" w:hAnsi="Arial" w:cs="Arial"/>
          <w:color w:val="000000" w:themeColor="text1"/>
        </w:rPr>
        <w:t>trifft auf innovative Funktionalität. </w:t>
      </w:r>
    </w:p>
    <w:p w14:paraId="277DEBBC" w14:textId="77777777" w:rsidR="00083268" w:rsidRDefault="00083268" w:rsidP="00083268">
      <w:pPr>
        <w:pBdr>
          <w:top w:val="nil"/>
          <w:left w:val="nil"/>
          <w:bottom w:val="nil"/>
          <w:right w:val="nil"/>
          <w:between w:val="nil"/>
        </w:pBdr>
        <w:spacing w:after="0" w:line="240" w:lineRule="auto"/>
        <w:jc w:val="both"/>
        <w:rPr>
          <w:rFonts w:ascii="Arial" w:eastAsia="Arial" w:hAnsi="Arial" w:cs="Arial"/>
          <w:color w:val="000000"/>
        </w:rPr>
      </w:pPr>
      <w:proofErr w:type="spellStart"/>
      <w:r>
        <w:rPr>
          <w:rFonts w:ascii="Arial" w:eastAsia="Arial" w:hAnsi="Arial" w:cs="Arial"/>
          <w:b/>
          <w:color w:val="000000"/>
        </w:rPr>
        <w:t>Credit</w:t>
      </w:r>
      <w:proofErr w:type="spellEnd"/>
      <w:r>
        <w:rPr>
          <w:rFonts w:ascii="Arial" w:eastAsia="Arial" w:hAnsi="Arial" w:cs="Arial"/>
          <w:b/>
          <w:color w:val="000000"/>
        </w:rPr>
        <w:t>:</w:t>
      </w:r>
      <w:r>
        <w:rPr>
          <w:rFonts w:ascii="Arial" w:eastAsia="Arial" w:hAnsi="Arial" w:cs="Arial"/>
          <w:color w:val="000000"/>
        </w:rPr>
        <w:t xml:space="preserve"> © Greiner </w:t>
      </w:r>
      <w:proofErr w:type="spellStart"/>
      <w:r>
        <w:rPr>
          <w:rFonts w:ascii="Arial" w:eastAsia="Arial" w:hAnsi="Arial" w:cs="Arial"/>
          <w:color w:val="000000"/>
        </w:rPr>
        <w:t>Packaging</w:t>
      </w:r>
      <w:proofErr w:type="spellEnd"/>
    </w:p>
    <w:p w14:paraId="142C2C2A" w14:textId="77777777" w:rsidR="00121AD3" w:rsidRDefault="00121AD3" w:rsidP="00083268">
      <w:pPr>
        <w:pBdr>
          <w:top w:val="nil"/>
          <w:left w:val="nil"/>
          <w:bottom w:val="nil"/>
          <w:right w:val="nil"/>
          <w:between w:val="nil"/>
        </w:pBdr>
        <w:spacing w:after="0" w:line="240" w:lineRule="auto"/>
        <w:jc w:val="both"/>
        <w:rPr>
          <w:rFonts w:ascii="Arial" w:eastAsia="Arial" w:hAnsi="Arial" w:cs="Arial"/>
          <w:color w:val="000000"/>
        </w:rPr>
      </w:pPr>
    </w:p>
    <w:p w14:paraId="08E27C00" w14:textId="77777777" w:rsidR="00121AD3" w:rsidRDefault="00121AD3" w:rsidP="00083268">
      <w:pPr>
        <w:pBdr>
          <w:top w:val="nil"/>
          <w:left w:val="nil"/>
          <w:bottom w:val="nil"/>
          <w:right w:val="nil"/>
          <w:between w:val="nil"/>
        </w:pBdr>
        <w:spacing w:after="0" w:line="240" w:lineRule="auto"/>
        <w:jc w:val="both"/>
        <w:rPr>
          <w:rFonts w:ascii="Arial" w:eastAsia="Arial" w:hAnsi="Arial" w:cs="Arial"/>
          <w:color w:val="000000"/>
        </w:rPr>
      </w:pPr>
    </w:p>
    <w:p w14:paraId="0490BE4A" w14:textId="77777777" w:rsidR="00121AD3" w:rsidRDefault="00121AD3" w:rsidP="00083268">
      <w:pPr>
        <w:pBdr>
          <w:top w:val="nil"/>
          <w:left w:val="nil"/>
          <w:bottom w:val="nil"/>
          <w:right w:val="nil"/>
          <w:between w:val="nil"/>
        </w:pBdr>
        <w:spacing w:after="0" w:line="240" w:lineRule="auto"/>
        <w:jc w:val="both"/>
        <w:rPr>
          <w:rFonts w:ascii="Arial" w:eastAsia="Arial" w:hAnsi="Arial" w:cs="Arial"/>
          <w:color w:val="000000"/>
        </w:rPr>
      </w:pPr>
    </w:p>
    <w:p w14:paraId="2F0226F5" w14:textId="77777777" w:rsidR="00121AD3" w:rsidRDefault="00121AD3" w:rsidP="00083268">
      <w:pPr>
        <w:pBdr>
          <w:top w:val="nil"/>
          <w:left w:val="nil"/>
          <w:bottom w:val="nil"/>
          <w:right w:val="nil"/>
          <w:between w:val="nil"/>
        </w:pBdr>
        <w:spacing w:after="0" w:line="240" w:lineRule="auto"/>
        <w:jc w:val="both"/>
        <w:rPr>
          <w:rFonts w:ascii="Arial" w:eastAsia="Arial" w:hAnsi="Arial" w:cs="Arial"/>
          <w:color w:val="000000"/>
        </w:rPr>
      </w:pPr>
    </w:p>
    <w:p w14:paraId="2DB733E3" w14:textId="77777777" w:rsidR="00121AD3" w:rsidRDefault="00121AD3" w:rsidP="00083268">
      <w:pPr>
        <w:pBdr>
          <w:top w:val="nil"/>
          <w:left w:val="nil"/>
          <w:bottom w:val="nil"/>
          <w:right w:val="nil"/>
          <w:between w:val="nil"/>
        </w:pBdr>
        <w:spacing w:after="0" w:line="240" w:lineRule="auto"/>
        <w:jc w:val="both"/>
        <w:rPr>
          <w:rFonts w:ascii="Arial" w:eastAsia="Arial" w:hAnsi="Arial" w:cs="Arial"/>
          <w:color w:val="000000"/>
        </w:rPr>
      </w:pPr>
    </w:p>
    <w:p w14:paraId="20D0D2B0" w14:textId="77777777" w:rsidR="00121AD3" w:rsidRDefault="00121AD3" w:rsidP="00083268">
      <w:pPr>
        <w:pBdr>
          <w:top w:val="nil"/>
          <w:left w:val="nil"/>
          <w:bottom w:val="nil"/>
          <w:right w:val="nil"/>
          <w:between w:val="nil"/>
        </w:pBdr>
        <w:spacing w:after="0" w:line="240" w:lineRule="auto"/>
        <w:jc w:val="both"/>
        <w:rPr>
          <w:rFonts w:ascii="Arial" w:eastAsia="Arial" w:hAnsi="Arial" w:cs="Arial"/>
          <w:color w:val="000000"/>
        </w:rPr>
      </w:pPr>
    </w:p>
    <w:p w14:paraId="62DA54C6" w14:textId="77777777" w:rsidR="00121AD3" w:rsidRDefault="00121AD3" w:rsidP="00083268">
      <w:pPr>
        <w:pBdr>
          <w:top w:val="nil"/>
          <w:left w:val="nil"/>
          <w:bottom w:val="nil"/>
          <w:right w:val="nil"/>
          <w:between w:val="nil"/>
        </w:pBdr>
        <w:spacing w:after="0" w:line="240" w:lineRule="auto"/>
        <w:jc w:val="both"/>
        <w:rPr>
          <w:rFonts w:ascii="Arial" w:eastAsia="Arial" w:hAnsi="Arial" w:cs="Arial"/>
          <w:color w:val="000000"/>
          <w:sz w:val="18"/>
          <w:szCs w:val="18"/>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0720F" w14:paraId="1FAC53FC" w14:textId="77777777">
        <w:tc>
          <w:tcPr>
            <w:tcW w:w="9062" w:type="dxa"/>
          </w:tcPr>
          <w:p w14:paraId="1F1BC94C" w14:textId="6F9DE734" w:rsidR="00121AD3" w:rsidRPr="00121AD3" w:rsidRDefault="00815F8B">
            <w:pPr>
              <w:pBdr>
                <w:top w:val="nil"/>
                <w:left w:val="nil"/>
                <w:bottom w:val="nil"/>
                <w:right w:val="nil"/>
                <w:between w:val="nil"/>
              </w:pBdr>
              <w:jc w:val="both"/>
            </w:pPr>
            <w:r>
              <w:br w:type="page"/>
            </w:r>
          </w:p>
          <w:p w14:paraId="3FF4D090" w14:textId="77777777" w:rsidR="0090720F" w:rsidRDefault="00815F8B">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Über Greiner Packaging</w:t>
            </w:r>
            <w:r>
              <w:rPr>
                <w:rFonts w:ascii="Arial" w:eastAsia="Arial" w:hAnsi="Arial" w:cs="Arial"/>
                <w:color w:val="000000"/>
                <w:sz w:val="20"/>
                <w:szCs w:val="20"/>
              </w:rPr>
              <w:t>  </w:t>
            </w:r>
          </w:p>
          <w:p w14:paraId="4B99056E" w14:textId="77777777" w:rsidR="0090720F" w:rsidRDefault="0090720F">
            <w:pPr>
              <w:pBdr>
                <w:top w:val="nil"/>
                <w:left w:val="nil"/>
                <w:bottom w:val="nil"/>
                <w:right w:val="nil"/>
                <w:between w:val="nil"/>
              </w:pBdr>
              <w:jc w:val="both"/>
              <w:rPr>
                <w:rFonts w:ascii="Arial" w:eastAsia="Arial" w:hAnsi="Arial" w:cs="Arial"/>
                <w:color w:val="000000"/>
                <w:sz w:val="20"/>
                <w:szCs w:val="20"/>
              </w:rPr>
            </w:pPr>
          </w:p>
          <w:p w14:paraId="30B8D91F" w14:textId="77777777" w:rsidR="0090720F" w:rsidRDefault="00815F8B">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Greiner Packaging zählt zu den führenden europäischen Herstellern von Kunststoffverpackungen im Food- und Non-Food-Bereich. Das Unternehmen steht seit über 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 auf die Produktion maßgeschneiderter technischer Teile. Greiner Packaging beschäftigt über 4.800 </w:t>
            </w:r>
            <w:proofErr w:type="gramStart"/>
            <w:r>
              <w:rPr>
                <w:rFonts w:ascii="Arial" w:eastAsia="Arial" w:hAnsi="Arial" w:cs="Arial"/>
                <w:color w:val="000000"/>
                <w:sz w:val="20"/>
                <w:szCs w:val="20"/>
              </w:rPr>
              <w:t>Mitarbeiter:innen</w:t>
            </w:r>
            <w:proofErr w:type="gramEnd"/>
            <w:r>
              <w:rPr>
                <w:rFonts w:ascii="Arial" w:eastAsia="Arial" w:hAnsi="Arial" w:cs="Arial"/>
                <w:color w:val="000000"/>
                <w:sz w:val="20"/>
                <w:szCs w:val="20"/>
              </w:rPr>
              <w:t xml:space="preserve"> an 30 Standorten in 19 Ländern weltweit. 2023 erzielte das Unternehmen einen Jahresumsatz von 845 Millionen Euro (inkl. Joint Ventures). Das sind fast 40 % des Greiner-Gesamtumsatzes.  </w:t>
            </w:r>
          </w:p>
          <w:p w14:paraId="1299C43A" w14:textId="77777777" w:rsidR="0090720F" w:rsidRDefault="0090720F">
            <w:pPr>
              <w:pBdr>
                <w:top w:val="nil"/>
                <w:left w:val="nil"/>
                <w:bottom w:val="nil"/>
                <w:right w:val="nil"/>
                <w:between w:val="nil"/>
              </w:pBdr>
              <w:jc w:val="both"/>
              <w:rPr>
                <w:rFonts w:ascii="Arial" w:eastAsia="Arial" w:hAnsi="Arial" w:cs="Arial"/>
                <w:color w:val="000000"/>
                <w:sz w:val="20"/>
                <w:szCs w:val="20"/>
              </w:rPr>
            </w:pPr>
          </w:p>
          <w:p w14:paraId="680B54BD" w14:textId="77777777" w:rsidR="0090720F" w:rsidRDefault="00815F8B">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Medienkontakt Greiner Packaging:</w:t>
            </w:r>
          </w:p>
          <w:p w14:paraId="5FAEC4FC" w14:textId="77777777" w:rsidR="0090720F" w:rsidRDefault="00815F8B">
            <w:pPr>
              <w:rPr>
                <w:rFonts w:ascii="Arial" w:eastAsia="Arial" w:hAnsi="Arial" w:cs="Arial"/>
                <w:color w:val="000000"/>
                <w:sz w:val="20"/>
                <w:szCs w:val="20"/>
              </w:rPr>
            </w:pPr>
            <w:r>
              <w:rPr>
                <w:rFonts w:ascii="Arial" w:eastAsia="Arial" w:hAnsi="Arial" w:cs="Arial"/>
                <w:color w:val="000000"/>
                <w:sz w:val="20"/>
                <w:szCs w:val="20"/>
              </w:rPr>
              <w:t>Peter Dobosz</w:t>
            </w:r>
          </w:p>
          <w:p w14:paraId="09C3449C" w14:textId="77777777" w:rsidR="0090720F" w:rsidRDefault="00815F8B">
            <w:pPr>
              <w:rPr>
                <w:rFonts w:ascii="Arial" w:eastAsia="Arial" w:hAnsi="Arial" w:cs="Arial"/>
                <w:color w:val="000000"/>
                <w:sz w:val="20"/>
                <w:szCs w:val="20"/>
              </w:rPr>
            </w:pPr>
            <w:r>
              <w:rPr>
                <w:rFonts w:ascii="Arial" w:eastAsia="Arial" w:hAnsi="Arial" w:cs="Arial"/>
                <w:color w:val="000000"/>
                <w:sz w:val="20"/>
                <w:szCs w:val="20"/>
              </w:rPr>
              <w:t>Global Expert PR &amp; Content Marketing</w:t>
            </w:r>
          </w:p>
          <w:p w14:paraId="4DDBEF00" w14:textId="77777777" w:rsidR="0090720F" w:rsidRDefault="0090720F">
            <w:pPr>
              <w:jc w:val="both"/>
              <w:rPr>
                <w:rFonts w:ascii="Arial" w:eastAsia="Arial" w:hAnsi="Arial" w:cs="Arial"/>
                <w:color w:val="000000"/>
                <w:sz w:val="20"/>
                <w:szCs w:val="20"/>
              </w:rPr>
            </w:pPr>
          </w:p>
          <w:p w14:paraId="12E1BE35" w14:textId="77777777" w:rsidR="0090720F" w:rsidRDefault="00815F8B">
            <w:pPr>
              <w:rPr>
                <w:rFonts w:ascii="Arial" w:eastAsia="Arial" w:hAnsi="Arial" w:cs="Arial"/>
                <w:color w:val="000000"/>
                <w:sz w:val="20"/>
                <w:szCs w:val="20"/>
              </w:rPr>
            </w:pPr>
            <w:r>
              <w:rPr>
                <w:rFonts w:ascii="Arial" w:eastAsia="Arial" w:hAnsi="Arial" w:cs="Arial"/>
                <w:color w:val="000000"/>
                <w:sz w:val="20"/>
                <w:szCs w:val="20"/>
              </w:rPr>
              <w:t xml:space="preserve">Greiner Packaging International GmbH </w:t>
            </w:r>
          </w:p>
          <w:p w14:paraId="2AAF7D3B" w14:textId="77777777" w:rsidR="0090720F" w:rsidRDefault="00815F8B">
            <w:pPr>
              <w:rPr>
                <w:rFonts w:ascii="Arial" w:eastAsia="Arial" w:hAnsi="Arial" w:cs="Arial"/>
                <w:color w:val="000000"/>
                <w:sz w:val="20"/>
                <w:szCs w:val="20"/>
              </w:rPr>
            </w:pPr>
            <w:r>
              <w:rPr>
                <w:rFonts w:ascii="Arial" w:eastAsia="Arial" w:hAnsi="Arial" w:cs="Arial"/>
                <w:color w:val="000000"/>
                <w:sz w:val="20"/>
                <w:szCs w:val="20"/>
              </w:rPr>
              <w:t>Gewerbestraße 15, 4642 Sattledt, Austria</w:t>
            </w:r>
          </w:p>
          <w:p w14:paraId="5C9CDC36" w14:textId="77777777" w:rsidR="0090720F" w:rsidRDefault="00815F8B">
            <w:pPr>
              <w:rPr>
                <w:rFonts w:ascii="Arial" w:eastAsia="Arial" w:hAnsi="Arial" w:cs="Arial"/>
                <w:color w:val="000000"/>
                <w:sz w:val="20"/>
                <w:szCs w:val="20"/>
              </w:rPr>
            </w:pPr>
            <w:r>
              <w:rPr>
                <w:rFonts w:ascii="Arial" w:eastAsia="Arial" w:hAnsi="Arial" w:cs="Arial"/>
                <w:color w:val="000000"/>
                <w:sz w:val="20"/>
                <w:szCs w:val="20"/>
              </w:rPr>
              <w:t>Mobile: +43 664 4110735</w:t>
            </w:r>
          </w:p>
          <w:p w14:paraId="0DA3ADF4" w14:textId="77777777" w:rsidR="0090720F" w:rsidRDefault="00815F8B">
            <w:pPr>
              <w:rPr>
                <w:rFonts w:ascii="Arial" w:eastAsia="Arial" w:hAnsi="Arial" w:cs="Arial"/>
                <w:color w:val="000000"/>
                <w:sz w:val="20"/>
                <w:szCs w:val="20"/>
              </w:rPr>
            </w:pPr>
            <w:proofErr w:type="spellStart"/>
            <w:r>
              <w:rPr>
                <w:rFonts w:ascii="Arial" w:eastAsia="Arial" w:hAnsi="Arial" w:cs="Arial"/>
                <w:color w:val="000000"/>
                <w:sz w:val="20"/>
                <w:szCs w:val="20"/>
              </w:rPr>
              <w:t>E-mail</w:t>
            </w:r>
            <w:proofErr w:type="spellEnd"/>
            <w:r>
              <w:rPr>
                <w:rFonts w:ascii="Arial" w:eastAsia="Arial" w:hAnsi="Arial" w:cs="Arial"/>
                <w:color w:val="000000"/>
                <w:sz w:val="20"/>
                <w:szCs w:val="20"/>
              </w:rPr>
              <w:t xml:space="preserve">: </w:t>
            </w:r>
            <w:hyperlink r:id="rId16">
              <w:r>
                <w:rPr>
                  <w:rFonts w:ascii="Arial" w:eastAsia="Arial" w:hAnsi="Arial" w:cs="Arial"/>
                  <w:color w:val="0000FF"/>
                  <w:sz w:val="20"/>
                  <w:szCs w:val="20"/>
                  <w:u w:val="single"/>
                </w:rPr>
                <w:t>p.dobosz@greiner-gpi.com</w:t>
              </w:r>
            </w:hyperlink>
            <w:r>
              <w:rPr>
                <w:rFonts w:ascii="Arial" w:eastAsia="Arial" w:hAnsi="Arial" w:cs="Arial"/>
                <w:color w:val="000000"/>
                <w:sz w:val="20"/>
                <w:szCs w:val="20"/>
              </w:rPr>
              <w:t xml:space="preserve">  </w:t>
            </w:r>
          </w:p>
          <w:p w14:paraId="3461D779" w14:textId="77777777" w:rsidR="0090720F" w:rsidRDefault="0090720F">
            <w:pPr>
              <w:pBdr>
                <w:top w:val="nil"/>
                <w:left w:val="nil"/>
                <w:bottom w:val="nil"/>
                <w:right w:val="nil"/>
                <w:between w:val="nil"/>
              </w:pBdr>
              <w:jc w:val="both"/>
              <w:rPr>
                <w:rFonts w:ascii="Arial" w:eastAsia="Arial" w:hAnsi="Arial" w:cs="Arial"/>
                <w:b/>
                <w:color w:val="000000"/>
                <w:sz w:val="20"/>
                <w:szCs w:val="20"/>
              </w:rPr>
            </w:pPr>
          </w:p>
        </w:tc>
      </w:tr>
    </w:tbl>
    <w:p w14:paraId="3CF2D8B6" w14:textId="77777777" w:rsidR="0090720F" w:rsidRDefault="0090720F">
      <w:pPr>
        <w:pBdr>
          <w:top w:val="nil"/>
          <w:left w:val="nil"/>
          <w:bottom w:val="nil"/>
          <w:right w:val="nil"/>
          <w:between w:val="nil"/>
        </w:pBdr>
        <w:spacing w:after="0" w:line="240" w:lineRule="auto"/>
        <w:rPr>
          <w:rFonts w:ascii="Arial" w:eastAsia="Arial" w:hAnsi="Arial" w:cs="Arial"/>
          <w:color w:val="000000"/>
        </w:rPr>
      </w:pPr>
    </w:p>
    <w:p w14:paraId="0FB78278" w14:textId="77777777" w:rsidR="0090720F" w:rsidRDefault="0090720F">
      <w:pPr>
        <w:pBdr>
          <w:top w:val="nil"/>
          <w:left w:val="nil"/>
          <w:bottom w:val="nil"/>
          <w:right w:val="nil"/>
          <w:between w:val="nil"/>
        </w:pBdr>
        <w:spacing w:after="0" w:line="240" w:lineRule="auto"/>
        <w:jc w:val="both"/>
        <w:rPr>
          <w:rFonts w:ascii="Arial" w:eastAsia="Arial" w:hAnsi="Arial" w:cs="Arial"/>
          <w:color w:val="000000"/>
        </w:rPr>
      </w:pPr>
    </w:p>
    <w:sectPr w:rsidR="0090720F">
      <w:headerReference w:type="default" r:id="rId17"/>
      <w:footerReference w:type="default" r:id="rId18"/>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275A5" w14:textId="77777777" w:rsidR="004E2EDE" w:rsidRDefault="004E2EDE">
      <w:pPr>
        <w:spacing w:after="0" w:line="240" w:lineRule="auto"/>
      </w:pPr>
      <w:r>
        <w:separator/>
      </w:r>
    </w:p>
  </w:endnote>
  <w:endnote w:type="continuationSeparator" w:id="0">
    <w:p w14:paraId="74AEF264" w14:textId="77777777" w:rsidR="004E2EDE" w:rsidRDefault="004E2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418A20-29E3-4240-AB89-4349F39488CC}"/>
    <w:embedBold r:id="rId2" w:fontKey="{E69C44C7-B8E2-4547-A422-AA6B720536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292D91B-8B71-46DD-8C14-8751A55E01C0}"/>
    <w:embedItalic r:id="rId4" w:fontKey="{1AD10C5D-2148-4F49-8945-1B98A5BC84D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F6A0045-C0C6-4490-8C69-77D67FF40EC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9945" w14:textId="77777777" w:rsidR="0090720F" w:rsidRDefault="0090720F">
    <w:pPr>
      <w:pBdr>
        <w:top w:val="nil"/>
        <w:left w:val="nil"/>
        <w:bottom w:val="nil"/>
        <w:right w:val="nil"/>
        <w:between w:val="nil"/>
      </w:pBdr>
      <w:tabs>
        <w:tab w:val="center" w:pos="4536"/>
        <w:tab w:val="right" w:pos="9072"/>
      </w:tabs>
      <w:spacing w:after="0" w:line="240" w:lineRule="auto"/>
      <w:rPr>
        <w:rFonts w:ascii="Arial" w:eastAsia="Arial" w:hAnsi="Arial" w:cs="Arial"/>
        <w:b/>
        <w:color w:val="000000"/>
        <w:sz w:val="20"/>
        <w:szCs w:val="20"/>
        <w:highlight w:val="white"/>
      </w:rPr>
    </w:pPr>
  </w:p>
  <w:p w14:paraId="5E7170D5" w14:textId="77777777" w:rsidR="0090720F" w:rsidRDefault="00815F8B">
    <w:pPr>
      <w:pBdr>
        <w:top w:val="nil"/>
        <w:left w:val="nil"/>
        <w:bottom w:val="nil"/>
        <w:right w:val="nil"/>
        <w:between w:val="nil"/>
      </w:pBdr>
      <w:tabs>
        <w:tab w:val="center" w:pos="4536"/>
        <w:tab w:val="right" w:pos="9072"/>
      </w:tabs>
      <w:spacing w:after="0" w:line="240" w:lineRule="auto"/>
      <w:rPr>
        <w:color w:val="000000"/>
      </w:rPr>
    </w:pPr>
    <w:r>
      <w:rPr>
        <w:rFonts w:ascii="Arial" w:eastAsia="Arial" w:hAnsi="Arial" w:cs="Arial"/>
        <w:b/>
        <w:color w:val="000000"/>
        <w:sz w:val="20"/>
        <w:szCs w:val="20"/>
        <w:highlight w:val="white"/>
      </w:rPr>
      <w:t xml:space="preserve">Greiner </w:t>
    </w:r>
    <w:proofErr w:type="spellStart"/>
    <w:r>
      <w:rPr>
        <w:rFonts w:ascii="Arial" w:eastAsia="Arial" w:hAnsi="Arial" w:cs="Arial"/>
        <w:b/>
        <w:color w:val="000000"/>
        <w:sz w:val="20"/>
        <w:szCs w:val="20"/>
        <w:highlight w:val="white"/>
      </w:rPr>
      <w:t>Packaging</w:t>
    </w:r>
    <w:proofErr w:type="spellEnd"/>
    <w:r>
      <w:rPr>
        <w:rFonts w:ascii="Arial" w:eastAsia="Arial" w:hAnsi="Arial" w:cs="Arial"/>
        <w:b/>
        <w:color w:val="000000"/>
        <w:sz w:val="20"/>
        <w:szCs w:val="20"/>
        <w:highlight w:val="white"/>
      </w:rPr>
      <w:t xml:space="preserve"> International GmbH</w:t>
    </w:r>
    <w:r>
      <w:rPr>
        <w:rFonts w:ascii="Arial" w:eastAsia="Arial" w:hAnsi="Arial" w:cs="Arial"/>
        <w:color w:val="000000"/>
        <w:sz w:val="20"/>
        <w:szCs w:val="20"/>
        <w:highlight w:val="white"/>
      </w:rPr>
      <w:br/>
    </w:r>
    <w:proofErr w:type="spellStart"/>
    <w:r>
      <w:rPr>
        <w:rFonts w:ascii="Arial" w:eastAsia="Arial" w:hAnsi="Arial" w:cs="Arial"/>
        <w:color w:val="000000"/>
        <w:sz w:val="20"/>
        <w:szCs w:val="20"/>
        <w:highlight w:val="white"/>
      </w:rPr>
      <w:t>Greinerstraße</w:t>
    </w:r>
    <w:proofErr w:type="spellEnd"/>
    <w:r>
      <w:rPr>
        <w:rFonts w:ascii="Arial" w:eastAsia="Arial" w:hAnsi="Arial" w:cs="Arial"/>
        <w:color w:val="000000"/>
        <w:sz w:val="20"/>
        <w:szCs w:val="20"/>
        <w:highlight w:val="white"/>
      </w:rPr>
      <w:t xml:space="preserve"> 70, A-4550 Kremsmünster</w:t>
    </w:r>
    <w:r>
      <w:rPr>
        <w:rFonts w:ascii="Arial" w:eastAsia="Arial" w:hAnsi="Arial" w:cs="Arial"/>
        <w:color w:val="000000"/>
        <w:sz w:val="20"/>
        <w:szCs w:val="20"/>
        <w:highlight w:val="white"/>
      </w:rPr>
      <w:br/>
      <w:t>greiner-gpi.com</w:t>
    </w:r>
    <w:r>
      <w:rPr>
        <w:noProof/>
      </w:rPr>
      <w:drawing>
        <wp:anchor distT="0" distB="0" distL="114300" distR="114300" simplePos="0" relativeHeight="251658240" behindDoc="0" locked="0" layoutInCell="1" hidden="0" allowOverlap="1" wp14:anchorId="6926ABED" wp14:editId="07777777">
          <wp:simplePos x="0" y="0"/>
          <wp:positionH relativeFrom="column">
            <wp:posOffset>4986655</wp:posOffset>
          </wp:positionH>
          <wp:positionV relativeFrom="paragraph">
            <wp:posOffset>45085</wp:posOffset>
          </wp:positionV>
          <wp:extent cx="762000" cy="436880"/>
          <wp:effectExtent l="0" t="0" r="0" b="0"/>
          <wp:wrapSquare wrapText="bothSides" distT="0" distB="0" distL="114300" distR="114300"/>
          <wp:docPr id="19636884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000" cy="4368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7AFE8" w14:textId="77777777" w:rsidR="004E2EDE" w:rsidRDefault="004E2EDE">
      <w:pPr>
        <w:spacing w:after="0" w:line="240" w:lineRule="auto"/>
      </w:pPr>
      <w:r>
        <w:separator/>
      </w:r>
    </w:p>
  </w:footnote>
  <w:footnote w:type="continuationSeparator" w:id="0">
    <w:p w14:paraId="0E94B4E1" w14:textId="77777777" w:rsidR="004E2EDE" w:rsidRDefault="004E2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63FA" w14:textId="77777777" w:rsidR="0090720F" w:rsidRDefault="00815F8B">
    <w:pPr>
      <w:pBdr>
        <w:top w:val="nil"/>
        <w:left w:val="nil"/>
        <w:bottom w:val="nil"/>
        <w:right w:val="nil"/>
        <w:between w:val="nil"/>
      </w:pBdr>
      <w:tabs>
        <w:tab w:val="center" w:pos="4536"/>
        <w:tab w:val="right" w:pos="9072"/>
      </w:tabs>
      <w:spacing w:after="0" w:line="240" w:lineRule="auto"/>
      <w:rPr>
        <w:rFonts w:ascii="Arial" w:eastAsia="Arial" w:hAnsi="Arial" w:cs="Arial"/>
        <w:b/>
        <w:color w:val="000000"/>
        <w:sz w:val="25"/>
        <w:szCs w:val="25"/>
      </w:rPr>
    </w:pPr>
    <w:r>
      <w:rPr>
        <w:rFonts w:ascii="Arial" w:eastAsia="Arial" w:hAnsi="Arial" w:cs="Arial"/>
        <w:b/>
        <w:color w:val="000000"/>
        <w:sz w:val="25"/>
        <w:szCs w:val="25"/>
      </w:rPr>
      <w:t>PRESSEAUSSENDUNG</w:t>
    </w:r>
    <w:r>
      <w:rPr>
        <w:rFonts w:ascii="Arial" w:eastAsia="Arial" w:hAnsi="Arial" w:cs="Arial"/>
        <w:b/>
        <w:color w:val="000000"/>
        <w:sz w:val="25"/>
        <w:szCs w:val="25"/>
      </w:rPr>
      <w:tab/>
      <w:t xml:space="preserve">Greiner </w:t>
    </w:r>
    <w:proofErr w:type="spellStart"/>
    <w:r>
      <w:rPr>
        <w:rFonts w:ascii="Arial" w:eastAsia="Arial" w:hAnsi="Arial" w:cs="Arial"/>
        <w:b/>
        <w:color w:val="000000"/>
        <w:sz w:val="25"/>
        <w:szCs w:val="25"/>
      </w:rPr>
      <w:t>Packaging</w:t>
    </w:r>
    <w:proofErr w:type="spellEnd"/>
  </w:p>
  <w:p w14:paraId="4834CF7C" w14:textId="409216F9" w:rsidR="0090720F" w:rsidRDefault="4E222680" w:rsidP="4E222680">
    <w:pPr>
      <w:pBdr>
        <w:top w:val="nil"/>
        <w:left w:val="nil"/>
        <w:bottom w:val="nil"/>
        <w:right w:val="nil"/>
        <w:between w:val="nil"/>
      </w:pBdr>
      <w:tabs>
        <w:tab w:val="center" w:pos="4536"/>
        <w:tab w:val="right" w:pos="9072"/>
      </w:tabs>
      <w:spacing w:after="0" w:line="240" w:lineRule="auto"/>
      <w:rPr>
        <w:rFonts w:ascii="Arial" w:eastAsia="Arial" w:hAnsi="Arial" w:cs="Arial"/>
        <w:b/>
        <w:bCs/>
        <w:color w:val="000000"/>
        <w:sz w:val="25"/>
        <w:szCs w:val="25"/>
      </w:rPr>
    </w:pPr>
    <w:r w:rsidRPr="4E222680">
      <w:rPr>
        <w:rFonts w:ascii="Arial" w:eastAsia="Arial" w:hAnsi="Arial" w:cs="Arial"/>
        <w:b/>
        <w:bCs/>
        <w:color w:val="000000" w:themeColor="text1"/>
        <w:sz w:val="25"/>
        <w:szCs w:val="25"/>
      </w:rPr>
      <w:t>23. Oktober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1754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3064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0F"/>
    <w:rsid w:val="00083268"/>
    <w:rsid w:val="000A08C9"/>
    <w:rsid w:val="00121AD3"/>
    <w:rsid w:val="001D4E72"/>
    <w:rsid w:val="002A0B40"/>
    <w:rsid w:val="00340457"/>
    <w:rsid w:val="00486C4C"/>
    <w:rsid w:val="0049250E"/>
    <w:rsid w:val="004E2EDE"/>
    <w:rsid w:val="00621702"/>
    <w:rsid w:val="00624BA1"/>
    <w:rsid w:val="0071652D"/>
    <w:rsid w:val="00730686"/>
    <w:rsid w:val="00815F8B"/>
    <w:rsid w:val="0090720F"/>
    <w:rsid w:val="009736EA"/>
    <w:rsid w:val="009A03BB"/>
    <w:rsid w:val="009B1131"/>
    <w:rsid w:val="00B836BE"/>
    <w:rsid w:val="00C4688A"/>
    <w:rsid w:val="00CA1AC8"/>
    <w:rsid w:val="00CB1559"/>
    <w:rsid w:val="00CC2068"/>
    <w:rsid w:val="00DE3822"/>
    <w:rsid w:val="00FD269B"/>
    <w:rsid w:val="05220491"/>
    <w:rsid w:val="0698C66E"/>
    <w:rsid w:val="08318C25"/>
    <w:rsid w:val="0C6CC008"/>
    <w:rsid w:val="13D64B6B"/>
    <w:rsid w:val="15529ACF"/>
    <w:rsid w:val="1B9E2161"/>
    <w:rsid w:val="2319A611"/>
    <w:rsid w:val="2530B906"/>
    <w:rsid w:val="2756006A"/>
    <w:rsid w:val="2CC689F3"/>
    <w:rsid w:val="4DD21D9E"/>
    <w:rsid w:val="4E222680"/>
    <w:rsid w:val="5201BC5C"/>
    <w:rsid w:val="6073C4B0"/>
    <w:rsid w:val="61E91396"/>
    <w:rsid w:val="705E044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0A335"/>
  <w15:docId w15:val="{335EAF6E-95D2-4292-AADC-6285935C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A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link w:val="berschrift3Zchn"/>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3Zchn">
    <w:name w:val="Überschrift 3 Zchn"/>
    <w:basedOn w:val="Absatz-Standardschriftart"/>
    <w:link w:val="berschrift3"/>
    <w:uiPriority w:val="9"/>
    <w:rsid w:val="00632B57"/>
    <w:rPr>
      <w:rFonts w:ascii="Times New Roman" w:eastAsia="Times New Roman" w:hAnsi="Times New Roman" w:cs="Times New Roman"/>
      <w:b/>
      <w:bCs/>
      <w:kern w:val="0"/>
      <w:sz w:val="27"/>
      <w:szCs w:val="27"/>
      <w:lang w:eastAsia="de-AT"/>
    </w:rPr>
  </w:style>
  <w:style w:type="paragraph" w:styleId="StandardWeb">
    <w:name w:val="Normal (Web)"/>
    <w:basedOn w:val="Standard"/>
    <w:uiPriority w:val="99"/>
    <w:semiHidden/>
    <w:unhideWhenUsed/>
    <w:rsid w:val="00632B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632B57"/>
    <w:rPr>
      <w:b/>
      <w:bCs/>
    </w:rPr>
  </w:style>
  <w:style w:type="character" w:styleId="Hyperlink">
    <w:name w:val="Hyperlink"/>
    <w:basedOn w:val="Absatz-Standardschriftart"/>
    <w:uiPriority w:val="99"/>
    <w:unhideWhenUsed/>
    <w:rsid w:val="00495B41"/>
    <w:rPr>
      <w:color w:val="0000FF"/>
      <w:u w:val="single"/>
    </w:rPr>
  </w:style>
  <w:style w:type="paragraph" w:styleId="KeinLeerraum">
    <w:name w:val="No Spacing"/>
    <w:uiPriority w:val="1"/>
    <w:qFormat/>
    <w:rsid w:val="00495B41"/>
    <w:pPr>
      <w:spacing w:after="0" w:line="240" w:lineRule="auto"/>
    </w:pPr>
  </w:style>
  <w:style w:type="paragraph" w:customStyle="1" w:styleId="paragraph">
    <w:name w:val="paragraph"/>
    <w:basedOn w:val="Standard"/>
    <w:rsid w:val="00E51F73"/>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eop">
    <w:name w:val="eop"/>
    <w:basedOn w:val="Absatz-Standardschriftart"/>
    <w:rsid w:val="00E51F73"/>
  </w:style>
  <w:style w:type="character" w:customStyle="1" w:styleId="normaltextrun">
    <w:name w:val="normaltextrun"/>
    <w:basedOn w:val="Absatz-Standardschriftart"/>
    <w:rsid w:val="00E51F73"/>
  </w:style>
  <w:style w:type="table" w:styleId="Tabellenraster">
    <w:name w:val="Table Grid"/>
    <w:basedOn w:val="NormaleTabelle"/>
    <w:uiPriority w:val="39"/>
    <w:rsid w:val="00E5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751E1"/>
    <w:rPr>
      <w:color w:val="605E5C"/>
      <w:shd w:val="clear" w:color="auto" w:fill="E1DFDD"/>
    </w:rPr>
  </w:style>
  <w:style w:type="paragraph" w:styleId="Kopfzeile">
    <w:name w:val="header"/>
    <w:basedOn w:val="Standard"/>
    <w:link w:val="KopfzeileZchn"/>
    <w:uiPriority w:val="99"/>
    <w:unhideWhenUsed/>
    <w:rsid w:val="00A314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14C7"/>
    <w:rPr>
      <w:kern w:val="0"/>
    </w:rPr>
  </w:style>
  <w:style w:type="paragraph" w:styleId="Fuzeile">
    <w:name w:val="footer"/>
    <w:basedOn w:val="Standard"/>
    <w:link w:val="FuzeileZchn"/>
    <w:uiPriority w:val="99"/>
    <w:unhideWhenUsed/>
    <w:rsid w:val="00A314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14C7"/>
    <w:rPr>
      <w:kern w:val="0"/>
    </w:rPr>
  </w:style>
  <w:style w:type="character" w:customStyle="1" w:styleId="scxw23537435">
    <w:name w:val="scxw23537435"/>
    <w:basedOn w:val="Absatz-Standardschriftart"/>
    <w:rsid w:val="00855A8D"/>
  </w:style>
  <w:style w:type="character" w:customStyle="1" w:styleId="wacimagecontainer">
    <w:name w:val="wacimagecontainer"/>
    <w:basedOn w:val="Absatz-Standardschriftart"/>
    <w:rsid w:val="00855A8D"/>
  </w:style>
  <w:style w:type="character" w:customStyle="1" w:styleId="scxw176592896">
    <w:name w:val="scxw176592896"/>
    <w:basedOn w:val="Absatz-Standardschriftart"/>
    <w:rsid w:val="00493AE5"/>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kern w:val="0"/>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BC718A"/>
    <w:rPr>
      <w:b/>
      <w:bCs/>
    </w:rPr>
  </w:style>
  <w:style w:type="character" w:customStyle="1" w:styleId="KommentarthemaZchn">
    <w:name w:val="Kommentarthema Zchn"/>
    <w:basedOn w:val="KommentartextZchn"/>
    <w:link w:val="Kommentarthema"/>
    <w:uiPriority w:val="99"/>
    <w:semiHidden/>
    <w:rsid w:val="00BC718A"/>
    <w:rPr>
      <w:b/>
      <w:bCs/>
      <w:kern w:val="0"/>
      <w:sz w:val="20"/>
      <w:szCs w:val="20"/>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einer-gpi.com/de/Newsroom/Presse/air-up-R-verlagert-Produktion-zu-Greiner-Packaging_s_325649"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einer-gpi.com/de/Newsroom/Presse/air-up-R-verlagert-Produktion-zu-Greiner-Packaging_s_325649"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dobosz@greiner-gpi.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einer-gpi.com/de/Newsroom/Presse/air-up-R-verlagert-Produktion-zu-Greiner-Packaging_s_325649" TargetMode="External"/><Relationship Id="rId5" Type="http://schemas.openxmlformats.org/officeDocument/2006/relationships/numbering" Target="numbering.xml"/><Relationship Id="rId15" Type="http://schemas.openxmlformats.org/officeDocument/2006/relationships/image" Target="media/image1.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inerpackaging.canto.de/b/JKHB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4ZyBIioDmbRRwOQeb3FlhAqjg==">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aa15ee-3061-4a72-8464-8391d1b0549f">
      <Terms xmlns="http://schemas.microsoft.com/office/infopath/2007/PartnerControls"/>
    </lcf76f155ced4ddcb4097134ff3c332f>
    <ContentResponsible xmlns="58aa15ee-3061-4a72-8464-8391d1b0549f">
      <UserInfo>
        <DisplayName/>
        <AccountId xsi:nil="true"/>
        <AccountType/>
      </UserInfo>
    </ContentResponsible>
    <Year xmlns="58aa15ee-3061-4a72-8464-8391d1b0549f" xsi:nil="true"/>
    <TaxCatchAll xmlns="43fe514b-6627-4583-ba52-93bee9fd1b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8895C18295B04B80A6EF8C37635014" ma:contentTypeVersion="18" ma:contentTypeDescription="Create a new document." ma:contentTypeScope="" ma:versionID="0fff59f92063c156148977000879f966">
  <xsd:schema xmlns:xsd="http://www.w3.org/2001/XMLSchema" xmlns:xs="http://www.w3.org/2001/XMLSchema" xmlns:p="http://schemas.microsoft.com/office/2006/metadata/properties" xmlns:ns2="58aa15ee-3061-4a72-8464-8391d1b0549f" xmlns:ns3="43fe514b-6627-4583-ba52-93bee9fd1ba0" targetNamespace="http://schemas.microsoft.com/office/2006/metadata/properties" ma:root="true" ma:fieldsID="6f93392a564e86f4b8d2e6e322a2cd89" ns2:_="" ns3:_="">
    <xsd:import namespace="58aa15ee-3061-4a72-8464-8391d1b0549f"/>
    <xsd:import namespace="43fe514b-6627-4583-ba52-93bee9fd1ba0"/>
    <xsd:element name="properties">
      <xsd:complexType>
        <xsd:sequence>
          <xsd:element name="documentManagement">
            <xsd:complexType>
              <xsd:all>
                <xsd:element ref="ns2:MediaServiceMetadata" minOccurs="0"/>
                <xsd:element ref="ns2:MediaServiceFastMetadata" minOccurs="0"/>
                <xsd:element ref="ns2:Year" minOccurs="0"/>
                <xsd:element ref="ns2:ContentResponsibl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a15ee-3061-4a72-8464-8391d1b05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Year" ma:index="10" nillable="true" ma:displayName="Year" ma:format="Dropdown" ma:internalName="Year">
      <xsd:simpleType>
        <xsd:restriction base="dms:Choice">
          <xsd:enumeration value="2022"/>
          <xsd:enumeration value="2023"/>
          <xsd:enumeration value="2024"/>
          <xsd:enumeration value="2025"/>
          <xsd:enumeration value="2026"/>
          <xsd:enumeration value="2027"/>
          <xsd:enumeration value="2028"/>
          <xsd:enumeration value="2029"/>
          <xsd:enumeration value="2030"/>
          <xsd:enumeration value="2031"/>
          <xsd:enumeration value="2032"/>
        </xsd:restriction>
      </xsd:simpleType>
    </xsd:element>
    <xsd:element name="ContentResponsible" ma:index="11" nillable="true" ma:displayName="Content Responsible" ma:format="Dropdown" ma:list="UserInfo" ma:SharePointGroup="0" ma:internalName="ContentResponsi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3bce32-68a4-4e3b-9f90-1792eaa397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e514b-6627-4583-ba52-93bee9fd1b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47ed50b-0959-440f-b3dd-cb1b3b15ccc1}" ma:internalName="TaxCatchAll" ma:showField="CatchAllData" ma:web="43fe514b-6627-4583-ba52-93bee9fd1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B09D1D-F210-4236-8AD8-52E75C559CFF}">
  <ds:schemaRefs>
    <ds:schemaRef ds:uri="http://schemas.microsoft.com/office/2006/metadata/properties"/>
    <ds:schemaRef ds:uri="http://schemas.microsoft.com/office/infopath/2007/PartnerControls"/>
    <ds:schemaRef ds:uri="58aa15ee-3061-4a72-8464-8391d1b0549f"/>
    <ds:schemaRef ds:uri="43fe514b-6627-4583-ba52-93bee9fd1ba0"/>
  </ds:schemaRefs>
</ds:datastoreItem>
</file>

<file path=customXml/itemProps3.xml><?xml version="1.0" encoding="utf-8"?>
<ds:datastoreItem xmlns:ds="http://schemas.openxmlformats.org/officeDocument/2006/customXml" ds:itemID="{A543AA24-71B4-4CD8-818D-C90E9729CB09}">
  <ds:schemaRefs>
    <ds:schemaRef ds:uri="http://schemas.microsoft.com/sharepoint/v3/contenttype/forms"/>
  </ds:schemaRefs>
</ds:datastoreItem>
</file>

<file path=customXml/itemProps4.xml><?xml version="1.0" encoding="utf-8"?>
<ds:datastoreItem xmlns:ds="http://schemas.openxmlformats.org/officeDocument/2006/customXml" ds:itemID="{65A23B33-AC97-420A-A022-9B1F0008B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a15ee-3061-4a72-8464-8391d1b0549f"/>
    <ds:schemaRef ds:uri="43fe514b-6627-4583-ba52-93bee9fd1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870</Words>
  <Characters>5797</Characters>
  <Application>Microsoft Office Word</Application>
  <DocSecurity>4</DocSecurity>
  <Lines>128</Lines>
  <Paragraphs>39</Paragraphs>
  <ScaleCrop>false</ScaleCrop>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Dobosz</dc:creator>
  <cp:keywords/>
  <cp:lastModifiedBy>Peter Dobosz</cp:lastModifiedBy>
  <cp:revision>21</cp:revision>
  <dcterms:created xsi:type="dcterms:W3CDTF">2025-09-27T11:54:00Z</dcterms:created>
  <dcterms:modified xsi:type="dcterms:W3CDTF">2025-10-21T08:38:00Z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0x010100E58895C18295B04B80A6EF8C37635014</vt:lpwstr>
  </property>
  <property fmtid="{D5CDD505-2E9C-101B-9397-08002B2CF9AE}" pid="3" name="MediaServiceImageTags">
    <vt:lpwstr/>
  </property>
  <property fmtid="{D5CDD505-2E9C-101B-9397-08002B2CF9AE}" pid="4" name="docLang">
    <vt:lpwstr>de</vt:lpwstr>
  </property>
</Properties>
</file>