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03C6" w14:textId="0C636EC3" w:rsidR="2B1AB8DA" w:rsidRDefault="2B1AB8DA" w:rsidP="77BEB576">
      <w:pPr>
        <w:spacing w:after="0"/>
        <w:jc w:val="center"/>
        <w:rPr>
          <w:rFonts w:ascii="Arial" w:eastAsia="Arial" w:hAnsi="Arial" w:cs="Arial"/>
          <w:b/>
          <w:bCs/>
          <w:sz w:val="32"/>
          <w:szCs w:val="32"/>
          <w:lang w:val="de-DE"/>
        </w:rPr>
      </w:pPr>
    </w:p>
    <w:p w14:paraId="06CC9F71" w14:textId="17288015" w:rsidR="7D018CC9" w:rsidRDefault="7D018CC9" w:rsidP="77BEB576">
      <w:pPr>
        <w:spacing w:after="0"/>
        <w:jc w:val="center"/>
        <w:rPr>
          <w:rFonts w:ascii="Arial" w:eastAsia="Arial" w:hAnsi="Arial" w:cs="Arial"/>
          <w:b/>
          <w:bCs/>
          <w:sz w:val="32"/>
          <w:szCs w:val="32"/>
          <w:lang w:val="de-DE"/>
        </w:rPr>
      </w:pPr>
      <w:proofErr w:type="spellStart"/>
      <w:r w:rsidRPr="77BEB576">
        <w:rPr>
          <w:rFonts w:ascii="Arial" w:eastAsia="Arial" w:hAnsi="Arial" w:cs="Arial"/>
          <w:b/>
          <w:bCs/>
          <w:sz w:val="32"/>
          <w:szCs w:val="32"/>
          <w:lang w:val="de-DE"/>
        </w:rPr>
        <w:t>Nounós</w:t>
      </w:r>
      <w:proofErr w:type="spellEnd"/>
      <w:r w:rsidRPr="77BEB576">
        <w:rPr>
          <w:rFonts w:ascii="Arial" w:eastAsia="Arial" w:hAnsi="Arial" w:cs="Arial"/>
          <w:b/>
          <w:bCs/>
          <w:sz w:val="32"/>
          <w:szCs w:val="32"/>
          <w:lang w:val="de-DE"/>
        </w:rPr>
        <w:t xml:space="preserve"> und </w:t>
      </w:r>
      <w:proofErr w:type="spellStart"/>
      <w:r w:rsidRPr="77BEB576">
        <w:rPr>
          <w:rFonts w:ascii="Arial" w:eastAsia="Arial" w:hAnsi="Arial" w:cs="Arial"/>
          <w:b/>
          <w:bCs/>
          <w:sz w:val="32"/>
          <w:szCs w:val="32"/>
          <w:lang w:val="de-DE"/>
        </w:rPr>
        <w:t>Yaza</w:t>
      </w:r>
      <w:proofErr w:type="spellEnd"/>
      <w:r w:rsidRPr="77BEB576">
        <w:rPr>
          <w:rFonts w:ascii="Arial" w:eastAsia="Arial" w:hAnsi="Arial" w:cs="Arial"/>
          <w:b/>
          <w:bCs/>
          <w:sz w:val="32"/>
          <w:szCs w:val="32"/>
          <w:lang w:val="de-DE"/>
        </w:rPr>
        <w:t xml:space="preserve"> wachsen mit </w:t>
      </w:r>
      <w:r w:rsidRPr="00B15546">
        <w:rPr>
          <w:lang w:val="de-AT"/>
        </w:rPr>
        <w:br/>
      </w:r>
      <w:r w:rsidR="004C2C53">
        <w:rPr>
          <w:rFonts w:ascii="Arial" w:eastAsia="Arial" w:hAnsi="Arial" w:cs="Arial"/>
          <w:b/>
          <w:bCs/>
          <w:sz w:val="32"/>
          <w:szCs w:val="32"/>
          <w:lang w:val="de-DE"/>
        </w:rPr>
        <w:t>umweltfreundlichen</w:t>
      </w:r>
      <w:r w:rsidRPr="77BEB576">
        <w:rPr>
          <w:rFonts w:ascii="Arial" w:eastAsia="Arial" w:hAnsi="Arial" w:cs="Arial"/>
          <w:b/>
          <w:bCs/>
          <w:sz w:val="32"/>
          <w:szCs w:val="32"/>
          <w:lang w:val="de-DE"/>
        </w:rPr>
        <w:t xml:space="preserve"> Lösungen von Greiner Packaging</w:t>
      </w:r>
    </w:p>
    <w:p w14:paraId="5CFC35D7" w14:textId="75985A02" w:rsidR="2B1AB8DA" w:rsidRDefault="2B1AB8DA" w:rsidP="77BEB576">
      <w:pPr>
        <w:spacing w:after="0"/>
        <w:jc w:val="center"/>
        <w:rPr>
          <w:rFonts w:ascii="Arial" w:eastAsia="Arial" w:hAnsi="Arial" w:cs="Arial"/>
          <w:b/>
          <w:bCs/>
          <w:sz w:val="32"/>
          <w:szCs w:val="32"/>
          <w:lang w:val="de-DE"/>
        </w:rPr>
      </w:pPr>
    </w:p>
    <w:p w14:paraId="3C4119CD" w14:textId="639846CE" w:rsidR="7D018CC9" w:rsidRDefault="7D018CC9" w:rsidP="77BEB576">
      <w:pPr>
        <w:pStyle w:val="Listenabsatz"/>
        <w:numPr>
          <w:ilvl w:val="0"/>
          <w:numId w:val="1"/>
        </w:numPr>
        <w:rPr>
          <w:rFonts w:ascii="Arial" w:eastAsia="Arial" w:hAnsi="Arial" w:cs="Arial"/>
          <w:b/>
          <w:bCs/>
          <w:lang w:val="de-DE"/>
        </w:rPr>
      </w:pPr>
      <w:proofErr w:type="spellStart"/>
      <w:r w:rsidRPr="77BEB576">
        <w:rPr>
          <w:rFonts w:ascii="Arial" w:eastAsia="Arial" w:hAnsi="Arial" w:cs="Arial"/>
          <w:b/>
          <w:bCs/>
          <w:lang w:val="de-DE"/>
        </w:rPr>
        <w:t>Nounós</w:t>
      </w:r>
      <w:proofErr w:type="spellEnd"/>
      <w:r w:rsidRPr="77BEB576">
        <w:rPr>
          <w:rFonts w:ascii="Arial" w:eastAsia="Arial" w:hAnsi="Arial" w:cs="Arial"/>
          <w:b/>
          <w:bCs/>
          <w:lang w:val="de-DE"/>
        </w:rPr>
        <w:t xml:space="preserve"> </w:t>
      </w:r>
      <w:proofErr w:type="spellStart"/>
      <w:r w:rsidRPr="77BEB576">
        <w:rPr>
          <w:rFonts w:ascii="Arial" w:eastAsia="Arial" w:hAnsi="Arial" w:cs="Arial"/>
          <w:b/>
          <w:bCs/>
          <w:lang w:val="de-DE"/>
        </w:rPr>
        <w:t>Creamery</w:t>
      </w:r>
      <w:proofErr w:type="spellEnd"/>
      <w:r w:rsidRPr="77BEB576">
        <w:rPr>
          <w:rFonts w:ascii="Arial" w:eastAsia="Arial" w:hAnsi="Arial" w:cs="Arial"/>
          <w:b/>
          <w:bCs/>
          <w:lang w:val="de-DE"/>
        </w:rPr>
        <w:t xml:space="preserve"> verzeichnet einen Umsatzanstieg von 150 %, nachdem </w:t>
      </w:r>
      <w:r w:rsidR="39BB0CB7" w:rsidRPr="77BEB576">
        <w:rPr>
          <w:rFonts w:ascii="Arial" w:eastAsia="Arial" w:hAnsi="Arial" w:cs="Arial"/>
          <w:b/>
          <w:bCs/>
          <w:lang w:val="de-DE"/>
        </w:rPr>
        <w:t>das Unternehmen</w:t>
      </w:r>
      <w:r w:rsidRPr="77BEB576">
        <w:rPr>
          <w:rFonts w:ascii="Arial" w:eastAsia="Arial" w:hAnsi="Arial" w:cs="Arial"/>
          <w:b/>
          <w:bCs/>
          <w:lang w:val="de-DE"/>
        </w:rPr>
        <w:t xml:space="preserve"> auf den K3</w:t>
      </w:r>
      <w:r w:rsidR="00E23725">
        <w:rPr>
          <w:rFonts w:ascii="Arial" w:eastAsia="Arial" w:hAnsi="Arial" w:cs="Arial"/>
          <w:b/>
          <w:bCs/>
          <w:vertAlign w:val="superscript"/>
          <w:lang w:val="de-DE"/>
        </w:rPr>
        <w:t>®</w:t>
      </w:r>
      <w:r w:rsidRPr="77BEB576">
        <w:rPr>
          <w:rFonts w:ascii="Arial" w:eastAsia="Arial" w:hAnsi="Arial" w:cs="Arial"/>
          <w:b/>
          <w:bCs/>
          <w:lang w:val="de-DE"/>
        </w:rPr>
        <w:t>-Becher von Greiner Packaging umgestiegen ist.</w:t>
      </w:r>
    </w:p>
    <w:p w14:paraId="648CB17A" w14:textId="4CF741CC" w:rsidR="7D018CC9" w:rsidRDefault="7D018CC9" w:rsidP="77BEB576">
      <w:pPr>
        <w:pStyle w:val="Listenabsatz"/>
        <w:numPr>
          <w:ilvl w:val="0"/>
          <w:numId w:val="1"/>
        </w:numPr>
        <w:rPr>
          <w:rFonts w:ascii="Arial" w:eastAsia="Arial" w:hAnsi="Arial" w:cs="Arial"/>
          <w:b/>
          <w:bCs/>
          <w:lang w:val="de-DE"/>
        </w:rPr>
      </w:pPr>
      <w:proofErr w:type="spellStart"/>
      <w:r w:rsidRPr="77BEB576">
        <w:rPr>
          <w:rFonts w:ascii="Arial" w:eastAsia="Arial" w:hAnsi="Arial" w:cs="Arial"/>
          <w:b/>
          <w:bCs/>
          <w:lang w:val="de-DE"/>
        </w:rPr>
        <w:t>Yaza</w:t>
      </w:r>
      <w:proofErr w:type="spellEnd"/>
      <w:r w:rsidRPr="77BEB576">
        <w:rPr>
          <w:rFonts w:ascii="Arial" w:eastAsia="Arial" w:hAnsi="Arial" w:cs="Arial"/>
          <w:b/>
          <w:bCs/>
          <w:lang w:val="de-DE"/>
        </w:rPr>
        <w:t xml:space="preserve"> </w:t>
      </w:r>
      <w:proofErr w:type="spellStart"/>
      <w:r w:rsidRPr="77BEB576">
        <w:rPr>
          <w:rFonts w:ascii="Arial" w:eastAsia="Arial" w:hAnsi="Arial" w:cs="Arial"/>
          <w:b/>
          <w:bCs/>
          <w:lang w:val="de-DE"/>
        </w:rPr>
        <w:t>Labneh</w:t>
      </w:r>
      <w:proofErr w:type="spellEnd"/>
      <w:r w:rsidRPr="77BEB576">
        <w:rPr>
          <w:rFonts w:ascii="Arial" w:eastAsia="Arial" w:hAnsi="Arial" w:cs="Arial"/>
          <w:b/>
          <w:bCs/>
          <w:lang w:val="de-DE"/>
        </w:rPr>
        <w:t xml:space="preserve"> expandiert von 10 auf 45 </w:t>
      </w:r>
      <w:r w:rsidR="5283E1DF" w:rsidRPr="77BEB576">
        <w:rPr>
          <w:rFonts w:ascii="Arial" w:eastAsia="Arial" w:hAnsi="Arial" w:cs="Arial"/>
          <w:b/>
          <w:bCs/>
          <w:lang w:val="de-DE"/>
        </w:rPr>
        <w:t>US-</w:t>
      </w:r>
      <w:r w:rsidRPr="77BEB576">
        <w:rPr>
          <w:rFonts w:ascii="Arial" w:eastAsia="Arial" w:hAnsi="Arial" w:cs="Arial"/>
          <w:b/>
          <w:bCs/>
          <w:lang w:val="de-DE"/>
        </w:rPr>
        <w:t>Bundesstaaten und nutzt die nachhaltige Verpackung von Greiner zur Unterstützung des landesweiten Wachstums.</w:t>
      </w:r>
    </w:p>
    <w:p w14:paraId="3D6A7368" w14:textId="0D313A3E" w:rsidR="7D018CC9" w:rsidRDefault="7D018CC9" w:rsidP="77BEB576">
      <w:pPr>
        <w:pStyle w:val="Listenabsatz"/>
        <w:numPr>
          <w:ilvl w:val="0"/>
          <w:numId w:val="1"/>
        </w:numPr>
        <w:rPr>
          <w:rFonts w:ascii="Arial" w:eastAsia="Arial" w:hAnsi="Arial" w:cs="Arial"/>
          <w:b/>
          <w:bCs/>
          <w:lang w:val="de-DE"/>
        </w:rPr>
      </w:pPr>
      <w:r w:rsidRPr="77BEB576">
        <w:rPr>
          <w:rFonts w:ascii="Arial" w:eastAsia="Arial" w:hAnsi="Arial" w:cs="Arial"/>
          <w:b/>
          <w:bCs/>
          <w:lang w:val="de-DE"/>
        </w:rPr>
        <w:t>Der innovative K3</w:t>
      </w:r>
      <w:r w:rsidR="00E23725">
        <w:rPr>
          <w:rFonts w:ascii="Arial" w:eastAsia="Arial" w:hAnsi="Arial" w:cs="Arial"/>
          <w:b/>
          <w:bCs/>
          <w:vertAlign w:val="superscript"/>
          <w:lang w:val="de-DE"/>
        </w:rPr>
        <w:t>®</w:t>
      </w:r>
      <w:r w:rsidRPr="77BEB576">
        <w:rPr>
          <w:rFonts w:ascii="Arial" w:eastAsia="Arial" w:hAnsi="Arial" w:cs="Arial"/>
          <w:b/>
          <w:bCs/>
          <w:lang w:val="de-DE"/>
        </w:rPr>
        <w:t>-Becher von Greiner Packaging hilft beiden Marken, ihre Nachhaltigkeit zu verbessern, ihre Marktattraktivität zu steigern und ihre betriebliche Effizienz zu erhöhen.</w:t>
      </w:r>
    </w:p>
    <w:p w14:paraId="6A67ED85" w14:textId="155DD26A" w:rsidR="77BEB576" w:rsidRDefault="77BEB576" w:rsidP="77BEB576">
      <w:pPr>
        <w:pStyle w:val="Listenabsatz"/>
        <w:rPr>
          <w:rFonts w:ascii="Arial" w:eastAsia="Arial" w:hAnsi="Arial" w:cs="Arial"/>
          <w:b/>
          <w:bCs/>
          <w:lang w:val="de-DE"/>
        </w:rPr>
      </w:pPr>
    </w:p>
    <w:p w14:paraId="28C6D34F" w14:textId="379FC880" w:rsidR="7D018CC9" w:rsidRDefault="7D018CC9" w:rsidP="77BEB576">
      <w:pPr>
        <w:jc w:val="both"/>
        <w:rPr>
          <w:rFonts w:ascii="Arial" w:eastAsia="Arial" w:hAnsi="Arial" w:cs="Arial"/>
          <w:lang w:val="de-DE"/>
        </w:rPr>
      </w:pPr>
      <w:proofErr w:type="spellStart"/>
      <w:r w:rsidRPr="77BEB576">
        <w:rPr>
          <w:rFonts w:ascii="Arial" w:eastAsia="Arial" w:hAnsi="Arial" w:cs="Arial"/>
          <w:b/>
          <w:bCs/>
          <w:lang w:val="de-DE"/>
        </w:rPr>
        <w:t>Pittston</w:t>
      </w:r>
      <w:proofErr w:type="spellEnd"/>
      <w:r w:rsidRPr="77BEB576">
        <w:rPr>
          <w:rFonts w:ascii="Arial" w:eastAsia="Arial" w:hAnsi="Arial" w:cs="Arial"/>
          <w:b/>
          <w:bCs/>
          <w:lang w:val="de-DE"/>
        </w:rPr>
        <w:t>, 28. Mai 2025.</w:t>
      </w:r>
      <w:r w:rsidRPr="77BEB576">
        <w:rPr>
          <w:rFonts w:ascii="Arial" w:eastAsia="Arial" w:hAnsi="Arial" w:cs="Arial"/>
          <w:lang w:val="de-DE"/>
        </w:rPr>
        <w:t xml:space="preserve"> </w:t>
      </w:r>
      <w:proofErr w:type="spellStart"/>
      <w:r w:rsidRPr="77BEB576">
        <w:rPr>
          <w:rFonts w:ascii="Arial" w:eastAsia="Arial" w:hAnsi="Arial" w:cs="Arial"/>
          <w:lang w:val="de-DE"/>
        </w:rPr>
        <w:t>Nounós</w:t>
      </w:r>
      <w:proofErr w:type="spellEnd"/>
      <w:r w:rsidRPr="77BEB576">
        <w:rPr>
          <w:rFonts w:ascii="Arial" w:eastAsia="Arial" w:hAnsi="Arial" w:cs="Arial"/>
          <w:lang w:val="de-DE"/>
        </w:rPr>
        <w:t xml:space="preserve"> </w:t>
      </w:r>
      <w:proofErr w:type="spellStart"/>
      <w:r w:rsidRPr="77BEB576">
        <w:rPr>
          <w:rFonts w:ascii="Arial" w:eastAsia="Arial" w:hAnsi="Arial" w:cs="Arial"/>
          <w:lang w:val="de-DE"/>
        </w:rPr>
        <w:t>Creamery</w:t>
      </w:r>
      <w:proofErr w:type="spellEnd"/>
      <w:r w:rsidRPr="77BEB576">
        <w:rPr>
          <w:rFonts w:ascii="Arial" w:eastAsia="Arial" w:hAnsi="Arial" w:cs="Arial"/>
          <w:lang w:val="de-DE"/>
        </w:rPr>
        <w:t xml:space="preserve"> und </w:t>
      </w:r>
      <w:proofErr w:type="spellStart"/>
      <w:r w:rsidRPr="77BEB576">
        <w:rPr>
          <w:rFonts w:ascii="Arial" w:eastAsia="Arial" w:hAnsi="Arial" w:cs="Arial"/>
          <w:lang w:val="de-DE"/>
        </w:rPr>
        <w:t>Yaza</w:t>
      </w:r>
      <w:proofErr w:type="spellEnd"/>
      <w:r w:rsidRPr="77BEB576">
        <w:rPr>
          <w:rFonts w:ascii="Arial" w:eastAsia="Arial" w:hAnsi="Arial" w:cs="Arial"/>
          <w:lang w:val="de-DE"/>
        </w:rPr>
        <w:t xml:space="preserve"> </w:t>
      </w:r>
      <w:proofErr w:type="spellStart"/>
      <w:r w:rsidRPr="77BEB576">
        <w:rPr>
          <w:rFonts w:ascii="Arial" w:eastAsia="Arial" w:hAnsi="Arial" w:cs="Arial"/>
          <w:lang w:val="de-DE"/>
        </w:rPr>
        <w:t>Labneh</w:t>
      </w:r>
      <w:proofErr w:type="spellEnd"/>
      <w:r w:rsidRPr="77BEB576">
        <w:rPr>
          <w:rFonts w:ascii="Arial" w:eastAsia="Arial" w:hAnsi="Arial" w:cs="Arial"/>
          <w:lang w:val="de-DE"/>
        </w:rPr>
        <w:t>, zwei führende Marken auf dem US-Molkereimarkt, haben ihre Marktpräsenz erfolgreich mit Unterstützung des innovativen und nachhaltigen K3</w:t>
      </w:r>
      <w:r w:rsidR="00E23725">
        <w:rPr>
          <w:rFonts w:ascii="Arial" w:eastAsia="Arial" w:hAnsi="Arial" w:cs="Arial"/>
          <w:vertAlign w:val="superscript"/>
          <w:lang w:val="de-DE"/>
        </w:rPr>
        <w:t>®</w:t>
      </w:r>
      <w:r w:rsidRPr="77BEB576">
        <w:rPr>
          <w:rFonts w:ascii="Arial" w:eastAsia="Arial" w:hAnsi="Arial" w:cs="Arial"/>
          <w:lang w:val="de-DE"/>
        </w:rPr>
        <w:t>-Bechers von Greiner Packaging ausgebaut. Durch die Wahl von Greiner Packaging als Partner haben beide Marken ihre Marktposition gestärkt und gleichzeitig ihr Engagement für Nachhaltigkeit untermauert.</w:t>
      </w:r>
    </w:p>
    <w:p w14:paraId="47E0C0B1" w14:textId="5833B08A" w:rsidR="77BEB576" w:rsidRDefault="77BEB576" w:rsidP="77BEB576">
      <w:pPr>
        <w:jc w:val="both"/>
        <w:rPr>
          <w:rFonts w:ascii="Arial" w:eastAsia="Arial" w:hAnsi="Arial" w:cs="Arial"/>
          <w:lang w:val="de-DE"/>
        </w:rPr>
      </w:pPr>
    </w:p>
    <w:p w14:paraId="76E01A24" w14:textId="3445E1A5" w:rsidR="7D018CC9" w:rsidRDefault="7D018CC9" w:rsidP="77BEB576">
      <w:pPr>
        <w:spacing w:after="0"/>
        <w:jc w:val="both"/>
        <w:rPr>
          <w:rFonts w:ascii="Arial" w:eastAsia="Arial" w:hAnsi="Arial" w:cs="Arial"/>
          <w:b/>
          <w:bCs/>
          <w:lang w:val="de-DE"/>
        </w:rPr>
      </w:pPr>
      <w:proofErr w:type="spellStart"/>
      <w:r w:rsidRPr="77BEB576">
        <w:rPr>
          <w:rFonts w:ascii="Arial" w:eastAsia="Arial" w:hAnsi="Arial" w:cs="Arial"/>
          <w:b/>
          <w:bCs/>
          <w:lang w:val="de-DE"/>
        </w:rPr>
        <w:t>Nounós</w:t>
      </w:r>
      <w:proofErr w:type="spellEnd"/>
      <w:r w:rsidRPr="77BEB576">
        <w:rPr>
          <w:rFonts w:ascii="Arial" w:eastAsia="Arial" w:hAnsi="Arial" w:cs="Arial"/>
          <w:b/>
          <w:bCs/>
          <w:lang w:val="de-DE"/>
        </w:rPr>
        <w:t xml:space="preserve"> </w:t>
      </w:r>
      <w:proofErr w:type="spellStart"/>
      <w:r w:rsidRPr="77BEB576">
        <w:rPr>
          <w:rFonts w:ascii="Arial" w:eastAsia="Arial" w:hAnsi="Arial" w:cs="Arial"/>
          <w:b/>
          <w:bCs/>
          <w:lang w:val="de-DE"/>
        </w:rPr>
        <w:t>Creamery</w:t>
      </w:r>
      <w:proofErr w:type="spellEnd"/>
      <w:r w:rsidRPr="77BEB576">
        <w:rPr>
          <w:rFonts w:ascii="Arial" w:eastAsia="Arial" w:hAnsi="Arial" w:cs="Arial"/>
          <w:b/>
          <w:bCs/>
          <w:lang w:val="de-DE"/>
        </w:rPr>
        <w:t>: Wachstum durch nachhaltige Innovation</w:t>
      </w:r>
    </w:p>
    <w:p w14:paraId="4004D33E" w14:textId="7615D47B" w:rsidR="7D018CC9" w:rsidRDefault="7D018CC9" w:rsidP="77BEB576">
      <w:pPr>
        <w:jc w:val="both"/>
        <w:rPr>
          <w:rFonts w:ascii="Arial" w:eastAsia="Arial" w:hAnsi="Arial" w:cs="Arial"/>
          <w:lang w:val="de-DE"/>
        </w:rPr>
      </w:pPr>
      <w:proofErr w:type="spellStart"/>
      <w:r w:rsidRPr="77BEB576">
        <w:rPr>
          <w:rFonts w:ascii="Arial" w:eastAsia="Arial" w:hAnsi="Arial" w:cs="Arial"/>
          <w:lang w:val="de-DE"/>
        </w:rPr>
        <w:t>Nounós</w:t>
      </w:r>
      <w:proofErr w:type="spellEnd"/>
      <w:r w:rsidRPr="77BEB576">
        <w:rPr>
          <w:rFonts w:ascii="Arial" w:eastAsia="Arial" w:hAnsi="Arial" w:cs="Arial"/>
          <w:lang w:val="de-DE"/>
        </w:rPr>
        <w:t xml:space="preserve"> </w:t>
      </w:r>
      <w:proofErr w:type="spellStart"/>
      <w:r w:rsidRPr="77BEB576">
        <w:rPr>
          <w:rFonts w:ascii="Arial" w:eastAsia="Arial" w:hAnsi="Arial" w:cs="Arial"/>
          <w:lang w:val="de-DE"/>
        </w:rPr>
        <w:t>Creamery</w:t>
      </w:r>
      <w:proofErr w:type="spellEnd"/>
      <w:r w:rsidRPr="77BEB576">
        <w:rPr>
          <w:rFonts w:ascii="Arial" w:eastAsia="Arial" w:hAnsi="Arial" w:cs="Arial"/>
          <w:lang w:val="de-DE"/>
        </w:rPr>
        <w:t>, bekannt für ihren handgemachten griechischen Joghurt, wollte eine 16-Unzen-Mehrportionsvariante einführen, ohne dabei ihre Nachhaltigkeitsziele aus den Augen zu verlieren. Nach Prüfung mehrerer Optionen entschied sich das Unternehmen für den K3</w:t>
      </w:r>
      <w:r w:rsidR="00E23725">
        <w:rPr>
          <w:rFonts w:ascii="Arial" w:eastAsia="Arial" w:hAnsi="Arial" w:cs="Arial"/>
          <w:vertAlign w:val="superscript"/>
          <w:lang w:val="de-DE"/>
        </w:rPr>
        <w:t>®</w:t>
      </w:r>
      <w:r w:rsidRPr="77BEB576">
        <w:rPr>
          <w:rFonts w:ascii="Arial" w:eastAsia="Arial" w:hAnsi="Arial" w:cs="Arial"/>
          <w:lang w:val="de-DE"/>
        </w:rPr>
        <w:t xml:space="preserve">-Becher von Greiner Packaging </w:t>
      </w:r>
      <w:r w:rsidR="25415C05" w:rsidRPr="77BEB576">
        <w:rPr>
          <w:rFonts w:ascii="Arial" w:eastAsia="Arial" w:hAnsi="Arial" w:cs="Arial"/>
          <w:lang w:val="de-DE"/>
        </w:rPr>
        <w:t>-</w:t>
      </w:r>
      <w:r w:rsidRPr="77BEB576">
        <w:rPr>
          <w:rFonts w:ascii="Arial" w:eastAsia="Arial" w:hAnsi="Arial" w:cs="Arial"/>
          <w:lang w:val="de-DE"/>
        </w:rPr>
        <w:t xml:space="preserve"> eine innovative Karton-Kunststoff-Kombination, die den Materialeinsatz reduziert und die Recyclingfähigkeit verbessert.</w:t>
      </w:r>
    </w:p>
    <w:p w14:paraId="42346655" w14:textId="1D94F4C0" w:rsidR="7D018CC9" w:rsidRDefault="7D018CC9" w:rsidP="77BEB576">
      <w:pPr>
        <w:jc w:val="both"/>
        <w:rPr>
          <w:rFonts w:ascii="Arial" w:eastAsia="Arial" w:hAnsi="Arial" w:cs="Arial"/>
          <w:lang w:val="de-DE"/>
        </w:rPr>
      </w:pPr>
      <w:r w:rsidRPr="77BEB576">
        <w:rPr>
          <w:rFonts w:ascii="Arial" w:eastAsia="Arial" w:hAnsi="Arial" w:cs="Arial"/>
          <w:lang w:val="de-DE"/>
        </w:rPr>
        <w:t xml:space="preserve">Seit dem Umstieg verzeichnet </w:t>
      </w:r>
      <w:proofErr w:type="spellStart"/>
      <w:r w:rsidRPr="77BEB576">
        <w:rPr>
          <w:rFonts w:ascii="Arial" w:eastAsia="Arial" w:hAnsi="Arial" w:cs="Arial"/>
          <w:lang w:val="de-DE"/>
        </w:rPr>
        <w:t>Nounós</w:t>
      </w:r>
      <w:proofErr w:type="spellEnd"/>
      <w:r w:rsidRPr="77BEB576">
        <w:rPr>
          <w:rFonts w:ascii="Arial" w:eastAsia="Arial" w:hAnsi="Arial" w:cs="Arial"/>
          <w:lang w:val="de-DE"/>
        </w:rPr>
        <w:t xml:space="preserve"> einen Umsatzanstieg von 150 % </w:t>
      </w:r>
      <w:r w:rsidR="757B60B3" w:rsidRPr="77BEB576">
        <w:rPr>
          <w:rFonts w:ascii="Arial" w:eastAsia="Arial" w:hAnsi="Arial" w:cs="Arial"/>
          <w:lang w:val="de-DE"/>
        </w:rPr>
        <w:t>-</w:t>
      </w:r>
      <w:r w:rsidRPr="77BEB576">
        <w:rPr>
          <w:rFonts w:ascii="Arial" w:eastAsia="Arial" w:hAnsi="Arial" w:cs="Arial"/>
          <w:lang w:val="de-DE"/>
        </w:rPr>
        <w:t xml:space="preserve"> ein klares Zeichen für die starke Verbraucherpräferenz für die neue Verpackung.</w:t>
      </w:r>
    </w:p>
    <w:p w14:paraId="6709CB57" w14:textId="7539B35B" w:rsidR="7D018CC9" w:rsidRDefault="7D018CC9" w:rsidP="77BEB576">
      <w:pPr>
        <w:spacing w:after="0"/>
        <w:jc w:val="both"/>
        <w:rPr>
          <w:rFonts w:ascii="Arial" w:eastAsia="Arial" w:hAnsi="Arial" w:cs="Arial"/>
          <w:lang w:val="de-DE"/>
        </w:rPr>
      </w:pPr>
      <w:r w:rsidRPr="77BEB576">
        <w:rPr>
          <w:rFonts w:ascii="Arial" w:eastAsia="Arial" w:hAnsi="Arial" w:cs="Arial"/>
          <w:lang w:val="de-DE"/>
        </w:rPr>
        <w:t>„Der Wechsel zum K3</w:t>
      </w:r>
      <w:r w:rsidR="00E23725">
        <w:rPr>
          <w:rFonts w:ascii="Arial" w:eastAsia="Arial" w:hAnsi="Arial" w:cs="Arial"/>
          <w:vertAlign w:val="superscript"/>
          <w:lang w:val="de-DE"/>
        </w:rPr>
        <w:t>®</w:t>
      </w:r>
      <w:r w:rsidRPr="77BEB576">
        <w:rPr>
          <w:rFonts w:ascii="Arial" w:eastAsia="Arial" w:hAnsi="Arial" w:cs="Arial"/>
          <w:lang w:val="de-DE"/>
        </w:rPr>
        <w:t xml:space="preserve">-Becher hat sowohl unser Umsatzwachstum als auch unsere Rentabilität gesteigert und gleichzeitig unser Engagement für Innovation und Nachhaltigkeit unterstützt“, sagte John </w:t>
      </w:r>
      <w:proofErr w:type="spellStart"/>
      <w:r w:rsidRPr="77BEB576">
        <w:rPr>
          <w:rFonts w:ascii="Arial" w:eastAsia="Arial" w:hAnsi="Arial" w:cs="Arial"/>
          <w:lang w:val="de-DE"/>
        </w:rPr>
        <w:t>Belesis</w:t>
      </w:r>
      <w:proofErr w:type="spellEnd"/>
      <w:r w:rsidRPr="77BEB576">
        <w:rPr>
          <w:rFonts w:ascii="Arial" w:eastAsia="Arial" w:hAnsi="Arial" w:cs="Arial"/>
          <w:lang w:val="de-DE"/>
        </w:rPr>
        <w:t xml:space="preserve">, Mitgründer von </w:t>
      </w:r>
      <w:proofErr w:type="spellStart"/>
      <w:r w:rsidRPr="77BEB576">
        <w:rPr>
          <w:rFonts w:ascii="Arial" w:eastAsia="Arial" w:hAnsi="Arial" w:cs="Arial"/>
          <w:lang w:val="de-DE"/>
        </w:rPr>
        <w:t>Nounós</w:t>
      </w:r>
      <w:proofErr w:type="spellEnd"/>
      <w:r w:rsidRPr="77BEB576">
        <w:rPr>
          <w:rFonts w:ascii="Arial" w:eastAsia="Arial" w:hAnsi="Arial" w:cs="Arial"/>
          <w:lang w:val="de-DE"/>
        </w:rPr>
        <w:t xml:space="preserve"> </w:t>
      </w:r>
      <w:proofErr w:type="spellStart"/>
      <w:r w:rsidRPr="77BEB576">
        <w:rPr>
          <w:rFonts w:ascii="Arial" w:eastAsia="Arial" w:hAnsi="Arial" w:cs="Arial"/>
          <w:lang w:val="de-DE"/>
        </w:rPr>
        <w:t>Creamery</w:t>
      </w:r>
      <w:proofErr w:type="spellEnd"/>
      <w:r w:rsidRPr="77BEB576">
        <w:rPr>
          <w:rFonts w:ascii="Arial" w:eastAsia="Arial" w:hAnsi="Arial" w:cs="Arial"/>
          <w:lang w:val="de-DE"/>
        </w:rPr>
        <w:t>. „Die Lösung von Greiner Packaging ermöglicht es uns, wettbewerbsfähig zu bleiben und dennoch unseren Markenwerten treu zu bleiben.“</w:t>
      </w:r>
    </w:p>
    <w:p w14:paraId="1BE83B6A" w14:textId="6CECFD26" w:rsidR="77BEB576" w:rsidRDefault="77BEB576" w:rsidP="77BEB576">
      <w:pPr>
        <w:spacing w:after="0"/>
        <w:jc w:val="both"/>
        <w:rPr>
          <w:rFonts w:ascii="Arial" w:eastAsia="Arial" w:hAnsi="Arial" w:cs="Arial"/>
          <w:lang w:val="de-DE"/>
        </w:rPr>
      </w:pPr>
    </w:p>
    <w:p w14:paraId="7AA7A98A" w14:textId="2D0398AE" w:rsidR="77BEB576" w:rsidRDefault="77BEB576" w:rsidP="77BEB576">
      <w:pPr>
        <w:spacing w:after="0"/>
        <w:jc w:val="both"/>
        <w:rPr>
          <w:rFonts w:ascii="Arial" w:eastAsia="Arial" w:hAnsi="Arial" w:cs="Arial"/>
          <w:lang w:val="de-DE"/>
        </w:rPr>
      </w:pPr>
    </w:p>
    <w:p w14:paraId="16EE9732" w14:textId="2899E1E7" w:rsidR="7D018CC9" w:rsidRDefault="7D018CC9" w:rsidP="77BEB576">
      <w:pPr>
        <w:spacing w:after="0"/>
        <w:jc w:val="both"/>
        <w:rPr>
          <w:rFonts w:ascii="Arial" w:eastAsia="Arial" w:hAnsi="Arial" w:cs="Arial"/>
          <w:b/>
          <w:bCs/>
          <w:lang w:val="de-DE"/>
        </w:rPr>
      </w:pPr>
      <w:proofErr w:type="spellStart"/>
      <w:r w:rsidRPr="77BEB576">
        <w:rPr>
          <w:rFonts w:ascii="Arial" w:eastAsia="Arial" w:hAnsi="Arial" w:cs="Arial"/>
          <w:b/>
          <w:bCs/>
          <w:lang w:val="de-DE"/>
        </w:rPr>
        <w:t>Yaza</w:t>
      </w:r>
      <w:proofErr w:type="spellEnd"/>
      <w:r w:rsidRPr="77BEB576">
        <w:rPr>
          <w:rFonts w:ascii="Arial" w:eastAsia="Arial" w:hAnsi="Arial" w:cs="Arial"/>
          <w:b/>
          <w:bCs/>
          <w:lang w:val="de-DE"/>
        </w:rPr>
        <w:t xml:space="preserve"> </w:t>
      </w:r>
      <w:proofErr w:type="spellStart"/>
      <w:r w:rsidRPr="77BEB576">
        <w:rPr>
          <w:rFonts w:ascii="Arial" w:eastAsia="Arial" w:hAnsi="Arial" w:cs="Arial"/>
          <w:b/>
          <w:bCs/>
          <w:lang w:val="de-DE"/>
        </w:rPr>
        <w:t>Labneh</w:t>
      </w:r>
      <w:proofErr w:type="spellEnd"/>
      <w:r w:rsidRPr="77BEB576">
        <w:rPr>
          <w:rFonts w:ascii="Arial" w:eastAsia="Arial" w:hAnsi="Arial" w:cs="Arial"/>
          <w:b/>
          <w:bCs/>
          <w:lang w:val="de-DE"/>
        </w:rPr>
        <w:t>: Landweite Expansion mit dem K3</w:t>
      </w:r>
      <w:r w:rsidR="00E23725">
        <w:rPr>
          <w:rFonts w:ascii="Arial" w:eastAsia="Arial" w:hAnsi="Arial" w:cs="Arial"/>
          <w:b/>
          <w:bCs/>
          <w:vertAlign w:val="superscript"/>
          <w:lang w:val="de-DE"/>
        </w:rPr>
        <w:t>®</w:t>
      </w:r>
      <w:r w:rsidRPr="77BEB576">
        <w:rPr>
          <w:rFonts w:ascii="Arial" w:eastAsia="Arial" w:hAnsi="Arial" w:cs="Arial"/>
          <w:b/>
          <w:bCs/>
          <w:lang w:val="de-DE"/>
        </w:rPr>
        <w:t>-Becher von Greiner</w:t>
      </w:r>
      <w:r w:rsidR="6F2AFF4B" w:rsidRPr="77BEB576">
        <w:rPr>
          <w:rFonts w:ascii="Arial" w:eastAsia="Arial" w:hAnsi="Arial" w:cs="Arial"/>
          <w:b/>
          <w:bCs/>
          <w:lang w:val="de-DE"/>
        </w:rPr>
        <w:t xml:space="preserve"> Packaging</w:t>
      </w:r>
    </w:p>
    <w:p w14:paraId="24383D3C" w14:textId="2441BAD8" w:rsidR="7D018CC9" w:rsidRDefault="7D018CC9" w:rsidP="77BEB576">
      <w:pPr>
        <w:jc w:val="both"/>
        <w:rPr>
          <w:rFonts w:ascii="Arial" w:eastAsia="Arial" w:hAnsi="Arial" w:cs="Arial"/>
          <w:lang w:val="de-DE"/>
        </w:rPr>
      </w:pPr>
      <w:proofErr w:type="spellStart"/>
      <w:r w:rsidRPr="77BEB576">
        <w:rPr>
          <w:rFonts w:ascii="Arial" w:eastAsia="Arial" w:hAnsi="Arial" w:cs="Arial"/>
          <w:lang w:val="de-DE"/>
        </w:rPr>
        <w:t>Yaza</w:t>
      </w:r>
      <w:proofErr w:type="spellEnd"/>
      <w:r w:rsidRPr="77BEB576">
        <w:rPr>
          <w:rFonts w:ascii="Arial" w:eastAsia="Arial" w:hAnsi="Arial" w:cs="Arial"/>
          <w:lang w:val="de-DE"/>
        </w:rPr>
        <w:t xml:space="preserve"> </w:t>
      </w:r>
      <w:proofErr w:type="spellStart"/>
      <w:r w:rsidRPr="77BEB576">
        <w:rPr>
          <w:rFonts w:ascii="Arial" w:eastAsia="Arial" w:hAnsi="Arial" w:cs="Arial"/>
          <w:lang w:val="de-DE"/>
        </w:rPr>
        <w:t>Labneh</w:t>
      </w:r>
      <w:proofErr w:type="spellEnd"/>
      <w:r w:rsidRPr="77BEB576">
        <w:rPr>
          <w:rFonts w:ascii="Arial" w:eastAsia="Arial" w:hAnsi="Arial" w:cs="Arial"/>
          <w:lang w:val="de-DE"/>
        </w:rPr>
        <w:t xml:space="preserve">, eine Marke, die sich der Vermittlung authentischer mediterraner Aromen an amerikanische Konsumenten verschrieben hat, ist in nur zwei Jahren von 10 auf 45 </w:t>
      </w:r>
      <w:r w:rsidR="10F406F7" w:rsidRPr="77BEB576">
        <w:rPr>
          <w:rFonts w:ascii="Arial" w:eastAsia="Arial" w:hAnsi="Arial" w:cs="Arial"/>
          <w:lang w:val="de-DE"/>
        </w:rPr>
        <w:t>US-</w:t>
      </w:r>
      <w:r w:rsidRPr="77BEB576">
        <w:rPr>
          <w:rFonts w:ascii="Arial" w:eastAsia="Arial" w:hAnsi="Arial" w:cs="Arial"/>
          <w:lang w:val="de-DE"/>
        </w:rPr>
        <w:t xml:space="preserve">Bundesstaaten gewachsen. Ein wesentlicher Faktor dieses Erfolgs ist der Fokus auf Nachhaltigkeit </w:t>
      </w:r>
      <w:r w:rsidR="67EF9573" w:rsidRPr="77BEB576">
        <w:rPr>
          <w:rFonts w:ascii="Arial" w:eastAsia="Arial" w:hAnsi="Arial" w:cs="Arial"/>
          <w:lang w:val="de-DE"/>
        </w:rPr>
        <w:t>-</w:t>
      </w:r>
      <w:r w:rsidRPr="77BEB576">
        <w:rPr>
          <w:rFonts w:ascii="Arial" w:eastAsia="Arial" w:hAnsi="Arial" w:cs="Arial"/>
          <w:lang w:val="de-DE"/>
        </w:rPr>
        <w:t xml:space="preserve"> unterstützt durch die Entscheidung für den K3</w:t>
      </w:r>
      <w:r w:rsidR="00E23725">
        <w:rPr>
          <w:rFonts w:ascii="Arial" w:eastAsia="Arial" w:hAnsi="Arial" w:cs="Arial"/>
          <w:vertAlign w:val="superscript"/>
          <w:lang w:val="de-DE"/>
        </w:rPr>
        <w:t>®</w:t>
      </w:r>
      <w:r w:rsidRPr="77BEB576">
        <w:rPr>
          <w:rFonts w:ascii="Arial" w:eastAsia="Arial" w:hAnsi="Arial" w:cs="Arial"/>
          <w:lang w:val="de-DE"/>
        </w:rPr>
        <w:t>-Becher.</w:t>
      </w:r>
    </w:p>
    <w:p w14:paraId="58EA4CE2" w14:textId="4DA79927" w:rsidR="7D018CC9" w:rsidRDefault="7D018CC9" w:rsidP="77BEB576">
      <w:pPr>
        <w:jc w:val="both"/>
        <w:rPr>
          <w:rFonts w:ascii="Arial" w:eastAsia="Arial" w:hAnsi="Arial" w:cs="Arial"/>
          <w:lang w:val="de-DE"/>
        </w:rPr>
      </w:pPr>
      <w:r w:rsidRPr="77BEB576">
        <w:rPr>
          <w:rFonts w:ascii="Arial" w:eastAsia="Arial" w:hAnsi="Arial" w:cs="Arial"/>
          <w:lang w:val="de-DE"/>
        </w:rPr>
        <w:t xml:space="preserve">„Bei </w:t>
      </w:r>
      <w:proofErr w:type="spellStart"/>
      <w:r w:rsidRPr="77BEB576">
        <w:rPr>
          <w:rFonts w:ascii="Arial" w:eastAsia="Arial" w:hAnsi="Arial" w:cs="Arial"/>
          <w:lang w:val="de-DE"/>
        </w:rPr>
        <w:t>Yaza</w:t>
      </w:r>
      <w:proofErr w:type="spellEnd"/>
      <w:r w:rsidRPr="77BEB576">
        <w:rPr>
          <w:rFonts w:ascii="Arial" w:eastAsia="Arial" w:hAnsi="Arial" w:cs="Arial"/>
          <w:lang w:val="de-DE"/>
        </w:rPr>
        <w:t xml:space="preserve"> glauben wir an die Verbindung von authentischer mediterraner Küche mit unserer Verantwortung gegenüber der Umwelt“, sagte Karim Khalil, Gründer von </w:t>
      </w:r>
      <w:proofErr w:type="spellStart"/>
      <w:r w:rsidRPr="77BEB576">
        <w:rPr>
          <w:rFonts w:ascii="Arial" w:eastAsia="Arial" w:hAnsi="Arial" w:cs="Arial"/>
          <w:lang w:val="de-DE"/>
        </w:rPr>
        <w:t>Yaza</w:t>
      </w:r>
      <w:proofErr w:type="spellEnd"/>
      <w:r w:rsidRPr="77BEB576">
        <w:rPr>
          <w:rFonts w:ascii="Arial" w:eastAsia="Arial" w:hAnsi="Arial" w:cs="Arial"/>
          <w:lang w:val="de-DE"/>
        </w:rPr>
        <w:t>. „Deshalb haben wir uns für den K3</w:t>
      </w:r>
      <w:r w:rsidR="00E23725">
        <w:rPr>
          <w:rFonts w:ascii="Arial" w:eastAsia="Arial" w:hAnsi="Arial" w:cs="Arial"/>
          <w:vertAlign w:val="superscript"/>
          <w:lang w:val="de-DE"/>
        </w:rPr>
        <w:t>®</w:t>
      </w:r>
      <w:r w:rsidRPr="77BEB576">
        <w:rPr>
          <w:rFonts w:ascii="Arial" w:eastAsia="Arial" w:hAnsi="Arial" w:cs="Arial"/>
          <w:lang w:val="de-DE"/>
        </w:rPr>
        <w:t>-Becher von Greiner entschieden – er passt perfekt zu unserem Anspruch, verantwortungsvoll und umweltbewusst zu handeln.“</w:t>
      </w:r>
    </w:p>
    <w:p w14:paraId="7B94FC7C" w14:textId="26E21DFF" w:rsidR="7D018CC9" w:rsidRDefault="7D018CC9" w:rsidP="00E23725">
      <w:pPr>
        <w:spacing w:after="0"/>
        <w:jc w:val="both"/>
        <w:rPr>
          <w:rFonts w:ascii="Arial" w:eastAsia="Arial" w:hAnsi="Arial" w:cs="Arial"/>
          <w:lang w:val="de-DE"/>
        </w:rPr>
      </w:pPr>
      <w:r w:rsidRPr="77BEB576">
        <w:rPr>
          <w:rFonts w:ascii="Arial" w:eastAsia="Arial" w:hAnsi="Arial" w:cs="Arial"/>
          <w:lang w:val="de-DE"/>
        </w:rPr>
        <w:lastRenderedPageBreak/>
        <w:t xml:space="preserve">Das leichte, recycelbare Design von Greiner Packaging bietet </w:t>
      </w:r>
      <w:proofErr w:type="spellStart"/>
      <w:r w:rsidRPr="77BEB576">
        <w:rPr>
          <w:rFonts w:ascii="Arial" w:eastAsia="Arial" w:hAnsi="Arial" w:cs="Arial"/>
          <w:lang w:val="de-DE"/>
        </w:rPr>
        <w:t>Yaza</w:t>
      </w:r>
      <w:proofErr w:type="spellEnd"/>
      <w:r w:rsidRPr="77BEB576">
        <w:rPr>
          <w:rFonts w:ascii="Arial" w:eastAsia="Arial" w:hAnsi="Arial" w:cs="Arial"/>
          <w:lang w:val="de-DE"/>
        </w:rPr>
        <w:t xml:space="preserve"> eine Lösung, die sowohl die Produktattraktivität steigert als auch die wachsenden Anforderungen von Konsumenten und Handel an nachhaltige Verpackungen erfüllt.</w:t>
      </w:r>
    </w:p>
    <w:p w14:paraId="602B7278" w14:textId="77777777" w:rsidR="00E23725" w:rsidRDefault="00E23725" w:rsidP="00E23725">
      <w:pPr>
        <w:spacing w:after="0"/>
        <w:jc w:val="both"/>
        <w:rPr>
          <w:rFonts w:ascii="Arial" w:eastAsia="Arial" w:hAnsi="Arial" w:cs="Arial"/>
          <w:lang w:val="de-DE"/>
        </w:rPr>
      </w:pPr>
    </w:p>
    <w:p w14:paraId="2EA51AEF" w14:textId="77777777" w:rsidR="00E23725" w:rsidRDefault="00E23725" w:rsidP="00E23725">
      <w:pPr>
        <w:spacing w:after="0"/>
        <w:jc w:val="both"/>
        <w:rPr>
          <w:rFonts w:ascii="Arial" w:eastAsia="Arial" w:hAnsi="Arial" w:cs="Arial"/>
          <w:lang w:val="de-DE"/>
        </w:rPr>
      </w:pPr>
    </w:p>
    <w:p w14:paraId="33047316" w14:textId="70E5F6F1" w:rsidR="7D018CC9" w:rsidRDefault="7D018CC9" w:rsidP="00E23725">
      <w:pPr>
        <w:spacing w:after="0"/>
        <w:jc w:val="both"/>
        <w:rPr>
          <w:rFonts w:ascii="Arial" w:eastAsia="Arial" w:hAnsi="Arial" w:cs="Arial"/>
          <w:b/>
          <w:bCs/>
          <w:lang w:val="de-DE"/>
        </w:rPr>
      </w:pPr>
      <w:r w:rsidRPr="77BEB576">
        <w:rPr>
          <w:rFonts w:ascii="Arial" w:eastAsia="Arial" w:hAnsi="Arial" w:cs="Arial"/>
          <w:b/>
          <w:bCs/>
          <w:lang w:val="de-DE"/>
        </w:rPr>
        <w:t>Die Vorteile des K3</w:t>
      </w:r>
      <w:r w:rsidR="00E23725" w:rsidRPr="00E23725">
        <w:rPr>
          <w:rFonts w:ascii="Arial" w:eastAsia="Arial" w:hAnsi="Arial" w:cs="Arial"/>
          <w:b/>
          <w:bCs/>
          <w:vertAlign w:val="superscript"/>
          <w:lang w:val="de-DE"/>
        </w:rPr>
        <w:t>®</w:t>
      </w:r>
      <w:r w:rsidRPr="77BEB576">
        <w:rPr>
          <w:rFonts w:ascii="Arial" w:eastAsia="Arial" w:hAnsi="Arial" w:cs="Arial"/>
          <w:b/>
          <w:bCs/>
          <w:lang w:val="de-DE"/>
        </w:rPr>
        <w:t>-Bechers von Greiner Packaging</w:t>
      </w:r>
    </w:p>
    <w:p w14:paraId="4614D3D6" w14:textId="1274563D" w:rsidR="7D018CC9" w:rsidRDefault="7D018CC9" w:rsidP="77BEB576">
      <w:pPr>
        <w:jc w:val="both"/>
        <w:rPr>
          <w:rFonts w:ascii="Arial" w:eastAsia="Arial" w:hAnsi="Arial" w:cs="Arial"/>
          <w:lang w:val="de-DE"/>
        </w:rPr>
      </w:pPr>
      <w:r w:rsidRPr="77BEB576">
        <w:rPr>
          <w:rFonts w:ascii="Arial" w:eastAsia="Arial" w:hAnsi="Arial" w:cs="Arial"/>
          <w:lang w:val="de-DE"/>
        </w:rPr>
        <w:t>Der Kartonmantel der innovativen K3</w:t>
      </w:r>
      <w:r w:rsidR="00E23725" w:rsidRPr="00E23725">
        <w:rPr>
          <w:rFonts w:ascii="Arial" w:eastAsia="Arial" w:hAnsi="Arial" w:cs="Arial"/>
          <w:vertAlign w:val="superscript"/>
          <w:lang w:val="de-DE"/>
        </w:rPr>
        <w:t>®</w:t>
      </w:r>
      <w:r w:rsidRPr="77BEB576">
        <w:rPr>
          <w:rFonts w:ascii="Arial" w:eastAsia="Arial" w:hAnsi="Arial" w:cs="Arial"/>
          <w:lang w:val="de-DE"/>
        </w:rPr>
        <w:t>-Karton-Kunststoff-Kombination von Greiner Packaging sorgt für Stabilität und ermöglicht es, den Becher mit dünneren Wänden und weniger Material herzustellen – was den CO₂-Fußabdruck reduziert. Becher und Mantel lassen sich leicht voneinander trennen, was entscheidend für die Recyclingfähigkeit ist. Zudem ist der Becher immer weiß oder transparent, was hochwertige Rezyklate ohne Verunreinigung durch Druckfarben garantiert – eine ideale Lösung für nachhaltige Verpackung.</w:t>
      </w:r>
    </w:p>
    <w:p w14:paraId="30A2DDFE" w14:textId="77777777" w:rsidR="00E23725" w:rsidRDefault="00E23725" w:rsidP="77BEB576">
      <w:pPr>
        <w:jc w:val="both"/>
        <w:rPr>
          <w:rFonts w:ascii="Arial" w:eastAsia="Arial" w:hAnsi="Arial" w:cs="Arial"/>
          <w:lang w:val="de-DE"/>
        </w:rPr>
      </w:pPr>
    </w:p>
    <w:p w14:paraId="4CE9C09C" w14:textId="34922810" w:rsidR="7D018CC9" w:rsidRDefault="7D018CC9" w:rsidP="00E23725">
      <w:pPr>
        <w:spacing w:after="0"/>
        <w:jc w:val="both"/>
        <w:rPr>
          <w:rFonts w:ascii="Arial" w:eastAsia="Arial" w:hAnsi="Arial" w:cs="Arial"/>
          <w:b/>
          <w:bCs/>
          <w:lang w:val="de-DE"/>
        </w:rPr>
      </w:pPr>
      <w:r w:rsidRPr="77BEB576">
        <w:rPr>
          <w:rFonts w:ascii="Arial" w:eastAsia="Arial" w:hAnsi="Arial" w:cs="Arial"/>
          <w:b/>
          <w:bCs/>
          <w:lang w:val="de-DE"/>
        </w:rPr>
        <w:t>Ein Bekenntnis zu nachhaltiger Innovation</w:t>
      </w:r>
    </w:p>
    <w:p w14:paraId="594D2D12" w14:textId="35282636" w:rsidR="7D018CC9" w:rsidRDefault="7D018CC9" w:rsidP="00E23725">
      <w:pPr>
        <w:spacing w:after="0"/>
        <w:jc w:val="both"/>
        <w:rPr>
          <w:rFonts w:ascii="Arial" w:eastAsia="Arial" w:hAnsi="Arial" w:cs="Arial"/>
          <w:lang w:val="de-DE"/>
        </w:rPr>
      </w:pPr>
      <w:r w:rsidRPr="77BEB576">
        <w:rPr>
          <w:rFonts w:ascii="Arial" w:eastAsia="Arial" w:hAnsi="Arial" w:cs="Arial"/>
          <w:lang w:val="de-DE"/>
        </w:rPr>
        <w:t xml:space="preserve">Durch die Zusammenarbeit mit Greiner Packaging haben </w:t>
      </w:r>
      <w:proofErr w:type="spellStart"/>
      <w:r w:rsidRPr="77BEB576">
        <w:rPr>
          <w:rFonts w:ascii="Arial" w:eastAsia="Arial" w:hAnsi="Arial" w:cs="Arial"/>
          <w:lang w:val="de-DE"/>
        </w:rPr>
        <w:t>Nounós</w:t>
      </w:r>
      <w:proofErr w:type="spellEnd"/>
      <w:r w:rsidRPr="77BEB576">
        <w:rPr>
          <w:rFonts w:ascii="Arial" w:eastAsia="Arial" w:hAnsi="Arial" w:cs="Arial"/>
          <w:lang w:val="de-DE"/>
        </w:rPr>
        <w:t xml:space="preserve"> und </w:t>
      </w:r>
      <w:proofErr w:type="spellStart"/>
      <w:r w:rsidRPr="77BEB576">
        <w:rPr>
          <w:rFonts w:ascii="Arial" w:eastAsia="Arial" w:hAnsi="Arial" w:cs="Arial"/>
          <w:lang w:val="de-DE"/>
        </w:rPr>
        <w:t>Yaza</w:t>
      </w:r>
      <w:proofErr w:type="spellEnd"/>
      <w:r w:rsidRPr="77BEB576">
        <w:rPr>
          <w:rFonts w:ascii="Arial" w:eastAsia="Arial" w:hAnsi="Arial" w:cs="Arial"/>
          <w:lang w:val="de-DE"/>
        </w:rPr>
        <w:t xml:space="preserve"> nicht nur ihre Marktperformance verbessert, sondern auch ihr Engagement für Nachhaltigkeit gestärkt. Das innovative Design des K3</w:t>
      </w:r>
      <w:r w:rsidR="00E23725" w:rsidRPr="00E23725">
        <w:rPr>
          <w:rFonts w:ascii="Arial" w:eastAsia="Arial" w:hAnsi="Arial" w:cs="Arial"/>
          <w:vertAlign w:val="superscript"/>
          <w:lang w:val="de-DE"/>
        </w:rPr>
        <w:t>®</w:t>
      </w:r>
      <w:r w:rsidRPr="77BEB576">
        <w:rPr>
          <w:rFonts w:ascii="Arial" w:eastAsia="Arial" w:hAnsi="Arial" w:cs="Arial"/>
          <w:lang w:val="de-DE"/>
        </w:rPr>
        <w:t>-Bechers hat es beiden Marken ermöglicht, ihre Reichweite auszubauen, umweltbewusste Verbraucher anzusprechen und ihre betriebliche Effizienz zu steigern.</w:t>
      </w:r>
    </w:p>
    <w:p w14:paraId="0A109DFD" w14:textId="77777777" w:rsidR="00E23725" w:rsidRDefault="00E23725" w:rsidP="00E23725">
      <w:pPr>
        <w:spacing w:after="0"/>
        <w:jc w:val="both"/>
        <w:rPr>
          <w:rFonts w:ascii="Arial" w:eastAsia="Arial" w:hAnsi="Arial" w:cs="Arial"/>
          <w:lang w:val="de-DE"/>
        </w:rPr>
      </w:pPr>
    </w:p>
    <w:p w14:paraId="1FEA2C1F" w14:textId="5E5EA40D" w:rsidR="7D018CC9" w:rsidRDefault="7D018CC9" w:rsidP="00E23725">
      <w:pPr>
        <w:spacing w:after="0"/>
        <w:jc w:val="both"/>
        <w:rPr>
          <w:rFonts w:ascii="Arial" w:eastAsia="Arial" w:hAnsi="Arial" w:cs="Arial"/>
          <w:lang w:val="de-DE"/>
        </w:rPr>
      </w:pPr>
      <w:r w:rsidRPr="77BEB576">
        <w:rPr>
          <w:rFonts w:ascii="Arial" w:eastAsia="Arial" w:hAnsi="Arial" w:cs="Arial"/>
          <w:lang w:val="de-DE"/>
        </w:rPr>
        <w:t xml:space="preserve">„Wir sind stolz darauf, </w:t>
      </w:r>
      <w:proofErr w:type="spellStart"/>
      <w:r w:rsidRPr="77BEB576">
        <w:rPr>
          <w:rFonts w:ascii="Arial" w:eastAsia="Arial" w:hAnsi="Arial" w:cs="Arial"/>
          <w:lang w:val="de-DE"/>
        </w:rPr>
        <w:t>Nounós</w:t>
      </w:r>
      <w:proofErr w:type="spellEnd"/>
      <w:r w:rsidRPr="77BEB576">
        <w:rPr>
          <w:rFonts w:ascii="Arial" w:eastAsia="Arial" w:hAnsi="Arial" w:cs="Arial"/>
          <w:lang w:val="de-DE"/>
        </w:rPr>
        <w:t xml:space="preserve"> und </w:t>
      </w:r>
      <w:proofErr w:type="spellStart"/>
      <w:r w:rsidRPr="77BEB576">
        <w:rPr>
          <w:rFonts w:ascii="Arial" w:eastAsia="Arial" w:hAnsi="Arial" w:cs="Arial"/>
          <w:lang w:val="de-DE"/>
        </w:rPr>
        <w:t>Yaza</w:t>
      </w:r>
      <w:proofErr w:type="spellEnd"/>
      <w:r w:rsidRPr="77BEB576">
        <w:rPr>
          <w:rFonts w:ascii="Arial" w:eastAsia="Arial" w:hAnsi="Arial" w:cs="Arial"/>
          <w:lang w:val="de-DE"/>
        </w:rPr>
        <w:t xml:space="preserve"> auf ihrem Wachstumskurs zu unterstützen“, sagte Jonas Kristensson, Sales </w:t>
      </w:r>
      <w:proofErr w:type="spellStart"/>
      <w:r w:rsidRPr="77BEB576">
        <w:rPr>
          <w:rFonts w:ascii="Arial" w:eastAsia="Arial" w:hAnsi="Arial" w:cs="Arial"/>
          <w:lang w:val="de-DE"/>
        </w:rPr>
        <w:t>Director</w:t>
      </w:r>
      <w:proofErr w:type="spellEnd"/>
      <w:r w:rsidRPr="77BEB576">
        <w:rPr>
          <w:rFonts w:ascii="Arial" w:eastAsia="Arial" w:hAnsi="Arial" w:cs="Arial"/>
          <w:lang w:val="de-DE"/>
        </w:rPr>
        <w:t xml:space="preserve"> bei Greiner Packaging in </w:t>
      </w:r>
      <w:proofErr w:type="spellStart"/>
      <w:r w:rsidRPr="77BEB576">
        <w:rPr>
          <w:rFonts w:ascii="Arial" w:eastAsia="Arial" w:hAnsi="Arial" w:cs="Arial"/>
          <w:lang w:val="de-DE"/>
        </w:rPr>
        <w:t>Pittston</w:t>
      </w:r>
      <w:proofErr w:type="spellEnd"/>
      <w:r w:rsidRPr="77BEB576">
        <w:rPr>
          <w:rFonts w:ascii="Arial" w:eastAsia="Arial" w:hAnsi="Arial" w:cs="Arial"/>
          <w:lang w:val="de-DE"/>
        </w:rPr>
        <w:t>. „Unser Team hat eng mit beiden Marken zusammengearbeitet, um sicherzustellen, dass ihre Verpackungen sowohl nachhaltigen Zielen gerecht werden als auch eine starke Regalwirkung und Funktionalität bieten.“</w:t>
      </w:r>
    </w:p>
    <w:p w14:paraId="37273540" w14:textId="77777777" w:rsidR="00E23725" w:rsidRDefault="00E23725" w:rsidP="00E23725">
      <w:pPr>
        <w:spacing w:after="0"/>
        <w:jc w:val="both"/>
        <w:rPr>
          <w:rFonts w:ascii="Arial" w:eastAsia="Arial" w:hAnsi="Arial" w:cs="Arial"/>
          <w:lang w:val="de-DE"/>
        </w:rPr>
      </w:pPr>
    </w:p>
    <w:p w14:paraId="4FACFD02" w14:textId="4384C402" w:rsidR="7D018CC9" w:rsidRDefault="7D018CC9" w:rsidP="00E23725">
      <w:pPr>
        <w:spacing w:after="0"/>
        <w:jc w:val="both"/>
        <w:rPr>
          <w:rFonts w:ascii="Arial" w:eastAsia="Arial" w:hAnsi="Arial" w:cs="Arial"/>
          <w:lang w:val="de-DE"/>
        </w:rPr>
      </w:pPr>
      <w:r w:rsidRPr="77BEB576">
        <w:rPr>
          <w:rFonts w:ascii="Arial" w:eastAsia="Arial" w:hAnsi="Arial" w:cs="Arial"/>
          <w:lang w:val="de-DE"/>
        </w:rPr>
        <w:t>Greiner Packaging ist bestrebt, recycelbare, innovative und nachhaltige Verpackungslösungen anzubieten, mit denen Marken „der Welt ihre beste Seite zeigen“ können. Durch diesen Fokus unterstützt Greiner Packaging verantwortungsvolles Wachstum und treibt eine nachhaltigere Zukunft voran.</w:t>
      </w:r>
    </w:p>
    <w:p w14:paraId="1CB17576" w14:textId="4B393691" w:rsidR="381AFF2A" w:rsidRDefault="381AFF2A" w:rsidP="77BEB576">
      <w:pPr>
        <w:rPr>
          <w:rFonts w:ascii="Arial" w:eastAsia="Arial" w:hAnsi="Arial" w:cs="Arial"/>
          <w:lang w:val="de-DE"/>
        </w:rPr>
      </w:pPr>
    </w:p>
    <w:p w14:paraId="59AC0FE7" w14:textId="77777777" w:rsidR="00411722" w:rsidRDefault="00411722" w:rsidP="77BEB576">
      <w:pPr>
        <w:rPr>
          <w:rFonts w:ascii="Arial" w:eastAsia="Arial" w:hAnsi="Arial" w:cs="Arial"/>
          <w:lang w:val="de-DE"/>
        </w:rPr>
      </w:pPr>
    </w:p>
    <w:p w14:paraId="7EBFFAD6" w14:textId="6F8FA008" w:rsidR="00A17148" w:rsidRPr="001D7D18" w:rsidRDefault="00411722" w:rsidP="00411722">
      <w:pPr>
        <w:spacing w:after="0"/>
        <w:rPr>
          <w:rFonts w:ascii="Arial" w:eastAsia="Arial" w:hAnsi="Arial" w:cs="Arial"/>
          <w:sz w:val="18"/>
          <w:szCs w:val="18"/>
          <w:lang w:val="de-AT"/>
        </w:rPr>
      </w:pPr>
      <w:r w:rsidRPr="00411722">
        <w:rPr>
          <w:rFonts w:ascii="Arial" w:eastAsia="Arial" w:hAnsi="Arial" w:cs="Arial"/>
        </w:rPr>
        <w:lastRenderedPageBreak/>
        <w:drawing>
          <wp:inline distT="0" distB="0" distL="0" distR="0" wp14:anchorId="0FB41078" wp14:editId="6FC82B08">
            <wp:extent cx="5368549" cy="3581400"/>
            <wp:effectExtent l="0" t="0" r="3810" b="0"/>
            <wp:docPr id="217380063" name="Grafik 2"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1514" cy="3583378"/>
                    </a:xfrm>
                    <a:prstGeom prst="rect">
                      <a:avLst/>
                    </a:prstGeom>
                    <a:noFill/>
                    <a:ln>
                      <a:noFill/>
                    </a:ln>
                  </pic:spPr>
                </pic:pic>
              </a:graphicData>
            </a:graphic>
          </wp:inline>
        </w:drawing>
      </w:r>
      <w:r w:rsidRPr="00411722">
        <w:rPr>
          <w:rFonts w:ascii="Arial" w:eastAsia="Arial" w:hAnsi="Arial" w:cs="Arial"/>
          <w:b/>
          <w:bCs/>
        </w:rPr>
        <w:br/>
      </w:r>
      <w:r w:rsidR="00A17148" w:rsidRPr="001D7D18">
        <w:rPr>
          <w:rStyle w:val="normaltextrun"/>
          <w:rFonts w:ascii="Arial" w:eastAsia="Arial" w:hAnsi="Arial" w:cs="Arial"/>
          <w:b/>
          <w:bCs/>
          <w:color w:val="000000" w:themeColor="text1"/>
          <w:lang w:val="de-AT"/>
        </w:rPr>
        <w:t xml:space="preserve">Bildunterschrift: </w:t>
      </w:r>
    </w:p>
    <w:p w14:paraId="2F7BF798" w14:textId="7A92ADCE" w:rsidR="000A5ED2" w:rsidRDefault="000C0C25" w:rsidP="77BEB576">
      <w:pPr>
        <w:pStyle w:val="KeinLeerraum"/>
        <w:jc w:val="both"/>
        <w:rPr>
          <w:rFonts w:ascii="Arial" w:eastAsia="Arial" w:hAnsi="Arial" w:cs="Arial"/>
          <w:lang w:val="de-AT" w:eastAsia="de-AT"/>
        </w:rPr>
      </w:pPr>
      <w:r w:rsidRPr="000C0C25">
        <w:rPr>
          <w:rFonts w:ascii="Arial" w:eastAsia="Arial" w:hAnsi="Arial" w:cs="Arial"/>
          <w:lang w:val="de-AT" w:eastAsia="de-AT"/>
        </w:rPr>
        <w:t>Der umweltfreundliche K3</w:t>
      </w:r>
      <w:r w:rsidRPr="000C0C25">
        <w:rPr>
          <w:rFonts w:ascii="Arial" w:eastAsia="Arial" w:hAnsi="Arial" w:cs="Arial"/>
          <w:vertAlign w:val="superscript"/>
          <w:lang w:val="de-AT" w:eastAsia="de-AT"/>
        </w:rPr>
        <w:t>®</w:t>
      </w:r>
      <w:r w:rsidRPr="000C0C25">
        <w:rPr>
          <w:rFonts w:ascii="Arial" w:eastAsia="Arial" w:hAnsi="Arial" w:cs="Arial"/>
          <w:lang w:val="de-AT" w:eastAsia="de-AT"/>
        </w:rPr>
        <w:t xml:space="preserve">-Becher von Greiner Packaging treibt das Wachstum von Molkereimarken voran </w:t>
      </w:r>
      <w:r>
        <w:rPr>
          <w:rFonts w:ascii="Arial" w:eastAsia="Arial" w:hAnsi="Arial" w:cs="Arial"/>
          <w:lang w:val="de-AT" w:eastAsia="de-AT"/>
        </w:rPr>
        <w:t>-</w:t>
      </w:r>
      <w:r w:rsidRPr="000C0C25">
        <w:rPr>
          <w:rFonts w:ascii="Arial" w:eastAsia="Arial" w:hAnsi="Arial" w:cs="Arial"/>
          <w:lang w:val="de-AT" w:eastAsia="de-AT"/>
        </w:rPr>
        <w:t xml:space="preserve"> er steigert den Verkauf von griechischem Joghurt bei </w:t>
      </w:r>
      <w:proofErr w:type="spellStart"/>
      <w:r w:rsidRPr="000C0C25">
        <w:rPr>
          <w:rFonts w:ascii="Arial" w:eastAsia="Arial" w:hAnsi="Arial" w:cs="Arial"/>
          <w:lang w:val="de-AT" w:eastAsia="de-AT"/>
        </w:rPr>
        <w:t>Nounós</w:t>
      </w:r>
      <w:proofErr w:type="spellEnd"/>
      <w:r w:rsidRPr="000C0C25">
        <w:rPr>
          <w:rFonts w:ascii="Arial" w:eastAsia="Arial" w:hAnsi="Arial" w:cs="Arial"/>
          <w:lang w:val="de-AT" w:eastAsia="de-AT"/>
        </w:rPr>
        <w:t xml:space="preserve"> </w:t>
      </w:r>
      <w:proofErr w:type="spellStart"/>
      <w:r w:rsidRPr="000C0C25">
        <w:rPr>
          <w:rFonts w:ascii="Arial" w:eastAsia="Arial" w:hAnsi="Arial" w:cs="Arial"/>
          <w:lang w:val="de-AT" w:eastAsia="de-AT"/>
        </w:rPr>
        <w:t>Creamery</w:t>
      </w:r>
      <w:proofErr w:type="spellEnd"/>
      <w:r w:rsidRPr="000C0C25">
        <w:rPr>
          <w:rFonts w:ascii="Arial" w:eastAsia="Arial" w:hAnsi="Arial" w:cs="Arial"/>
          <w:lang w:val="de-AT" w:eastAsia="de-AT"/>
        </w:rPr>
        <w:t xml:space="preserve"> um 150 % und unterstützt </w:t>
      </w:r>
      <w:proofErr w:type="spellStart"/>
      <w:r w:rsidRPr="000C0C25">
        <w:rPr>
          <w:rFonts w:ascii="Arial" w:eastAsia="Arial" w:hAnsi="Arial" w:cs="Arial"/>
          <w:lang w:val="de-AT" w:eastAsia="de-AT"/>
        </w:rPr>
        <w:t>Yaza</w:t>
      </w:r>
      <w:proofErr w:type="spellEnd"/>
      <w:r w:rsidRPr="000C0C25">
        <w:rPr>
          <w:rFonts w:ascii="Arial" w:eastAsia="Arial" w:hAnsi="Arial" w:cs="Arial"/>
          <w:lang w:val="de-AT" w:eastAsia="de-AT"/>
        </w:rPr>
        <w:t xml:space="preserve"> </w:t>
      </w:r>
      <w:proofErr w:type="spellStart"/>
      <w:r w:rsidRPr="000C0C25">
        <w:rPr>
          <w:rFonts w:ascii="Arial" w:eastAsia="Arial" w:hAnsi="Arial" w:cs="Arial"/>
          <w:lang w:val="de-AT" w:eastAsia="de-AT"/>
        </w:rPr>
        <w:t>Labneh</w:t>
      </w:r>
      <w:proofErr w:type="spellEnd"/>
      <w:r w:rsidRPr="000C0C25">
        <w:rPr>
          <w:rFonts w:ascii="Arial" w:eastAsia="Arial" w:hAnsi="Arial" w:cs="Arial"/>
          <w:lang w:val="de-AT" w:eastAsia="de-AT"/>
        </w:rPr>
        <w:t xml:space="preserve"> bei der Expansion in 45 US-Bundesstaaten.</w:t>
      </w:r>
    </w:p>
    <w:p w14:paraId="16DE6AAD" w14:textId="77777777" w:rsidR="000C0C25" w:rsidRDefault="000C0C25" w:rsidP="77BEB576">
      <w:pPr>
        <w:pStyle w:val="KeinLeerraum"/>
        <w:jc w:val="both"/>
        <w:rPr>
          <w:rFonts w:ascii="Arial" w:eastAsia="Arial" w:hAnsi="Arial" w:cs="Arial"/>
          <w:lang w:val="de-AT" w:eastAsia="de-AT"/>
        </w:rPr>
      </w:pPr>
    </w:p>
    <w:p w14:paraId="742BEBA8" w14:textId="77777777" w:rsidR="000C0C25" w:rsidRPr="000C0C25" w:rsidRDefault="000C0C25" w:rsidP="77BEB576">
      <w:pPr>
        <w:pStyle w:val="KeinLeerraum"/>
        <w:jc w:val="both"/>
        <w:rPr>
          <w:rFonts w:ascii="Arial" w:eastAsia="Arial" w:hAnsi="Arial" w:cs="Arial"/>
          <w:lang w:val="de-AT" w:eastAsia="de-AT"/>
        </w:rPr>
      </w:pPr>
    </w:p>
    <w:p w14:paraId="696FC765" w14:textId="77777777" w:rsidR="00A17148" w:rsidRPr="00A17148" w:rsidRDefault="00A17148" w:rsidP="77BEB576">
      <w:pPr>
        <w:pStyle w:val="KeinLeerraum"/>
        <w:jc w:val="both"/>
        <w:rPr>
          <w:rFonts w:ascii="Arial" w:eastAsia="Arial" w:hAnsi="Arial" w:cs="Arial"/>
          <w:lang w:val="de-AT" w:eastAsia="de-AT"/>
        </w:rPr>
      </w:pPr>
    </w:p>
    <w:p w14:paraId="29C01398" w14:textId="7335B260" w:rsidR="00A3501F" w:rsidRDefault="004F2707" w:rsidP="77BEB576">
      <w:pPr>
        <w:spacing w:after="0"/>
        <w:textAlignment w:val="baseline"/>
        <w:rPr>
          <w:rFonts w:ascii="Arial" w:eastAsia="Arial" w:hAnsi="Arial" w:cs="Arial"/>
          <w:lang w:val="de-DE"/>
        </w:rPr>
      </w:pPr>
      <w:r>
        <w:rPr>
          <w:noProof/>
        </w:rPr>
        <w:drawing>
          <wp:inline distT="0" distB="0" distL="0" distR="0" wp14:anchorId="42054FA5" wp14:editId="6E219B98">
            <wp:extent cx="2867025" cy="1611220"/>
            <wp:effectExtent l="0" t="0" r="0" b="8255"/>
            <wp:docPr id="1854682587" name="Grafik 1854682587" descr="Ein Bild, das Text, Geschirr, Milchprodukte, Becherdeck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5468258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4494" cy="1615418"/>
                    </a:xfrm>
                    <a:prstGeom prst="rect">
                      <a:avLst/>
                    </a:prstGeom>
                  </pic:spPr>
                </pic:pic>
              </a:graphicData>
            </a:graphic>
          </wp:inline>
        </w:drawing>
      </w:r>
      <w:r w:rsidR="00A17148">
        <w:rPr>
          <w:noProof/>
        </w:rPr>
        <w:drawing>
          <wp:inline distT="0" distB="0" distL="0" distR="0" wp14:anchorId="6E0905CF" wp14:editId="5527ACEB">
            <wp:extent cx="2800350" cy="1837584"/>
            <wp:effectExtent l="0" t="0" r="0" b="0"/>
            <wp:docPr id="1601429506" name="Grafik 1601429506" descr="Ein Bild, das Text, Essen, Schüssel, Milchproduk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29506" name="Grafik 1601429506" descr="Ein Bild, das Text, Essen, Schüssel, Milchprodukte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8736" cy="1843087"/>
                    </a:xfrm>
                    <a:prstGeom prst="rect">
                      <a:avLst/>
                    </a:prstGeom>
                  </pic:spPr>
                </pic:pic>
              </a:graphicData>
            </a:graphic>
          </wp:inline>
        </w:drawing>
      </w:r>
    </w:p>
    <w:p w14:paraId="7F3BCCFA" w14:textId="77777777" w:rsidR="00A3501F" w:rsidRPr="001D7D18" w:rsidRDefault="00A3501F" w:rsidP="77BEB576">
      <w:pPr>
        <w:spacing w:after="0"/>
        <w:textAlignment w:val="baseline"/>
        <w:rPr>
          <w:rFonts w:ascii="Arial" w:eastAsia="Arial" w:hAnsi="Arial" w:cs="Arial"/>
          <w:lang w:val="de-AT"/>
        </w:rPr>
      </w:pPr>
    </w:p>
    <w:p w14:paraId="4100A100" w14:textId="77777777" w:rsidR="009D793C" w:rsidRPr="001D7D18" w:rsidRDefault="009D793C" w:rsidP="77BEB576">
      <w:pPr>
        <w:spacing w:after="0"/>
        <w:textAlignment w:val="baseline"/>
        <w:rPr>
          <w:rFonts w:ascii="Arial" w:eastAsia="Arial" w:hAnsi="Arial" w:cs="Arial"/>
          <w:lang w:val="de-AT"/>
        </w:rPr>
      </w:pPr>
    </w:p>
    <w:p w14:paraId="770D2067" w14:textId="77777777" w:rsidR="009D793C" w:rsidRPr="001D7D18" w:rsidRDefault="009D793C" w:rsidP="77BEB576">
      <w:pPr>
        <w:spacing w:after="0"/>
        <w:textAlignment w:val="baseline"/>
        <w:rPr>
          <w:rFonts w:ascii="Arial" w:eastAsia="Arial" w:hAnsi="Arial" w:cs="Arial"/>
          <w:lang w:val="de-AT"/>
        </w:rPr>
      </w:pPr>
    </w:p>
    <w:p w14:paraId="31D1CF2C" w14:textId="54F69360" w:rsidR="00855A8D" w:rsidRDefault="00855A8D" w:rsidP="77BEB576">
      <w:pPr>
        <w:spacing w:after="0"/>
        <w:textAlignment w:val="baseline"/>
        <w:rPr>
          <w:rFonts w:ascii="Arial" w:eastAsia="Arial" w:hAnsi="Arial" w:cs="Arial"/>
          <w:lang w:val="de-DE"/>
        </w:rPr>
      </w:pPr>
    </w:p>
    <w:p w14:paraId="0E9D94B8" w14:textId="7E14B0DD" w:rsidR="00D46E01" w:rsidRPr="004C2C53" w:rsidRDefault="00D46E01" w:rsidP="004C2C53">
      <w:pPr>
        <w:pStyle w:val="paragraph"/>
        <w:spacing w:before="0" w:beforeAutospacing="0" w:after="0" w:afterAutospacing="0"/>
        <w:textAlignment w:val="baseline"/>
        <w:rPr>
          <w:rFonts w:ascii="Arial" w:eastAsia="Arial" w:hAnsi="Arial" w:cs="Arial"/>
          <w:sz w:val="18"/>
          <w:szCs w:val="18"/>
          <w:lang w:val="de-AT"/>
        </w:rPr>
      </w:pPr>
    </w:p>
    <w:sectPr w:rsidR="00D46E01" w:rsidRPr="004C2C53">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F6B9" w14:textId="77777777" w:rsidR="00867EF3" w:rsidRDefault="00867EF3" w:rsidP="00A314C7">
      <w:pPr>
        <w:spacing w:after="0" w:line="240" w:lineRule="auto"/>
      </w:pPr>
      <w:r>
        <w:separator/>
      </w:r>
    </w:p>
  </w:endnote>
  <w:endnote w:type="continuationSeparator" w:id="0">
    <w:p w14:paraId="7A0CE167" w14:textId="77777777" w:rsidR="00867EF3" w:rsidRDefault="00867EF3" w:rsidP="00A314C7">
      <w:pPr>
        <w:spacing w:after="0" w:line="240" w:lineRule="auto"/>
      </w:pPr>
      <w:r>
        <w:continuationSeparator/>
      </w:r>
    </w:p>
  </w:endnote>
  <w:endnote w:type="continuationNotice" w:id="1">
    <w:p w14:paraId="5FB9FDB3" w14:textId="77777777" w:rsidR="00867EF3" w:rsidRDefault="00867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2174" w14:textId="77777777" w:rsidR="009744A0" w:rsidRDefault="009744A0">
    <w:pPr>
      <w:pStyle w:val="Fuzeile"/>
      <w:rPr>
        <w:rStyle w:val="normaltextrun"/>
        <w:rFonts w:ascii="Arial" w:hAnsi="Arial" w:cs="Arial"/>
        <w:b/>
        <w:bCs/>
        <w:color w:val="000000"/>
        <w:sz w:val="20"/>
        <w:szCs w:val="20"/>
        <w:shd w:val="clear" w:color="auto" w:fill="FFFFFF"/>
        <w:lang w:val="de-DE"/>
      </w:rPr>
    </w:pPr>
  </w:p>
  <w:p w14:paraId="1D062EB6" w14:textId="3422307A" w:rsidR="00493AE5" w:rsidRPr="00B50419" w:rsidRDefault="00493AE5">
    <w:pPr>
      <w:pStyle w:val="Fuzeile"/>
      <w:rPr>
        <w:lang w:val="de-DE"/>
      </w:rPr>
    </w:pPr>
    <w:r>
      <w:rPr>
        <w:rStyle w:val="wacimagecontainer"/>
        <w:rFonts w:ascii="Segoe UI" w:hAnsi="Segoe UI"/>
        <w:noProof/>
        <w:color w:val="000000"/>
        <w:sz w:val="18"/>
        <w:shd w:val="clear" w:color="auto" w:fill="FFFFFF"/>
      </w:rPr>
      <w:drawing>
        <wp:anchor distT="0" distB="0" distL="114300" distR="114300" simplePos="0" relativeHeight="251658240" behindDoc="0" locked="0" layoutInCell="1" allowOverlap="1" wp14:anchorId="7FF8C278" wp14:editId="2EF6C886">
          <wp:simplePos x="0" y="0"/>
          <wp:positionH relativeFrom="margin">
            <wp:posOffset>4986655</wp:posOffset>
          </wp:positionH>
          <wp:positionV relativeFrom="paragraph">
            <wp:posOffset>45085</wp:posOffset>
          </wp:positionV>
          <wp:extent cx="762000" cy="436880"/>
          <wp:effectExtent l="0" t="0" r="0" b="1270"/>
          <wp:wrapSquare wrapText="bothSides"/>
          <wp:docPr id="9468189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419">
      <w:rPr>
        <w:rStyle w:val="normaltextrun"/>
        <w:rFonts w:ascii="Arial" w:hAnsi="Arial"/>
        <w:b/>
        <w:color w:val="000000"/>
        <w:sz w:val="20"/>
        <w:shd w:val="clear" w:color="auto" w:fill="FFFFFF"/>
        <w:lang w:val="de-DE"/>
      </w:rPr>
      <w:t>Greiner Packaging International GmbH</w:t>
    </w:r>
    <w:r w:rsidRPr="00B50419">
      <w:rPr>
        <w:rFonts w:ascii="Arial" w:hAnsi="Arial"/>
        <w:color w:val="000000"/>
        <w:sz w:val="20"/>
        <w:shd w:val="clear" w:color="auto" w:fill="FFFFFF"/>
        <w:lang w:val="de-DE"/>
      </w:rPr>
      <w:br/>
    </w:r>
    <w:r w:rsidRPr="00B50419">
      <w:rPr>
        <w:rStyle w:val="normaltextrun"/>
        <w:rFonts w:ascii="Arial" w:hAnsi="Arial"/>
        <w:color w:val="000000"/>
        <w:sz w:val="20"/>
        <w:shd w:val="clear" w:color="auto" w:fill="FFFFFF"/>
        <w:lang w:val="de-DE"/>
      </w:rPr>
      <w:t>Greinerstraße 70, A-4550 Kremsmünster</w:t>
    </w:r>
    <w:r w:rsidRPr="00B50419">
      <w:rPr>
        <w:rFonts w:ascii="Arial" w:hAnsi="Arial"/>
        <w:color w:val="000000"/>
        <w:sz w:val="20"/>
        <w:shd w:val="clear" w:color="auto" w:fill="FFFFFF"/>
        <w:lang w:val="de-DE"/>
      </w:rPr>
      <w:br/>
    </w:r>
    <w:r w:rsidRPr="00B50419">
      <w:rPr>
        <w:rStyle w:val="normaltextrun"/>
        <w:rFonts w:ascii="Arial" w:hAnsi="Arial"/>
        <w:color w:val="000000"/>
        <w:sz w:val="20"/>
        <w:shd w:val="clear" w:color="auto" w:fill="FFFFFF"/>
        <w:lang w:val="de-DE"/>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F3B1" w14:textId="77777777" w:rsidR="00867EF3" w:rsidRDefault="00867EF3" w:rsidP="00A314C7">
      <w:pPr>
        <w:spacing w:after="0" w:line="240" w:lineRule="auto"/>
      </w:pPr>
      <w:r>
        <w:separator/>
      </w:r>
    </w:p>
  </w:footnote>
  <w:footnote w:type="continuationSeparator" w:id="0">
    <w:p w14:paraId="79D192D6" w14:textId="77777777" w:rsidR="00867EF3" w:rsidRDefault="00867EF3" w:rsidP="00A314C7">
      <w:pPr>
        <w:spacing w:after="0" w:line="240" w:lineRule="auto"/>
      </w:pPr>
      <w:r>
        <w:continuationSeparator/>
      </w:r>
    </w:p>
  </w:footnote>
  <w:footnote w:type="continuationNotice" w:id="1">
    <w:p w14:paraId="73A33051" w14:textId="77777777" w:rsidR="00867EF3" w:rsidRDefault="00867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D46E" w14:textId="01540B05" w:rsidR="00A314C7" w:rsidRDefault="004C2C53">
    <w:pPr>
      <w:pStyle w:val="Kopfzeile"/>
      <w:rPr>
        <w:rFonts w:ascii="Arial" w:hAnsi="Arial" w:cs="Arial"/>
        <w:b/>
        <w:bCs/>
        <w:sz w:val="25"/>
        <w:szCs w:val="25"/>
      </w:rPr>
    </w:pPr>
    <w:r w:rsidRPr="381AFF2A">
      <w:rPr>
        <w:rFonts w:ascii="Arial" w:hAnsi="Arial"/>
        <w:b/>
        <w:bCs/>
        <w:sz w:val="25"/>
        <w:szCs w:val="25"/>
      </w:rPr>
      <w:t>28. Mai, 2025</w:t>
    </w:r>
    <w:r>
      <w:rPr>
        <w:rFonts w:ascii="Arial" w:hAnsi="Arial"/>
        <w:b/>
        <w:sz w:val="25"/>
      </w:rPr>
      <w:ptab w:relativeTo="margin" w:alignment="right" w:leader="none"/>
    </w:r>
    <w:r w:rsidRPr="381AFF2A">
      <w:rPr>
        <w:rFonts w:ascii="Arial" w:hAnsi="Arial"/>
        <w:b/>
        <w:bCs/>
        <w:sz w:val="25"/>
        <w:szCs w:val="25"/>
      </w:rPr>
      <w:t>Greiner Packaging</w:t>
    </w:r>
  </w:p>
  <w:p w14:paraId="1DFAD5F6" w14:textId="77777777" w:rsidR="004C2C53" w:rsidRDefault="004C2C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7D21"/>
    <w:multiLevelType w:val="hybridMultilevel"/>
    <w:tmpl w:val="2A04440C"/>
    <w:lvl w:ilvl="0" w:tplc="E04E8E74">
      <w:start w:val="1"/>
      <w:numFmt w:val="bullet"/>
      <w:lvlText w:val=""/>
      <w:lvlJc w:val="left"/>
      <w:pPr>
        <w:ind w:left="720" w:hanging="360"/>
      </w:pPr>
      <w:rPr>
        <w:rFonts w:ascii="Symbol" w:hAnsi="Symbol" w:hint="default"/>
      </w:rPr>
    </w:lvl>
    <w:lvl w:ilvl="1" w:tplc="7FB486BC">
      <w:start w:val="1"/>
      <w:numFmt w:val="bullet"/>
      <w:lvlText w:val="o"/>
      <w:lvlJc w:val="left"/>
      <w:pPr>
        <w:ind w:left="1440" w:hanging="360"/>
      </w:pPr>
      <w:rPr>
        <w:rFonts w:ascii="Courier New" w:hAnsi="Courier New" w:hint="default"/>
      </w:rPr>
    </w:lvl>
    <w:lvl w:ilvl="2" w:tplc="82463610">
      <w:start w:val="1"/>
      <w:numFmt w:val="bullet"/>
      <w:lvlText w:val=""/>
      <w:lvlJc w:val="left"/>
      <w:pPr>
        <w:ind w:left="2160" w:hanging="360"/>
      </w:pPr>
      <w:rPr>
        <w:rFonts w:ascii="Wingdings" w:hAnsi="Wingdings" w:hint="default"/>
      </w:rPr>
    </w:lvl>
    <w:lvl w:ilvl="3" w:tplc="69BE0F4E">
      <w:start w:val="1"/>
      <w:numFmt w:val="bullet"/>
      <w:lvlText w:val=""/>
      <w:lvlJc w:val="left"/>
      <w:pPr>
        <w:ind w:left="2880" w:hanging="360"/>
      </w:pPr>
      <w:rPr>
        <w:rFonts w:ascii="Symbol" w:hAnsi="Symbol" w:hint="default"/>
      </w:rPr>
    </w:lvl>
    <w:lvl w:ilvl="4" w:tplc="6BB6A132">
      <w:start w:val="1"/>
      <w:numFmt w:val="bullet"/>
      <w:lvlText w:val="o"/>
      <w:lvlJc w:val="left"/>
      <w:pPr>
        <w:ind w:left="3600" w:hanging="360"/>
      </w:pPr>
      <w:rPr>
        <w:rFonts w:ascii="Courier New" w:hAnsi="Courier New" w:hint="default"/>
      </w:rPr>
    </w:lvl>
    <w:lvl w:ilvl="5" w:tplc="8C38AC46">
      <w:start w:val="1"/>
      <w:numFmt w:val="bullet"/>
      <w:lvlText w:val=""/>
      <w:lvlJc w:val="left"/>
      <w:pPr>
        <w:ind w:left="4320" w:hanging="360"/>
      </w:pPr>
      <w:rPr>
        <w:rFonts w:ascii="Wingdings" w:hAnsi="Wingdings" w:hint="default"/>
      </w:rPr>
    </w:lvl>
    <w:lvl w:ilvl="6" w:tplc="9834747A">
      <w:start w:val="1"/>
      <w:numFmt w:val="bullet"/>
      <w:lvlText w:val=""/>
      <w:lvlJc w:val="left"/>
      <w:pPr>
        <w:ind w:left="5040" w:hanging="360"/>
      </w:pPr>
      <w:rPr>
        <w:rFonts w:ascii="Symbol" w:hAnsi="Symbol" w:hint="default"/>
      </w:rPr>
    </w:lvl>
    <w:lvl w:ilvl="7" w:tplc="F9D4D352">
      <w:start w:val="1"/>
      <w:numFmt w:val="bullet"/>
      <w:lvlText w:val="o"/>
      <w:lvlJc w:val="left"/>
      <w:pPr>
        <w:ind w:left="5760" w:hanging="360"/>
      </w:pPr>
      <w:rPr>
        <w:rFonts w:ascii="Courier New" w:hAnsi="Courier New" w:hint="default"/>
      </w:rPr>
    </w:lvl>
    <w:lvl w:ilvl="8" w:tplc="95C8C712">
      <w:start w:val="1"/>
      <w:numFmt w:val="bullet"/>
      <w:lvlText w:val=""/>
      <w:lvlJc w:val="left"/>
      <w:pPr>
        <w:ind w:left="6480" w:hanging="360"/>
      </w:pPr>
      <w:rPr>
        <w:rFonts w:ascii="Wingdings" w:hAnsi="Wingdings" w:hint="default"/>
      </w:rPr>
    </w:lvl>
  </w:abstractNum>
  <w:abstractNum w:abstractNumId="1" w15:restartNumberingAfterBreak="0">
    <w:nsid w:val="2A5F3717"/>
    <w:multiLevelType w:val="hybridMultilevel"/>
    <w:tmpl w:val="59662EC8"/>
    <w:lvl w:ilvl="0" w:tplc="A6768004">
      <w:start w:val="1"/>
      <w:numFmt w:val="bullet"/>
      <w:lvlText w:val=""/>
      <w:lvlJc w:val="left"/>
      <w:pPr>
        <w:ind w:left="720" w:hanging="360"/>
      </w:pPr>
      <w:rPr>
        <w:rFonts w:ascii="Symbol" w:hAnsi="Symbol" w:hint="default"/>
      </w:rPr>
    </w:lvl>
    <w:lvl w:ilvl="1" w:tplc="7E54C600" w:tentative="1">
      <w:start w:val="1"/>
      <w:numFmt w:val="bullet"/>
      <w:lvlText w:val="o"/>
      <w:lvlJc w:val="left"/>
      <w:pPr>
        <w:ind w:left="1440" w:hanging="360"/>
      </w:pPr>
      <w:rPr>
        <w:rFonts w:ascii="Courier New" w:hAnsi="Courier New" w:hint="default"/>
      </w:rPr>
    </w:lvl>
    <w:lvl w:ilvl="2" w:tplc="6AE8B7BE" w:tentative="1">
      <w:start w:val="1"/>
      <w:numFmt w:val="bullet"/>
      <w:lvlText w:val=""/>
      <w:lvlJc w:val="left"/>
      <w:pPr>
        <w:ind w:left="2160" w:hanging="360"/>
      </w:pPr>
      <w:rPr>
        <w:rFonts w:ascii="Wingdings" w:hAnsi="Wingdings" w:hint="default"/>
      </w:rPr>
    </w:lvl>
    <w:lvl w:ilvl="3" w:tplc="904E62B0" w:tentative="1">
      <w:start w:val="1"/>
      <w:numFmt w:val="bullet"/>
      <w:lvlText w:val=""/>
      <w:lvlJc w:val="left"/>
      <w:pPr>
        <w:ind w:left="2880" w:hanging="360"/>
      </w:pPr>
      <w:rPr>
        <w:rFonts w:ascii="Symbol" w:hAnsi="Symbol" w:hint="default"/>
      </w:rPr>
    </w:lvl>
    <w:lvl w:ilvl="4" w:tplc="6F4C4EB2" w:tentative="1">
      <w:start w:val="1"/>
      <w:numFmt w:val="bullet"/>
      <w:lvlText w:val="o"/>
      <w:lvlJc w:val="left"/>
      <w:pPr>
        <w:ind w:left="3600" w:hanging="360"/>
      </w:pPr>
      <w:rPr>
        <w:rFonts w:ascii="Courier New" w:hAnsi="Courier New" w:hint="default"/>
      </w:rPr>
    </w:lvl>
    <w:lvl w:ilvl="5" w:tplc="9A8A17D6" w:tentative="1">
      <w:start w:val="1"/>
      <w:numFmt w:val="bullet"/>
      <w:lvlText w:val=""/>
      <w:lvlJc w:val="left"/>
      <w:pPr>
        <w:ind w:left="4320" w:hanging="360"/>
      </w:pPr>
      <w:rPr>
        <w:rFonts w:ascii="Wingdings" w:hAnsi="Wingdings" w:hint="default"/>
      </w:rPr>
    </w:lvl>
    <w:lvl w:ilvl="6" w:tplc="BA4A542E" w:tentative="1">
      <w:start w:val="1"/>
      <w:numFmt w:val="bullet"/>
      <w:lvlText w:val=""/>
      <w:lvlJc w:val="left"/>
      <w:pPr>
        <w:ind w:left="5040" w:hanging="360"/>
      </w:pPr>
      <w:rPr>
        <w:rFonts w:ascii="Symbol" w:hAnsi="Symbol" w:hint="default"/>
      </w:rPr>
    </w:lvl>
    <w:lvl w:ilvl="7" w:tplc="ECA2B246" w:tentative="1">
      <w:start w:val="1"/>
      <w:numFmt w:val="bullet"/>
      <w:lvlText w:val="o"/>
      <w:lvlJc w:val="left"/>
      <w:pPr>
        <w:ind w:left="5760" w:hanging="360"/>
      </w:pPr>
      <w:rPr>
        <w:rFonts w:ascii="Courier New" w:hAnsi="Courier New" w:hint="default"/>
      </w:rPr>
    </w:lvl>
    <w:lvl w:ilvl="8" w:tplc="96A01F36" w:tentative="1">
      <w:start w:val="1"/>
      <w:numFmt w:val="bullet"/>
      <w:lvlText w:val=""/>
      <w:lvlJc w:val="left"/>
      <w:pPr>
        <w:ind w:left="6480" w:hanging="360"/>
      </w:pPr>
      <w:rPr>
        <w:rFonts w:ascii="Wingdings" w:hAnsi="Wingdings" w:hint="default"/>
      </w:rPr>
    </w:lvl>
  </w:abstractNum>
  <w:abstractNum w:abstractNumId="2" w15:restartNumberingAfterBreak="0">
    <w:nsid w:val="3E6326BB"/>
    <w:multiLevelType w:val="multilevel"/>
    <w:tmpl w:val="008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60F5A"/>
    <w:multiLevelType w:val="multilevel"/>
    <w:tmpl w:val="2EE4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C4939"/>
    <w:multiLevelType w:val="hybridMultilevel"/>
    <w:tmpl w:val="8C3EC922"/>
    <w:lvl w:ilvl="0" w:tplc="7690E9AE">
      <w:start w:val="1"/>
      <w:numFmt w:val="bullet"/>
      <w:lvlText w:val=""/>
      <w:lvlJc w:val="left"/>
      <w:pPr>
        <w:ind w:left="720" w:hanging="360"/>
      </w:pPr>
      <w:rPr>
        <w:rFonts w:ascii="Symbol" w:hAnsi="Symbol" w:hint="default"/>
      </w:rPr>
    </w:lvl>
    <w:lvl w:ilvl="1" w:tplc="388E2A4A" w:tentative="1">
      <w:start w:val="1"/>
      <w:numFmt w:val="bullet"/>
      <w:lvlText w:val="o"/>
      <w:lvlJc w:val="left"/>
      <w:pPr>
        <w:ind w:left="1440" w:hanging="360"/>
      </w:pPr>
      <w:rPr>
        <w:rFonts w:ascii="Courier New" w:hAnsi="Courier New" w:hint="default"/>
      </w:rPr>
    </w:lvl>
    <w:lvl w:ilvl="2" w:tplc="CE6212A6" w:tentative="1">
      <w:start w:val="1"/>
      <w:numFmt w:val="bullet"/>
      <w:lvlText w:val=""/>
      <w:lvlJc w:val="left"/>
      <w:pPr>
        <w:ind w:left="2160" w:hanging="360"/>
      </w:pPr>
      <w:rPr>
        <w:rFonts w:ascii="Wingdings" w:hAnsi="Wingdings" w:hint="default"/>
      </w:rPr>
    </w:lvl>
    <w:lvl w:ilvl="3" w:tplc="CCE4F0C8" w:tentative="1">
      <w:start w:val="1"/>
      <w:numFmt w:val="bullet"/>
      <w:lvlText w:val=""/>
      <w:lvlJc w:val="left"/>
      <w:pPr>
        <w:ind w:left="2880" w:hanging="360"/>
      </w:pPr>
      <w:rPr>
        <w:rFonts w:ascii="Symbol" w:hAnsi="Symbol" w:hint="default"/>
      </w:rPr>
    </w:lvl>
    <w:lvl w:ilvl="4" w:tplc="C396C5BC" w:tentative="1">
      <w:start w:val="1"/>
      <w:numFmt w:val="bullet"/>
      <w:lvlText w:val="o"/>
      <w:lvlJc w:val="left"/>
      <w:pPr>
        <w:ind w:left="3600" w:hanging="360"/>
      </w:pPr>
      <w:rPr>
        <w:rFonts w:ascii="Courier New" w:hAnsi="Courier New" w:hint="default"/>
      </w:rPr>
    </w:lvl>
    <w:lvl w:ilvl="5" w:tplc="5E5EA354" w:tentative="1">
      <w:start w:val="1"/>
      <w:numFmt w:val="bullet"/>
      <w:lvlText w:val=""/>
      <w:lvlJc w:val="left"/>
      <w:pPr>
        <w:ind w:left="4320" w:hanging="360"/>
      </w:pPr>
      <w:rPr>
        <w:rFonts w:ascii="Wingdings" w:hAnsi="Wingdings" w:hint="default"/>
      </w:rPr>
    </w:lvl>
    <w:lvl w:ilvl="6" w:tplc="4172FD2E" w:tentative="1">
      <w:start w:val="1"/>
      <w:numFmt w:val="bullet"/>
      <w:lvlText w:val=""/>
      <w:lvlJc w:val="left"/>
      <w:pPr>
        <w:ind w:left="5040" w:hanging="360"/>
      </w:pPr>
      <w:rPr>
        <w:rFonts w:ascii="Symbol" w:hAnsi="Symbol" w:hint="default"/>
      </w:rPr>
    </w:lvl>
    <w:lvl w:ilvl="7" w:tplc="503801A0" w:tentative="1">
      <w:start w:val="1"/>
      <w:numFmt w:val="bullet"/>
      <w:lvlText w:val="o"/>
      <w:lvlJc w:val="left"/>
      <w:pPr>
        <w:ind w:left="5760" w:hanging="360"/>
      </w:pPr>
      <w:rPr>
        <w:rFonts w:ascii="Courier New" w:hAnsi="Courier New" w:hint="default"/>
      </w:rPr>
    </w:lvl>
    <w:lvl w:ilvl="8" w:tplc="B6E29578" w:tentative="1">
      <w:start w:val="1"/>
      <w:numFmt w:val="bullet"/>
      <w:lvlText w:val=""/>
      <w:lvlJc w:val="left"/>
      <w:pPr>
        <w:ind w:left="6480" w:hanging="360"/>
      </w:pPr>
      <w:rPr>
        <w:rFonts w:ascii="Wingdings" w:hAnsi="Wingdings" w:hint="default"/>
      </w:rPr>
    </w:lvl>
  </w:abstractNum>
  <w:abstractNum w:abstractNumId="5" w15:restartNumberingAfterBreak="0">
    <w:nsid w:val="5F702576"/>
    <w:multiLevelType w:val="multilevel"/>
    <w:tmpl w:val="D7DA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801113">
    <w:abstractNumId w:val="0"/>
  </w:num>
  <w:num w:numId="2" w16cid:durableId="1214734606">
    <w:abstractNumId w:val="3"/>
  </w:num>
  <w:num w:numId="3" w16cid:durableId="438379197">
    <w:abstractNumId w:val="5"/>
  </w:num>
  <w:num w:numId="4" w16cid:durableId="413943410">
    <w:abstractNumId w:val="4"/>
  </w:num>
  <w:num w:numId="5" w16cid:durableId="793140237">
    <w:abstractNumId w:val="2"/>
  </w:num>
  <w:num w:numId="6" w16cid:durableId="115706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F8"/>
    <w:rsid w:val="00001E57"/>
    <w:rsid w:val="00032397"/>
    <w:rsid w:val="00032465"/>
    <w:rsid w:val="00054A34"/>
    <w:rsid w:val="000945CC"/>
    <w:rsid w:val="000A5ED2"/>
    <w:rsid w:val="000A7DEE"/>
    <w:rsid w:val="000C0C25"/>
    <w:rsid w:val="000D7AFD"/>
    <w:rsid w:val="000E261B"/>
    <w:rsid w:val="000E26CD"/>
    <w:rsid w:val="000F0047"/>
    <w:rsid w:val="00106CD3"/>
    <w:rsid w:val="00110F75"/>
    <w:rsid w:val="0013569B"/>
    <w:rsid w:val="001429A3"/>
    <w:rsid w:val="001547C3"/>
    <w:rsid w:val="00184174"/>
    <w:rsid w:val="00193C24"/>
    <w:rsid w:val="001A76F8"/>
    <w:rsid w:val="001B1F8C"/>
    <w:rsid w:val="001C71E1"/>
    <w:rsid w:val="001D7D18"/>
    <w:rsid w:val="0020011D"/>
    <w:rsid w:val="0021274F"/>
    <w:rsid w:val="00226C53"/>
    <w:rsid w:val="002637B6"/>
    <w:rsid w:val="002717CC"/>
    <w:rsid w:val="002764DF"/>
    <w:rsid w:val="002A7240"/>
    <w:rsid w:val="002E05C0"/>
    <w:rsid w:val="002F1984"/>
    <w:rsid w:val="002F2BBD"/>
    <w:rsid w:val="002F3B3D"/>
    <w:rsid w:val="0033554C"/>
    <w:rsid w:val="00357A8E"/>
    <w:rsid w:val="0037371B"/>
    <w:rsid w:val="003914CC"/>
    <w:rsid w:val="00397DE5"/>
    <w:rsid w:val="003B3724"/>
    <w:rsid w:val="003C4C21"/>
    <w:rsid w:val="003D2820"/>
    <w:rsid w:val="003E29E7"/>
    <w:rsid w:val="003E47FB"/>
    <w:rsid w:val="003F5DF7"/>
    <w:rsid w:val="00407E21"/>
    <w:rsid w:val="00411722"/>
    <w:rsid w:val="00417329"/>
    <w:rsid w:val="00431544"/>
    <w:rsid w:val="0045240D"/>
    <w:rsid w:val="004543D0"/>
    <w:rsid w:val="0049300B"/>
    <w:rsid w:val="00493AE5"/>
    <w:rsid w:val="00495B41"/>
    <w:rsid w:val="004B10AB"/>
    <w:rsid w:val="004C2C53"/>
    <w:rsid w:val="004C7C72"/>
    <w:rsid w:val="004F2707"/>
    <w:rsid w:val="00525C35"/>
    <w:rsid w:val="00527E0F"/>
    <w:rsid w:val="00545A59"/>
    <w:rsid w:val="00547A0F"/>
    <w:rsid w:val="00553338"/>
    <w:rsid w:val="0056282B"/>
    <w:rsid w:val="0056454F"/>
    <w:rsid w:val="005910FC"/>
    <w:rsid w:val="005A022D"/>
    <w:rsid w:val="005B7696"/>
    <w:rsid w:val="005F7CFF"/>
    <w:rsid w:val="00612C8F"/>
    <w:rsid w:val="0062208C"/>
    <w:rsid w:val="00632B57"/>
    <w:rsid w:val="00655C4A"/>
    <w:rsid w:val="00662060"/>
    <w:rsid w:val="00662B4F"/>
    <w:rsid w:val="00686328"/>
    <w:rsid w:val="00696CF6"/>
    <w:rsid w:val="006B156D"/>
    <w:rsid w:val="006C5F70"/>
    <w:rsid w:val="00753C60"/>
    <w:rsid w:val="0076028B"/>
    <w:rsid w:val="00762A9D"/>
    <w:rsid w:val="00767BFB"/>
    <w:rsid w:val="0077271E"/>
    <w:rsid w:val="007C710B"/>
    <w:rsid w:val="007F29BC"/>
    <w:rsid w:val="0080473C"/>
    <w:rsid w:val="00805B2B"/>
    <w:rsid w:val="00825BF8"/>
    <w:rsid w:val="00831EA0"/>
    <w:rsid w:val="0083357E"/>
    <w:rsid w:val="00847876"/>
    <w:rsid w:val="00855A8D"/>
    <w:rsid w:val="00855C73"/>
    <w:rsid w:val="00856F0B"/>
    <w:rsid w:val="00857662"/>
    <w:rsid w:val="008631CE"/>
    <w:rsid w:val="00865AE1"/>
    <w:rsid w:val="008675F4"/>
    <w:rsid w:val="00867EF3"/>
    <w:rsid w:val="008726EF"/>
    <w:rsid w:val="00895DBA"/>
    <w:rsid w:val="008A7DCF"/>
    <w:rsid w:val="008B2188"/>
    <w:rsid w:val="008D697D"/>
    <w:rsid w:val="008F4EAD"/>
    <w:rsid w:val="00944176"/>
    <w:rsid w:val="009744A0"/>
    <w:rsid w:val="00987897"/>
    <w:rsid w:val="0099586F"/>
    <w:rsid w:val="009B26CC"/>
    <w:rsid w:val="009B41D5"/>
    <w:rsid w:val="009C0A48"/>
    <w:rsid w:val="009D3240"/>
    <w:rsid w:val="009D793C"/>
    <w:rsid w:val="00A01748"/>
    <w:rsid w:val="00A04E12"/>
    <w:rsid w:val="00A06149"/>
    <w:rsid w:val="00A170F8"/>
    <w:rsid w:val="00A17148"/>
    <w:rsid w:val="00A25D9D"/>
    <w:rsid w:val="00A314C7"/>
    <w:rsid w:val="00A3501F"/>
    <w:rsid w:val="00A366AC"/>
    <w:rsid w:val="00A44F65"/>
    <w:rsid w:val="00A66C9D"/>
    <w:rsid w:val="00A72448"/>
    <w:rsid w:val="00AA5283"/>
    <w:rsid w:val="00AB5B7E"/>
    <w:rsid w:val="00AB6170"/>
    <w:rsid w:val="00AC0248"/>
    <w:rsid w:val="00AE139B"/>
    <w:rsid w:val="00AF7D97"/>
    <w:rsid w:val="00B15546"/>
    <w:rsid w:val="00B236CB"/>
    <w:rsid w:val="00B50419"/>
    <w:rsid w:val="00B65FE6"/>
    <w:rsid w:val="00B7536C"/>
    <w:rsid w:val="00B7554B"/>
    <w:rsid w:val="00B96795"/>
    <w:rsid w:val="00BA0245"/>
    <w:rsid w:val="00BA59E4"/>
    <w:rsid w:val="00BB185D"/>
    <w:rsid w:val="00BD15C5"/>
    <w:rsid w:val="00C058E7"/>
    <w:rsid w:val="00C203CB"/>
    <w:rsid w:val="00C51F86"/>
    <w:rsid w:val="00C55F3D"/>
    <w:rsid w:val="00C609EE"/>
    <w:rsid w:val="00C66E46"/>
    <w:rsid w:val="00CC336D"/>
    <w:rsid w:val="00CE1DB8"/>
    <w:rsid w:val="00CF0998"/>
    <w:rsid w:val="00D00E68"/>
    <w:rsid w:val="00D11A2F"/>
    <w:rsid w:val="00D46E01"/>
    <w:rsid w:val="00D57A1F"/>
    <w:rsid w:val="00D57EBF"/>
    <w:rsid w:val="00D66E8B"/>
    <w:rsid w:val="00D84089"/>
    <w:rsid w:val="00D938F9"/>
    <w:rsid w:val="00DA7949"/>
    <w:rsid w:val="00DC34C1"/>
    <w:rsid w:val="00DE2B3F"/>
    <w:rsid w:val="00DE5DE2"/>
    <w:rsid w:val="00E0740A"/>
    <w:rsid w:val="00E1283C"/>
    <w:rsid w:val="00E23725"/>
    <w:rsid w:val="00E35756"/>
    <w:rsid w:val="00E37B93"/>
    <w:rsid w:val="00E4325F"/>
    <w:rsid w:val="00E51F73"/>
    <w:rsid w:val="00E751E1"/>
    <w:rsid w:val="00E8505C"/>
    <w:rsid w:val="00E87D0C"/>
    <w:rsid w:val="00EB1701"/>
    <w:rsid w:val="00EB6706"/>
    <w:rsid w:val="00EC2FB5"/>
    <w:rsid w:val="00EE458A"/>
    <w:rsid w:val="00EF06DF"/>
    <w:rsid w:val="00EF1061"/>
    <w:rsid w:val="00F15975"/>
    <w:rsid w:val="00F34A12"/>
    <w:rsid w:val="00F45083"/>
    <w:rsid w:val="00F56673"/>
    <w:rsid w:val="00F721CC"/>
    <w:rsid w:val="00F74A96"/>
    <w:rsid w:val="00F94669"/>
    <w:rsid w:val="00FB3A2A"/>
    <w:rsid w:val="0113DB48"/>
    <w:rsid w:val="01AAA7A0"/>
    <w:rsid w:val="03187362"/>
    <w:rsid w:val="03884D60"/>
    <w:rsid w:val="03E15CD1"/>
    <w:rsid w:val="04870527"/>
    <w:rsid w:val="04C43893"/>
    <w:rsid w:val="04DA3671"/>
    <w:rsid w:val="062F653E"/>
    <w:rsid w:val="09EB9C96"/>
    <w:rsid w:val="0AB8C0F5"/>
    <w:rsid w:val="0C20FBDF"/>
    <w:rsid w:val="0CBC505C"/>
    <w:rsid w:val="0E013240"/>
    <w:rsid w:val="0E547BD1"/>
    <w:rsid w:val="1041306B"/>
    <w:rsid w:val="1071F112"/>
    <w:rsid w:val="10F406F7"/>
    <w:rsid w:val="10F86B74"/>
    <w:rsid w:val="1204B774"/>
    <w:rsid w:val="122A4812"/>
    <w:rsid w:val="12D1B505"/>
    <w:rsid w:val="134AF340"/>
    <w:rsid w:val="14E24FFB"/>
    <w:rsid w:val="165353ED"/>
    <w:rsid w:val="169EB721"/>
    <w:rsid w:val="16C0514F"/>
    <w:rsid w:val="17C5F0EC"/>
    <w:rsid w:val="1840DB4D"/>
    <w:rsid w:val="188BEA9C"/>
    <w:rsid w:val="18DB7D22"/>
    <w:rsid w:val="192C6D16"/>
    <w:rsid w:val="1974F572"/>
    <w:rsid w:val="19DDF56A"/>
    <w:rsid w:val="1C69EFD7"/>
    <w:rsid w:val="1CA1735E"/>
    <w:rsid w:val="1CC33B55"/>
    <w:rsid w:val="1CF222F1"/>
    <w:rsid w:val="1CF7372A"/>
    <w:rsid w:val="1D59ACA6"/>
    <w:rsid w:val="1D6E6E21"/>
    <w:rsid w:val="1EEBD304"/>
    <w:rsid w:val="1F5D8327"/>
    <w:rsid w:val="1F9158AF"/>
    <w:rsid w:val="2024AAE9"/>
    <w:rsid w:val="20CCF852"/>
    <w:rsid w:val="25415C05"/>
    <w:rsid w:val="2647062F"/>
    <w:rsid w:val="2684CACF"/>
    <w:rsid w:val="26AACB86"/>
    <w:rsid w:val="28091450"/>
    <w:rsid w:val="283EE0B8"/>
    <w:rsid w:val="29EF4EB7"/>
    <w:rsid w:val="2AA57AFA"/>
    <w:rsid w:val="2B1AB8DA"/>
    <w:rsid w:val="2D1DF239"/>
    <w:rsid w:val="2E5CC632"/>
    <w:rsid w:val="2EE1743B"/>
    <w:rsid w:val="34265E0D"/>
    <w:rsid w:val="34C3343E"/>
    <w:rsid w:val="35035250"/>
    <w:rsid w:val="35133045"/>
    <w:rsid w:val="35349409"/>
    <w:rsid w:val="3567A720"/>
    <w:rsid w:val="36299BBA"/>
    <w:rsid w:val="36575FFF"/>
    <w:rsid w:val="368D26F5"/>
    <w:rsid w:val="36D523EF"/>
    <w:rsid w:val="381AFF2A"/>
    <w:rsid w:val="3821ED22"/>
    <w:rsid w:val="38316C37"/>
    <w:rsid w:val="38497FC7"/>
    <w:rsid w:val="384F9DBD"/>
    <w:rsid w:val="39BB0CB7"/>
    <w:rsid w:val="3B92164C"/>
    <w:rsid w:val="3B96B156"/>
    <w:rsid w:val="3BBCA2B7"/>
    <w:rsid w:val="3C28A067"/>
    <w:rsid w:val="3CB99C32"/>
    <w:rsid w:val="42071D2A"/>
    <w:rsid w:val="439C7A0E"/>
    <w:rsid w:val="44411139"/>
    <w:rsid w:val="44934500"/>
    <w:rsid w:val="44B4FF75"/>
    <w:rsid w:val="44C15C94"/>
    <w:rsid w:val="44EF3ABE"/>
    <w:rsid w:val="4572DB50"/>
    <w:rsid w:val="46A45A33"/>
    <w:rsid w:val="46B522BB"/>
    <w:rsid w:val="46E1A068"/>
    <w:rsid w:val="4747A984"/>
    <w:rsid w:val="487F387E"/>
    <w:rsid w:val="48BABBB0"/>
    <w:rsid w:val="490DACD3"/>
    <w:rsid w:val="4968DA27"/>
    <w:rsid w:val="49B7F474"/>
    <w:rsid w:val="4A680AD7"/>
    <w:rsid w:val="4AC3594A"/>
    <w:rsid w:val="4C471D2B"/>
    <w:rsid w:val="4C694CCA"/>
    <w:rsid w:val="4CD18C96"/>
    <w:rsid w:val="4CD19449"/>
    <w:rsid w:val="4EB36861"/>
    <w:rsid w:val="4FDF21D4"/>
    <w:rsid w:val="506C7ABB"/>
    <w:rsid w:val="5091932D"/>
    <w:rsid w:val="515FECDF"/>
    <w:rsid w:val="517E6652"/>
    <w:rsid w:val="5221717C"/>
    <w:rsid w:val="5283E1DF"/>
    <w:rsid w:val="5386A85C"/>
    <w:rsid w:val="538D4014"/>
    <w:rsid w:val="53BD6B63"/>
    <w:rsid w:val="54035F59"/>
    <w:rsid w:val="5427AE3B"/>
    <w:rsid w:val="5484031D"/>
    <w:rsid w:val="561B7F42"/>
    <w:rsid w:val="5626D389"/>
    <w:rsid w:val="56CEAE82"/>
    <w:rsid w:val="572857BD"/>
    <w:rsid w:val="577A9D3F"/>
    <w:rsid w:val="5A049979"/>
    <w:rsid w:val="5A83C14A"/>
    <w:rsid w:val="5B49AD4B"/>
    <w:rsid w:val="5B586227"/>
    <w:rsid w:val="5FC25A1C"/>
    <w:rsid w:val="609709F9"/>
    <w:rsid w:val="61A93229"/>
    <w:rsid w:val="61F7A3DE"/>
    <w:rsid w:val="63FAF423"/>
    <w:rsid w:val="64275F35"/>
    <w:rsid w:val="6473A69C"/>
    <w:rsid w:val="67175AA6"/>
    <w:rsid w:val="67AD11FD"/>
    <w:rsid w:val="67EF9573"/>
    <w:rsid w:val="685B95B6"/>
    <w:rsid w:val="6896814A"/>
    <w:rsid w:val="6966EE50"/>
    <w:rsid w:val="6AB02E96"/>
    <w:rsid w:val="6C153CF9"/>
    <w:rsid w:val="6D5A9B8C"/>
    <w:rsid w:val="6D9D9AF7"/>
    <w:rsid w:val="6D9FB0D3"/>
    <w:rsid w:val="6EC302CA"/>
    <w:rsid w:val="6F2AFF4B"/>
    <w:rsid w:val="709E9915"/>
    <w:rsid w:val="7196A799"/>
    <w:rsid w:val="73425930"/>
    <w:rsid w:val="745A8973"/>
    <w:rsid w:val="746BA939"/>
    <w:rsid w:val="749EBE70"/>
    <w:rsid w:val="74D215A3"/>
    <w:rsid w:val="757B60B3"/>
    <w:rsid w:val="75887E9C"/>
    <w:rsid w:val="769EA8E2"/>
    <w:rsid w:val="7767D495"/>
    <w:rsid w:val="77A8DC79"/>
    <w:rsid w:val="77BEB576"/>
    <w:rsid w:val="799E2822"/>
    <w:rsid w:val="79A55FE5"/>
    <w:rsid w:val="7A264956"/>
    <w:rsid w:val="7AB43B1F"/>
    <w:rsid w:val="7B18C73D"/>
    <w:rsid w:val="7B932202"/>
    <w:rsid w:val="7BB190A9"/>
    <w:rsid w:val="7BBE9DCC"/>
    <w:rsid w:val="7D018CC9"/>
    <w:rsid w:val="7D17E9C0"/>
    <w:rsid w:val="7D2A6A25"/>
    <w:rsid w:val="7D5E1017"/>
    <w:rsid w:val="7E0289D9"/>
    <w:rsid w:val="7E5441F9"/>
    <w:rsid w:val="7E899E08"/>
    <w:rsid w:val="7EE9B529"/>
    <w:rsid w:val="7F9D31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54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1F73"/>
    <w:rPr>
      <w:kern w:val="0"/>
      <w14:ligatures w14:val="none"/>
    </w:rPr>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632B57"/>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32B57"/>
    <w:rPr>
      <w:rFonts w:ascii="Times New Roman" w:eastAsia="Times New Roman" w:hAnsi="Times New Roman" w:cs="Times New Roman"/>
      <w:b/>
      <w:bCs/>
      <w:kern w:val="0"/>
      <w:sz w:val="27"/>
      <w:szCs w:val="27"/>
      <w:lang w:eastAsia="de-AT"/>
      <w14:ligatures w14:val="none"/>
    </w:rPr>
  </w:style>
  <w:style w:type="paragraph" w:styleId="StandardWeb">
    <w:name w:val="Normal (Web)"/>
    <w:basedOn w:val="Standard"/>
    <w:uiPriority w:val="99"/>
    <w:semiHidden/>
    <w:unhideWhenUsed/>
    <w:rsid w:val="00632B5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632B57"/>
    <w:rPr>
      <w:b/>
      <w:bCs/>
    </w:rPr>
  </w:style>
  <w:style w:type="character" w:styleId="Hyperlink">
    <w:name w:val="Hyperlink"/>
    <w:basedOn w:val="Absatz-Standardschriftart"/>
    <w:uiPriority w:val="99"/>
    <w:unhideWhenUsed/>
    <w:rsid w:val="00495B41"/>
    <w:rPr>
      <w:color w:val="0000FF"/>
      <w:u w:val="single"/>
    </w:rPr>
  </w:style>
  <w:style w:type="paragraph" w:styleId="KeinLeerraum">
    <w:name w:val="No Spacing"/>
    <w:uiPriority w:val="1"/>
    <w:qFormat/>
    <w:rsid w:val="00495B41"/>
    <w:pPr>
      <w:spacing w:after="0" w:line="240" w:lineRule="auto"/>
    </w:pPr>
  </w:style>
  <w:style w:type="paragraph" w:customStyle="1" w:styleId="paragraph">
    <w:name w:val="paragraph"/>
    <w:basedOn w:val="Standard"/>
    <w:rsid w:val="00E51F73"/>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E51F73"/>
  </w:style>
  <w:style w:type="character" w:customStyle="1" w:styleId="normaltextrun">
    <w:name w:val="normaltextrun"/>
    <w:basedOn w:val="Absatz-Standardschriftart"/>
    <w:rsid w:val="00E51F73"/>
  </w:style>
  <w:style w:type="table" w:styleId="Tabellenraster">
    <w:name w:val="Table Grid"/>
    <w:basedOn w:val="NormaleTabelle"/>
    <w:uiPriority w:val="39"/>
    <w:rsid w:val="00E51F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751E1"/>
    <w:rPr>
      <w:color w:val="605E5C"/>
      <w:shd w:val="clear" w:color="auto" w:fill="E1DFDD"/>
    </w:rPr>
  </w:style>
  <w:style w:type="paragraph" w:styleId="Kopfzeile">
    <w:name w:val="header"/>
    <w:basedOn w:val="Standard"/>
    <w:link w:val="KopfzeileZchn"/>
    <w:uiPriority w:val="99"/>
    <w:unhideWhenUsed/>
    <w:rsid w:val="00A314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14C7"/>
    <w:rPr>
      <w:kern w:val="0"/>
      <w14:ligatures w14:val="none"/>
    </w:rPr>
  </w:style>
  <w:style w:type="paragraph" w:styleId="Fuzeile">
    <w:name w:val="footer"/>
    <w:basedOn w:val="Standard"/>
    <w:link w:val="FuzeileZchn"/>
    <w:uiPriority w:val="99"/>
    <w:unhideWhenUsed/>
    <w:rsid w:val="00A314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14C7"/>
    <w:rPr>
      <w:kern w:val="0"/>
      <w14:ligatures w14:val="none"/>
    </w:rPr>
  </w:style>
  <w:style w:type="character" w:customStyle="1" w:styleId="scxw23537435">
    <w:name w:val="scxw23537435"/>
    <w:basedOn w:val="Absatz-Standardschriftart"/>
    <w:rsid w:val="00855A8D"/>
  </w:style>
  <w:style w:type="character" w:customStyle="1" w:styleId="wacimagecontainer">
    <w:name w:val="wacimagecontainer"/>
    <w:basedOn w:val="Absatz-Standardschriftart"/>
    <w:rsid w:val="00855A8D"/>
  </w:style>
  <w:style w:type="character" w:customStyle="1" w:styleId="scxw176592896">
    <w:name w:val="scxw176592896"/>
    <w:basedOn w:val="Absatz-Standardschriftart"/>
    <w:rsid w:val="00493AE5"/>
  </w:style>
  <w:style w:type="paragraph" w:styleId="Kommentartext">
    <w:name w:val="annotation text"/>
    <w:basedOn w:val="Standard"/>
    <w:link w:val="KommentartextZchn"/>
    <w:uiPriority w:val="99"/>
    <w:semiHidden/>
    <w:unhideWhenUsed/>
    <w:rsid w:val="0049300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300B"/>
    <w:rPr>
      <w:kern w:val="0"/>
      <w:sz w:val="20"/>
      <w:szCs w:val="20"/>
      <w14:ligatures w14:val="none"/>
    </w:rPr>
  </w:style>
  <w:style w:type="character" w:styleId="Kommentarzeichen">
    <w:name w:val="annotation reference"/>
    <w:basedOn w:val="Absatz-Standardschriftart"/>
    <w:uiPriority w:val="99"/>
    <w:semiHidden/>
    <w:unhideWhenUsed/>
    <w:rsid w:val="0049300B"/>
    <w:rPr>
      <w:sz w:val="16"/>
      <w:szCs w:val="16"/>
    </w:rPr>
  </w:style>
  <w:style w:type="paragraph" w:styleId="berarbeitung">
    <w:name w:val="Revision"/>
    <w:hidden/>
    <w:uiPriority w:val="99"/>
    <w:semiHidden/>
    <w:rsid w:val="00831EA0"/>
    <w:pPr>
      <w:spacing w:after="0" w:line="240" w:lineRule="auto"/>
    </w:pPr>
    <w:rPr>
      <w:kern w:val="0"/>
      <w14:ligatures w14:val="non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5907">
      <w:bodyDiv w:val="1"/>
      <w:marLeft w:val="0"/>
      <w:marRight w:val="0"/>
      <w:marTop w:val="0"/>
      <w:marBottom w:val="0"/>
      <w:divBdr>
        <w:top w:val="none" w:sz="0" w:space="0" w:color="auto"/>
        <w:left w:val="none" w:sz="0" w:space="0" w:color="auto"/>
        <w:bottom w:val="none" w:sz="0" w:space="0" w:color="auto"/>
        <w:right w:val="none" w:sz="0" w:space="0" w:color="auto"/>
      </w:divBdr>
    </w:div>
    <w:div w:id="346753760">
      <w:bodyDiv w:val="1"/>
      <w:marLeft w:val="0"/>
      <w:marRight w:val="0"/>
      <w:marTop w:val="0"/>
      <w:marBottom w:val="0"/>
      <w:divBdr>
        <w:top w:val="none" w:sz="0" w:space="0" w:color="auto"/>
        <w:left w:val="none" w:sz="0" w:space="0" w:color="auto"/>
        <w:bottom w:val="none" w:sz="0" w:space="0" w:color="auto"/>
        <w:right w:val="none" w:sz="0" w:space="0" w:color="auto"/>
      </w:divBdr>
    </w:div>
    <w:div w:id="425156463">
      <w:bodyDiv w:val="1"/>
      <w:marLeft w:val="0"/>
      <w:marRight w:val="0"/>
      <w:marTop w:val="0"/>
      <w:marBottom w:val="0"/>
      <w:divBdr>
        <w:top w:val="none" w:sz="0" w:space="0" w:color="auto"/>
        <w:left w:val="none" w:sz="0" w:space="0" w:color="auto"/>
        <w:bottom w:val="none" w:sz="0" w:space="0" w:color="auto"/>
        <w:right w:val="none" w:sz="0" w:space="0" w:color="auto"/>
      </w:divBdr>
    </w:div>
    <w:div w:id="648680617">
      <w:bodyDiv w:val="1"/>
      <w:marLeft w:val="0"/>
      <w:marRight w:val="0"/>
      <w:marTop w:val="0"/>
      <w:marBottom w:val="0"/>
      <w:divBdr>
        <w:top w:val="none" w:sz="0" w:space="0" w:color="auto"/>
        <w:left w:val="none" w:sz="0" w:space="0" w:color="auto"/>
        <w:bottom w:val="none" w:sz="0" w:space="0" w:color="auto"/>
        <w:right w:val="none" w:sz="0" w:space="0" w:color="auto"/>
      </w:divBdr>
    </w:div>
    <w:div w:id="783815466">
      <w:bodyDiv w:val="1"/>
      <w:marLeft w:val="0"/>
      <w:marRight w:val="0"/>
      <w:marTop w:val="0"/>
      <w:marBottom w:val="0"/>
      <w:divBdr>
        <w:top w:val="none" w:sz="0" w:space="0" w:color="auto"/>
        <w:left w:val="none" w:sz="0" w:space="0" w:color="auto"/>
        <w:bottom w:val="none" w:sz="0" w:space="0" w:color="auto"/>
        <w:right w:val="none" w:sz="0" w:space="0" w:color="auto"/>
      </w:divBdr>
    </w:div>
    <w:div w:id="784080169">
      <w:bodyDiv w:val="1"/>
      <w:marLeft w:val="0"/>
      <w:marRight w:val="0"/>
      <w:marTop w:val="0"/>
      <w:marBottom w:val="0"/>
      <w:divBdr>
        <w:top w:val="none" w:sz="0" w:space="0" w:color="auto"/>
        <w:left w:val="none" w:sz="0" w:space="0" w:color="auto"/>
        <w:bottom w:val="none" w:sz="0" w:space="0" w:color="auto"/>
        <w:right w:val="none" w:sz="0" w:space="0" w:color="auto"/>
      </w:divBdr>
    </w:div>
    <w:div w:id="796684507">
      <w:bodyDiv w:val="1"/>
      <w:marLeft w:val="0"/>
      <w:marRight w:val="0"/>
      <w:marTop w:val="0"/>
      <w:marBottom w:val="0"/>
      <w:divBdr>
        <w:top w:val="none" w:sz="0" w:space="0" w:color="auto"/>
        <w:left w:val="none" w:sz="0" w:space="0" w:color="auto"/>
        <w:bottom w:val="none" w:sz="0" w:space="0" w:color="auto"/>
        <w:right w:val="none" w:sz="0" w:space="0" w:color="auto"/>
      </w:divBdr>
    </w:div>
    <w:div w:id="931857359">
      <w:bodyDiv w:val="1"/>
      <w:marLeft w:val="0"/>
      <w:marRight w:val="0"/>
      <w:marTop w:val="0"/>
      <w:marBottom w:val="0"/>
      <w:divBdr>
        <w:top w:val="none" w:sz="0" w:space="0" w:color="auto"/>
        <w:left w:val="none" w:sz="0" w:space="0" w:color="auto"/>
        <w:bottom w:val="none" w:sz="0" w:space="0" w:color="auto"/>
        <w:right w:val="none" w:sz="0" w:space="0" w:color="auto"/>
      </w:divBdr>
    </w:div>
    <w:div w:id="1452285667">
      <w:bodyDiv w:val="1"/>
      <w:marLeft w:val="0"/>
      <w:marRight w:val="0"/>
      <w:marTop w:val="0"/>
      <w:marBottom w:val="0"/>
      <w:divBdr>
        <w:top w:val="none" w:sz="0" w:space="0" w:color="auto"/>
        <w:left w:val="none" w:sz="0" w:space="0" w:color="auto"/>
        <w:bottom w:val="none" w:sz="0" w:space="0" w:color="auto"/>
        <w:right w:val="none" w:sz="0" w:space="0" w:color="auto"/>
      </w:divBdr>
    </w:div>
    <w:div w:id="1457407417">
      <w:bodyDiv w:val="1"/>
      <w:marLeft w:val="0"/>
      <w:marRight w:val="0"/>
      <w:marTop w:val="0"/>
      <w:marBottom w:val="0"/>
      <w:divBdr>
        <w:top w:val="none" w:sz="0" w:space="0" w:color="auto"/>
        <w:left w:val="none" w:sz="0" w:space="0" w:color="auto"/>
        <w:bottom w:val="none" w:sz="0" w:space="0" w:color="auto"/>
        <w:right w:val="none" w:sz="0" w:space="0" w:color="auto"/>
      </w:divBdr>
    </w:div>
    <w:div w:id="1502697591">
      <w:bodyDiv w:val="1"/>
      <w:marLeft w:val="0"/>
      <w:marRight w:val="0"/>
      <w:marTop w:val="0"/>
      <w:marBottom w:val="0"/>
      <w:divBdr>
        <w:top w:val="none" w:sz="0" w:space="0" w:color="auto"/>
        <w:left w:val="none" w:sz="0" w:space="0" w:color="auto"/>
        <w:bottom w:val="none" w:sz="0" w:space="0" w:color="auto"/>
        <w:right w:val="none" w:sz="0" w:space="0" w:color="auto"/>
      </w:divBdr>
    </w:div>
    <w:div w:id="1514025979">
      <w:bodyDiv w:val="1"/>
      <w:marLeft w:val="0"/>
      <w:marRight w:val="0"/>
      <w:marTop w:val="0"/>
      <w:marBottom w:val="0"/>
      <w:divBdr>
        <w:top w:val="none" w:sz="0" w:space="0" w:color="auto"/>
        <w:left w:val="none" w:sz="0" w:space="0" w:color="auto"/>
        <w:bottom w:val="none" w:sz="0" w:space="0" w:color="auto"/>
        <w:right w:val="none" w:sz="0" w:space="0" w:color="auto"/>
      </w:divBdr>
      <w:divsChild>
        <w:div w:id="537737890">
          <w:marLeft w:val="0"/>
          <w:marRight w:val="0"/>
          <w:marTop w:val="0"/>
          <w:marBottom w:val="0"/>
          <w:divBdr>
            <w:top w:val="none" w:sz="0" w:space="0" w:color="auto"/>
            <w:left w:val="none" w:sz="0" w:space="0" w:color="auto"/>
            <w:bottom w:val="none" w:sz="0" w:space="0" w:color="auto"/>
            <w:right w:val="none" w:sz="0" w:space="0" w:color="auto"/>
          </w:divBdr>
        </w:div>
        <w:div w:id="1706561975">
          <w:marLeft w:val="0"/>
          <w:marRight w:val="0"/>
          <w:marTop w:val="0"/>
          <w:marBottom w:val="0"/>
          <w:divBdr>
            <w:top w:val="none" w:sz="0" w:space="0" w:color="auto"/>
            <w:left w:val="none" w:sz="0" w:space="0" w:color="auto"/>
            <w:bottom w:val="none" w:sz="0" w:space="0" w:color="auto"/>
            <w:right w:val="none" w:sz="0" w:space="0" w:color="auto"/>
          </w:divBdr>
        </w:div>
        <w:div w:id="1809206927">
          <w:marLeft w:val="0"/>
          <w:marRight w:val="0"/>
          <w:marTop w:val="0"/>
          <w:marBottom w:val="0"/>
          <w:divBdr>
            <w:top w:val="none" w:sz="0" w:space="0" w:color="auto"/>
            <w:left w:val="none" w:sz="0" w:space="0" w:color="auto"/>
            <w:bottom w:val="none" w:sz="0" w:space="0" w:color="auto"/>
            <w:right w:val="none" w:sz="0" w:space="0" w:color="auto"/>
          </w:divBdr>
        </w:div>
        <w:div w:id="1978411898">
          <w:marLeft w:val="0"/>
          <w:marRight w:val="0"/>
          <w:marTop w:val="0"/>
          <w:marBottom w:val="0"/>
          <w:divBdr>
            <w:top w:val="none" w:sz="0" w:space="0" w:color="auto"/>
            <w:left w:val="none" w:sz="0" w:space="0" w:color="auto"/>
            <w:bottom w:val="none" w:sz="0" w:space="0" w:color="auto"/>
            <w:right w:val="none" w:sz="0" w:space="0" w:color="auto"/>
          </w:divBdr>
        </w:div>
      </w:divsChild>
    </w:div>
    <w:div w:id="1547568792">
      <w:bodyDiv w:val="1"/>
      <w:marLeft w:val="0"/>
      <w:marRight w:val="0"/>
      <w:marTop w:val="0"/>
      <w:marBottom w:val="0"/>
      <w:divBdr>
        <w:top w:val="none" w:sz="0" w:space="0" w:color="auto"/>
        <w:left w:val="none" w:sz="0" w:space="0" w:color="auto"/>
        <w:bottom w:val="none" w:sz="0" w:space="0" w:color="auto"/>
        <w:right w:val="none" w:sz="0" w:space="0" w:color="auto"/>
      </w:divBdr>
    </w:div>
    <w:div w:id="1719163396">
      <w:bodyDiv w:val="1"/>
      <w:marLeft w:val="0"/>
      <w:marRight w:val="0"/>
      <w:marTop w:val="0"/>
      <w:marBottom w:val="0"/>
      <w:divBdr>
        <w:top w:val="none" w:sz="0" w:space="0" w:color="auto"/>
        <w:left w:val="none" w:sz="0" w:space="0" w:color="auto"/>
        <w:bottom w:val="none" w:sz="0" w:space="0" w:color="auto"/>
        <w:right w:val="none" w:sz="0" w:space="0" w:color="auto"/>
      </w:divBdr>
    </w:div>
    <w:div w:id="1722090604">
      <w:bodyDiv w:val="1"/>
      <w:marLeft w:val="0"/>
      <w:marRight w:val="0"/>
      <w:marTop w:val="0"/>
      <w:marBottom w:val="0"/>
      <w:divBdr>
        <w:top w:val="none" w:sz="0" w:space="0" w:color="auto"/>
        <w:left w:val="none" w:sz="0" w:space="0" w:color="auto"/>
        <w:bottom w:val="none" w:sz="0" w:space="0" w:color="auto"/>
        <w:right w:val="none" w:sz="0" w:space="0" w:color="auto"/>
      </w:divBdr>
      <w:divsChild>
        <w:div w:id="2021659335">
          <w:marLeft w:val="0"/>
          <w:marRight w:val="0"/>
          <w:marTop w:val="0"/>
          <w:marBottom w:val="0"/>
          <w:divBdr>
            <w:top w:val="none" w:sz="0" w:space="0" w:color="auto"/>
            <w:left w:val="none" w:sz="0" w:space="0" w:color="auto"/>
            <w:bottom w:val="none" w:sz="0" w:space="0" w:color="auto"/>
            <w:right w:val="none" w:sz="0" w:space="0" w:color="auto"/>
          </w:divBdr>
        </w:div>
        <w:div w:id="2055110117">
          <w:marLeft w:val="0"/>
          <w:marRight w:val="0"/>
          <w:marTop w:val="0"/>
          <w:marBottom w:val="0"/>
          <w:divBdr>
            <w:top w:val="none" w:sz="0" w:space="0" w:color="auto"/>
            <w:left w:val="none" w:sz="0" w:space="0" w:color="auto"/>
            <w:bottom w:val="none" w:sz="0" w:space="0" w:color="auto"/>
            <w:right w:val="none" w:sz="0" w:space="0" w:color="auto"/>
          </w:divBdr>
        </w:div>
      </w:divsChild>
    </w:div>
    <w:div w:id="1737892945">
      <w:bodyDiv w:val="1"/>
      <w:marLeft w:val="0"/>
      <w:marRight w:val="0"/>
      <w:marTop w:val="0"/>
      <w:marBottom w:val="0"/>
      <w:divBdr>
        <w:top w:val="none" w:sz="0" w:space="0" w:color="auto"/>
        <w:left w:val="none" w:sz="0" w:space="0" w:color="auto"/>
        <w:bottom w:val="none" w:sz="0" w:space="0" w:color="auto"/>
        <w:right w:val="none" w:sz="0" w:space="0" w:color="auto"/>
      </w:divBdr>
    </w:div>
    <w:div w:id="1879971687">
      <w:bodyDiv w:val="1"/>
      <w:marLeft w:val="0"/>
      <w:marRight w:val="0"/>
      <w:marTop w:val="0"/>
      <w:marBottom w:val="0"/>
      <w:divBdr>
        <w:top w:val="none" w:sz="0" w:space="0" w:color="auto"/>
        <w:left w:val="none" w:sz="0" w:space="0" w:color="auto"/>
        <w:bottom w:val="none" w:sz="0" w:space="0" w:color="auto"/>
        <w:right w:val="none" w:sz="0" w:space="0" w:color="auto"/>
      </w:divBdr>
    </w:div>
    <w:div w:id="2018268653">
      <w:bodyDiv w:val="1"/>
      <w:marLeft w:val="0"/>
      <w:marRight w:val="0"/>
      <w:marTop w:val="0"/>
      <w:marBottom w:val="0"/>
      <w:divBdr>
        <w:top w:val="none" w:sz="0" w:space="0" w:color="auto"/>
        <w:left w:val="none" w:sz="0" w:space="0" w:color="auto"/>
        <w:bottom w:val="none" w:sz="0" w:space="0" w:color="auto"/>
        <w:right w:val="none" w:sz="0" w:space="0" w:color="auto"/>
      </w:divBdr>
    </w:div>
    <w:div w:id="20298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8" ma:contentTypeDescription="Create a new document." ma:contentTypeScope="" ma:versionID="0fff59f92063c156148977000879f966">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6f93392a564e86f4b8d2e6e322a2cd89"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E2272-D94D-4AC0-9B90-B9542136573F}">
  <ds:schemaRefs>
    <ds:schemaRef ds:uri="43fe514b-6627-4583-ba52-93bee9fd1ba0"/>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58aa15ee-3061-4a72-8464-8391d1b0549f"/>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7AFB677-E684-46F2-8201-E912ECE8432B}">
  <ds:schemaRefs>
    <ds:schemaRef ds:uri="http://schemas.openxmlformats.org/officeDocument/2006/bibliography"/>
  </ds:schemaRefs>
</ds:datastoreItem>
</file>

<file path=customXml/itemProps3.xml><?xml version="1.0" encoding="utf-8"?>
<ds:datastoreItem xmlns:ds="http://schemas.openxmlformats.org/officeDocument/2006/customXml" ds:itemID="{C3F3E612-92AE-4EE6-BDD8-DE16A035C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E2055-6489-4C67-82C8-E33B4B18E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4126</Characters>
  <Application>Microsoft Office Word</Application>
  <DocSecurity>0</DocSecurity>
  <Lines>34</Lines>
  <Paragraphs>9</Paragraphs>
  <ScaleCrop>false</ScaleCrop>
  <Company/>
  <LinksUpToDate>false</LinksUpToDate>
  <CharactersWithSpaces>4771</CharactersWithSpaces>
  <SharedDoc>false</SharedDoc>
  <HLinks>
    <vt:vector size="18" baseType="variant">
      <vt:variant>
        <vt:i4>4522093</vt:i4>
      </vt:variant>
      <vt:variant>
        <vt:i4>6</vt:i4>
      </vt:variant>
      <vt:variant>
        <vt:i4>0</vt:i4>
      </vt:variant>
      <vt:variant>
        <vt:i4>5</vt:i4>
      </vt:variant>
      <vt:variant>
        <vt:lpwstr>mailto:p.dobosz@greiner-gpi.com</vt:lpwstr>
      </vt:variant>
      <vt:variant>
        <vt:lpwstr/>
      </vt:variant>
      <vt:variant>
        <vt:i4>5242948</vt:i4>
      </vt:variant>
      <vt:variant>
        <vt:i4>3</vt:i4>
      </vt:variant>
      <vt:variant>
        <vt:i4>0</vt:i4>
      </vt:variant>
      <vt:variant>
        <vt:i4>5</vt:i4>
      </vt:variant>
      <vt:variant>
        <vt:lpwstr>http://greiner-gpi.com/en</vt:lpwstr>
      </vt:variant>
      <vt:variant>
        <vt:lpwstr/>
      </vt:variant>
      <vt:variant>
        <vt:i4>1114197</vt:i4>
      </vt:variant>
      <vt:variant>
        <vt:i4>0</vt:i4>
      </vt:variant>
      <vt:variant>
        <vt:i4>0</vt:i4>
      </vt:variant>
      <vt:variant>
        <vt:i4>5</vt:i4>
      </vt:variant>
      <vt:variant>
        <vt:lpwstr>https://greinerpackaging.canto.de/b/VOLKE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2025-01-09T10:06:00Z</dcterms:created>
  <dcterms:modified xsi:type="dcterms:W3CDTF">2025-05-28T09:49:00Z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