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758E" w:rsidR="00DA2DAB" w:rsidRDefault="00286339" w14:paraId="4AE5DB1A" w14:textId="5BDC658D">
      <w:pPr>
        <w:rPr>
          <w:rFonts w:ascii="Arial" w:hAnsi="Arial" w:cs="Arial"/>
          <w:b/>
          <w:bCs/>
          <w:sz w:val="32"/>
          <w:szCs w:val="32"/>
          <w:lang w:val="en-US"/>
        </w:rPr>
      </w:pPr>
      <w:r w:rsidRPr="0042758E">
        <w:rPr>
          <w:rFonts w:ascii="Arial" w:hAnsi="Arial" w:cs="Arial"/>
          <w:b/>
          <w:bCs/>
          <w:sz w:val="32"/>
          <w:szCs w:val="32"/>
          <w:lang w:val="en-US"/>
        </w:rPr>
        <w:t>Greiner Packaging presents new generation of injection-molded r-PET cups at Interpack</w:t>
      </w:r>
    </w:p>
    <w:p w:rsidRPr="0042758E" w:rsidR="00286339" w:rsidRDefault="00286339" w14:paraId="2DED5957" w14:textId="77777777">
      <w:pPr>
        <w:rPr>
          <w:rFonts w:ascii="Arial" w:hAnsi="Arial" w:cs="Arial"/>
          <w:lang w:val="en-US"/>
        </w:rPr>
      </w:pPr>
    </w:p>
    <w:p w:rsidRPr="0042758E" w:rsidR="00286339" w:rsidP="00615100" w:rsidRDefault="00286339" w14:paraId="7D0216AD" w14:textId="6D5C1F5F">
      <w:pPr>
        <w:jc w:val="both"/>
        <w:rPr>
          <w:rFonts w:ascii="Arial" w:hAnsi="Arial" w:cs="Arial"/>
          <w:b/>
          <w:bCs/>
          <w:sz w:val="22"/>
          <w:szCs w:val="22"/>
          <w:lang w:val="en-US"/>
        </w:rPr>
      </w:pPr>
      <w:r w:rsidRPr="24BA7256">
        <w:rPr>
          <w:rFonts w:ascii="Arial" w:hAnsi="Arial" w:cs="Arial"/>
          <w:b/>
          <w:bCs/>
          <w:sz w:val="22"/>
          <w:szCs w:val="22"/>
          <w:lang w:val="en-US"/>
        </w:rPr>
        <w:t xml:space="preserve">After an intensive development phase, Greiner Packaging has achieved a breakthrough in cooperation with </w:t>
      </w:r>
      <w:r w:rsidRPr="24BA7256" w:rsidR="00547185">
        <w:rPr>
          <w:rFonts w:ascii="Arial" w:hAnsi="Arial" w:cs="Arial"/>
          <w:b/>
          <w:bCs/>
          <w:sz w:val="22"/>
          <w:szCs w:val="22"/>
          <w:lang w:val="en-US"/>
        </w:rPr>
        <w:t>Engel</w:t>
      </w:r>
      <w:r w:rsidRPr="24BA7256" w:rsidR="6A2FFF28">
        <w:rPr>
          <w:rFonts w:ascii="Arial" w:hAnsi="Arial" w:cs="Arial"/>
          <w:b/>
          <w:bCs/>
          <w:sz w:val="22"/>
          <w:szCs w:val="22"/>
          <w:lang w:val="en-US"/>
        </w:rPr>
        <w:t xml:space="preserve"> </w:t>
      </w:r>
      <w:r w:rsidR="0077367B">
        <w:rPr>
          <w:rFonts w:ascii="Arial" w:hAnsi="Arial" w:cs="Arial"/>
          <w:b/>
          <w:bCs/>
          <w:sz w:val="22"/>
          <w:szCs w:val="22"/>
          <w:lang w:val="en-US"/>
        </w:rPr>
        <w:t xml:space="preserve">– </w:t>
      </w:r>
      <w:r w:rsidRPr="24BA7256" w:rsidR="00547185">
        <w:rPr>
          <w:rFonts w:ascii="Arial" w:hAnsi="Arial" w:cs="Arial"/>
          <w:b/>
          <w:bCs/>
          <w:sz w:val="22"/>
          <w:szCs w:val="22"/>
          <w:lang w:val="en-US"/>
        </w:rPr>
        <w:t xml:space="preserve">manufacturer of injection molding machines </w:t>
      </w:r>
      <w:r w:rsidR="00830006">
        <w:rPr>
          <w:rFonts w:ascii="Arial" w:hAnsi="Arial" w:cs="Arial"/>
          <w:b/>
          <w:bCs/>
          <w:sz w:val="22"/>
          <w:szCs w:val="22"/>
          <w:lang w:val="en-US"/>
        </w:rPr>
        <w:t xml:space="preserve">– </w:t>
      </w:r>
      <w:r w:rsidRPr="24BA7256" w:rsidR="00547185">
        <w:rPr>
          <w:rFonts w:ascii="Arial" w:hAnsi="Arial" w:cs="Arial"/>
          <w:b/>
          <w:bCs/>
          <w:sz w:val="22"/>
          <w:szCs w:val="22"/>
          <w:lang w:val="en-US"/>
        </w:rPr>
        <w:t xml:space="preserve">and mold maker </w:t>
      </w:r>
      <w:r w:rsidRPr="24BA7256">
        <w:rPr>
          <w:rFonts w:ascii="Arial" w:hAnsi="Arial" w:cs="Arial"/>
          <w:b/>
          <w:bCs/>
          <w:sz w:val="22"/>
          <w:szCs w:val="22"/>
          <w:lang w:val="en-US"/>
        </w:rPr>
        <w:t xml:space="preserve">Brink </w:t>
      </w:r>
      <w:r w:rsidRPr="24BA7256" w:rsidR="00547185">
        <w:rPr>
          <w:rFonts w:ascii="Arial" w:hAnsi="Arial" w:cs="Arial"/>
          <w:b/>
          <w:bCs/>
          <w:sz w:val="22"/>
          <w:szCs w:val="22"/>
          <w:lang w:val="en-US"/>
        </w:rPr>
        <w:t>nv</w:t>
      </w:r>
      <w:r w:rsidRPr="24BA7256">
        <w:rPr>
          <w:rFonts w:ascii="Arial" w:hAnsi="Arial" w:cs="Arial"/>
          <w:b/>
          <w:bCs/>
          <w:sz w:val="22"/>
          <w:szCs w:val="22"/>
          <w:lang w:val="en-US"/>
        </w:rPr>
        <w:t>: Thin-walled cups made of (r-)</w:t>
      </w:r>
      <w:r w:rsidRPr="24BA7256" w:rsidR="00547185">
        <w:rPr>
          <w:rFonts w:ascii="Arial" w:hAnsi="Arial" w:cs="Arial"/>
          <w:b/>
          <w:bCs/>
          <w:sz w:val="22"/>
          <w:szCs w:val="22"/>
          <w:lang w:val="en-US"/>
        </w:rPr>
        <w:t xml:space="preserve"> </w:t>
      </w:r>
      <w:r w:rsidRPr="24BA7256">
        <w:rPr>
          <w:rFonts w:ascii="Arial" w:hAnsi="Arial" w:cs="Arial"/>
          <w:b/>
          <w:bCs/>
          <w:sz w:val="22"/>
          <w:szCs w:val="22"/>
          <w:lang w:val="en-US"/>
        </w:rPr>
        <w:t xml:space="preserve">PET can now also be produced </w:t>
      </w:r>
      <w:r w:rsidRPr="24BA7256" w:rsidR="00547185">
        <w:rPr>
          <w:rFonts w:ascii="Arial" w:hAnsi="Arial" w:cs="Arial"/>
          <w:b/>
          <w:bCs/>
          <w:sz w:val="22"/>
          <w:szCs w:val="22"/>
          <w:lang w:val="en-US"/>
        </w:rPr>
        <w:t>using</w:t>
      </w:r>
      <w:r w:rsidRPr="24BA7256">
        <w:rPr>
          <w:rFonts w:ascii="Arial" w:hAnsi="Arial" w:cs="Arial"/>
          <w:b/>
          <w:bCs/>
          <w:sz w:val="22"/>
          <w:szCs w:val="22"/>
          <w:lang w:val="en-US"/>
        </w:rPr>
        <w:t xml:space="preserve"> injection molding</w:t>
      </w:r>
      <w:r w:rsidRPr="24BA7256" w:rsidR="00547185">
        <w:rPr>
          <w:rFonts w:ascii="Arial" w:hAnsi="Arial" w:cs="Arial"/>
          <w:b/>
          <w:bCs/>
          <w:sz w:val="22"/>
          <w:szCs w:val="22"/>
          <w:lang w:val="en-US"/>
        </w:rPr>
        <w:t xml:space="preserve"> technology</w:t>
      </w:r>
      <w:r w:rsidRPr="24BA7256">
        <w:rPr>
          <w:rFonts w:ascii="Arial" w:hAnsi="Arial" w:cs="Arial"/>
          <w:b/>
          <w:bCs/>
          <w:sz w:val="22"/>
          <w:szCs w:val="22"/>
          <w:lang w:val="en-US"/>
        </w:rPr>
        <w:t>. They are suitable for filling lines, sealable and have considerable CO</w:t>
      </w:r>
      <w:r w:rsidRPr="24BA7256">
        <w:rPr>
          <w:rFonts w:ascii="Arial" w:hAnsi="Arial" w:cs="Arial"/>
          <w:b/>
          <w:bCs/>
          <w:sz w:val="22"/>
          <w:szCs w:val="22"/>
          <w:vertAlign w:val="subscript"/>
          <w:lang w:val="en-US"/>
        </w:rPr>
        <w:t>2</w:t>
      </w:r>
      <w:r w:rsidRPr="24BA7256">
        <w:rPr>
          <w:rFonts w:ascii="Arial" w:hAnsi="Arial" w:cs="Arial"/>
          <w:b/>
          <w:bCs/>
          <w:sz w:val="22"/>
          <w:szCs w:val="22"/>
          <w:lang w:val="en-US"/>
        </w:rPr>
        <w:t>e savings potential. Thus, the cooperation opens up new opportunities for packaging</w:t>
      </w:r>
      <w:r w:rsidRPr="24BA7256" w:rsidR="00547185">
        <w:rPr>
          <w:rFonts w:ascii="Arial" w:hAnsi="Arial" w:cs="Arial"/>
          <w:b/>
          <w:bCs/>
          <w:sz w:val="22"/>
          <w:szCs w:val="22"/>
          <w:lang w:val="en-US"/>
        </w:rPr>
        <w:t xml:space="preserve"> designed for a circular economy</w:t>
      </w:r>
      <w:r w:rsidRPr="24BA7256">
        <w:rPr>
          <w:rFonts w:ascii="Arial" w:hAnsi="Arial" w:cs="Arial"/>
          <w:b/>
          <w:bCs/>
          <w:sz w:val="22"/>
          <w:szCs w:val="22"/>
          <w:lang w:val="en-US"/>
        </w:rPr>
        <w:t>.</w:t>
      </w:r>
    </w:p>
    <w:p w:rsidRPr="0042758E" w:rsidR="00286339" w:rsidRDefault="00286339" w14:paraId="262D95D4" w14:textId="77777777">
      <w:pPr>
        <w:rPr>
          <w:rFonts w:ascii="Arial" w:hAnsi="Arial" w:cs="Arial"/>
          <w:sz w:val="22"/>
          <w:szCs w:val="22"/>
          <w:lang w:val="en-US"/>
        </w:rPr>
      </w:pPr>
    </w:p>
    <w:p w:rsidRPr="0042758E" w:rsidR="00286339" w:rsidP="0042758E" w:rsidRDefault="00286339" w14:paraId="4AEACD2D" w14:textId="166E44E2">
      <w:pPr>
        <w:pStyle w:val="ListParagraph"/>
        <w:numPr>
          <w:ilvl w:val="0"/>
          <w:numId w:val="1"/>
        </w:numPr>
        <w:rPr>
          <w:rFonts w:ascii="Arial" w:hAnsi="Arial" w:cs="Arial"/>
          <w:sz w:val="22"/>
          <w:szCs w:val="22"/>
          <w:lang w:val="en-US"/>
        </w:rPr>
      </w:pPr>
      <w:r w:rsidRPr="0042758E">
        <w:rPr>
          <w:rFonts w:ascii="Arial" w:hAnsi="Arial" w:cs="Arial"/>
          <w:sz w:val="22"/>
          <w:szCs w:val="22"/>
          <w:lang w:val="en-US"/>
        </w:rPr>
        <w:t>Thin-walled injection molding cups, which were previously realized using PP, can now be produced from r-PET.</w:t>
      </w:r>
    </w:p>
    <w:p w:rsidRPr="0042758E" w:rsidR="00286339" w:rsidP="0042758E" w:rsidRDefault="00286339" w14:paraId="2CCE2246" w14:textId="28D0689B">
      <w:pPr>
        <w:pStyle w:val="ListParagraph"/>
        <w:numPr>
          <w:ilvl w:val="0"/>
          <w:numId w:val="1"/>
        </w:numPr>
        <w:rPr>
          <w:rFonts w:ascii="Arial" w:hAnsi="Arial" w:cs="Arial"/>
          <w:sz w:val="22"/>
          <w:szCs w:val="22"/>
          <w:lang w:val="en-US"/>
        </w:rPr>
      </w:pPr>
      <w:r w:rsidRPr="0042758E">
        <w:rPr>
          <w:rFonts w:ascii="Arial" w:hAnsi="Arial" w:cs="Arial"/>
          <w:sz w:val="22"/>
          <w:szCs w:val="22"/>
          <w:lang w:val="en-US"/>
        </w:rPr>
        <w:t>The use of 100% r-PET results in up to a 4-fold reduction in CO</w:t>
      </w:r>
      <w:r w:rsidRPr="0042758E">
        <w:rPr>
          <w:rFonts w:ascii="Arial" w:hAnsi="Arial" w:cs="Arial"/>
          <w:sz w:val="22"/>
          <w:szCs w:val="22"/>
          <w:vertAlign w:val="subscript"/>
          <w:lang w:val="en-US"/>
        </w:rPr>
        <w:t>2</w:t>
      </w:r>
      <w:r w:rsidRPr="0042758E">
        <w:rPr>
          <w:rFonts w:ascii="Arial" w:hAnsi="Arial" w:cs="Arial"/>
          <w:sz w:val="22"/>
          <w:szCs w:val="22"/>
          <w:lang w:val="en-US"/>
        </w:rPr>
        <w:t xml:space="preserve">e emissions compared to virgin PP material.* </w:t>
      </w:r>
    </w:p>
    <w:p w:rsidRPr="0042758E" w:rsidR="00286339" w:rsidP="0042758E" w:rsidRDefault="00286339" w14:paraId="7B05929F" w14:textId="457DB786">
      <w:pPr>
        <w:pStyle w:val="ListParagraph"/>
        <w:numPr>
          <w:ilvl w:val="0"/>
          <w:numId w:val="1"/>
        </w:numPr>
        <w:rPr>
          <w:rFonts w:ascii="Arial" w:hAnsi="Arial" w:cs="Arial"/>
          <w:sz w:val="22"/>
          <w:szCs w:val="22"/>
          <w:lang w:val="en-US"/>
        </w:rPr>
      </w:pPr>
      <w:r w:rsidRPr="0042758E">
        <w:rPr>
          <w:rFonts w:ascii="Arial" w:hAnsi="Arial" w:cs="Arial"/>
          <w:sz w:val="22"/>
          <w:szCs w:val="22"/>
          <w:lang w:val="en-US"/>
        </w:rPr>
        <w:t>The thin cups have a</w:t>
      </w:r>
      <w:r w:rsidRPr="0042758E" w:rsidR="00547185">
        <w:rPr>
          <w:rFonts w:ascii="Arial" w:hAnsi="Arial" w:cs="Arial"/>
          <w:sz w:val="22"/>
          <w:szCs w:val="22"/>
          <w:lang w:val="en-US"/>
        </w:rPr>
        <w:t>n even</w:t>
      </w:r>
      <w:r w:rsidRPr="0042758E">
        <w:rPr>
          <w:rFonts w:ascii="Arial" w:hAnsi="Arial" w:cs="Arial"/>
          <w:sz w:val="22"/>
          <w:szCs w:val="22"/>
          <w:lang w:val="en-US"/>
        </w:rPr>
        <w:t xml:space="preserve"> wall thickness distribution, are</w:t>
      </w:r>
      <w:r w:rsidRPr="0042758E" w:rsidR="00547185">
        <w:rPr>
          <w:rFonts w:ascii="Arial" w:hAnsi="Arial" w:cs="Arial"/>
          <w:sz w:val="22"/>
          <w:szCs w:val="22"/>
          <w:lang w:val="en-US"/>
        </w:rPr>
        <w:t xml:space="preserve"> designed to both </w:t>
      </w:r>
      <w:r w:rsidRPr="0042758E">
        <w:rPr>
          <w:rFonts w:ascii="Arial" w:hAnsi="Arial" w:cs="Arial"/>
          <w:sz w:val="22"/>
          <w:szCs w:val="22"/>
          <w:lang w:val="en-US"/>
        </w:rPr>
        <w:t>filling line</w:t>
      </w:r>
      <w:r w:rsidRPr="0042758E" w:rsidR="00547185">
        <w:rPr>
          <w:rFonts w:ascii="Arial" w:hAnsi="Arial" w:cs="Arial"/>
          <w:sz w:val="22"/>
          <w:szCs w:val="22"/>
          <w:lang w:val="en-US"/>
        </w:rPr>
        <w:t xml:space="preserve"> compatible and</w:t>
      </w:r>
      <w:r w:rsidRPr="0042758E">
        <w:rPr>
          <w:rFonts w:ascii="Arial" w:hAnsi="Arial" w:cs="Arial"/>
          <w:sz w:val="22"/>
          <w:szCs w:val="22"/>
          <w:lang w:val="en-US"/>
        </w:rPr>
        <w:t xml:space="preserve"> sealable.</w:t>
      </w:r>
    </w:p>
    <w:p w:rsidRPr="0042758E" w:rsidR="00286339" w:rsidP="0042758E" w:rsidRDefault="00286339" w14:paraId="1FD6CAA3" w14:textId="78068E33">
      <w:pPr>
        <w:pStyle w:val="ListParagraph"/>
        <w:numPr>
          <w:ilvl w:val="0"/>
          <w:numId w:val="1"/>
        </w:numPr>
        <w:rPr>
          <w:rFonts w:ascii="Arial" w:hAnsi="Arial" w:cs="Arial"/>
          <w:sz w:val="22"/>
          <w:szCs w:val="22"/>
          <w:lang w:val="en-US"/>
        </w:rPr>
      </w:pPr>
      <w:r w:rsidRPr="0042758E">
        <w:rPr>
          <w:rFonts w:ascii="Arial" w:hAnsi="Arial" w:cs="Arial"/>
          <w:sz w:val="22"/>
          <w:szCs w:val="22"/>
          <w:lang w:val="en-US"/>
        </w:rPr>
        <w:t>The development collaboration underlines the potential of cross-industry cooperation for a circular economy.</w:t>
      </w:r>
    </w:p>
    <w:p w:rsidRPr="0042758E" w:rsidR="00286339" w:rsidP="00286339" w:rsidRDefault="00286339" w14:paraId="0E287FD9" w14:textId="77777777">
      <w:pPr>
        <w:rPr>
          <w:rFonts w:ascii="Arial" w:hAnsi="Arial" w:cs="Arial"/>
          <w:sz w:val="22"/>
          <w:szCs w:val="22"/>
          <w:lang w:val="en-US"/>
        </w:rPr>
      </w:pPr>
    </w:p>
    <w:p w:rsidRPr="0042758E" w:rsidR="00286339" w:rsidP="009008DA" w:rsidRDefault="00286339" w14:paraId="60B41F01" w14:textId="6CBB7536">
      <w:pPr>
        <w:jc w:val="both"/>
        <w:rPr>
          <w:rFonts w:ascii="Arial" w:hAnsi="Arial" w:cs="Arial"/>
          <w:sz w:val="22"/>
          <w:szCs w:val="22"/>
          <w:lang w:val="en-US"/>
        </w:rPr>
      </w:pPr>
      <w:r w:rsidRPr="0042758E">
        <w:rPr>
          <w:rFonts w:ascii="Arial" w:hAnsi="Arial" w:cs="Arial"/>
          <w:sz w:val="22"/>
          <w:szCs w:val="22"/>
          <w:lang w:val="en-US"/>
        </w:rPr>
        <w:t xml:space="preserve">Lightweight, made of recycled material and optimally recyclable </w:t>
      </w:r>
      <w:r w:rsidRPr="0042758E" w:rsidR="0025728D">
        <w:rPr>
          <w:rFonts w:ascii="Arial" w:hAnsi="Arial" w:cs="Arial"/>
          <w:sz w:val="22"/>
          <w:szCs w:val="22"/>
          <w:lang w:val="en-US"/>
        </w:rPr>
        <w:t>-</w:t>
      </w:r>
      <w:r w:rsidRPr="0042758E">
        <w:rPr>
          <w:rFonts w:ascii="Arial" w:hAnsi="Arial" w:cs="Arial"/>
          <w:sz w:val="22"/>
          <w:szCs w:val="22"/>
          <w:lang w:val="en-US"/>
        </w:rPr>
        <w:t xml:space="preserve"> this is what the ideal packaging should look like. For the sake of the environment, but also for conformity with legal requirements. Together with Brink and Engel, Greiner Packaging has now reached a milestone on this path with the development of a thin-walled, injection-molded plastic cup made of r-PET that is ideally suited to industrial requirements.</w:t>
      </w:r>
    </w:p>
    <w:p w:rsidRPr="0042758E" w:rsidR="00286339" w:rsidP="00286339" w:rsidRDefault="00286339" w14:paraId="6F067459" w14:textId="77777777">
      <w:pPr>
        <w:rPr>
          <w:rFonts w:ascii="Arial" w:hAnsi="Arial" w:cs="Arial"/>
          <w:sz w:val="22"/>
          <w:szCs w:val="22"/>
          <w:lang w:val="en-US"/>
        </w:rPr>
      </w:pPr>
    </w:p>
    <w:p w:rsidRPr="0042758E" w:rsidR="00286339" w:rsidP="00286339" w:rsidRDefault="00286339" w14:paraId="713C905D" w14:textId="6E8C8C27">
      <w:pPr>
        <w:rPr>
          <w:rFonts w:ascii="Arial" w:hAnsi="Arial" w:cs="Arial"/>
          <w:b/>
          <w:bCs/>
          <w:sz w:val="22"/>
          <w:szCs w:val="22"/>
          <w:lang w:val="en-US"/>
        </w:rPr>
      </w:pPr>
      <w:r w:rsidRPr="0042758E">
        <w:rPr>
          <w:rFonts w:ascii="Arial" w:hAnsi="Arial" w:cs="Arial"/>
          <w:b/>
          <w:bCs/>
          <w:sz w:val="22"/>
          <w:szCs w:val="22"/>
          <w:lang w:val="en-US"/>
        </w:rPr>
        <w:t>Recycled PET realizes great CO</w:t>
      </w:r>
      <w:r w:rsidRPr="0042758E">
        <w:rPr>
          <w:rFonts w:ascii="Arial" w:hAnsi="Arial" w:cs="Arial"/>
          <w:b/>
          <w:bCs/>
          <w:sz w:val="22"/>
          <w:szCs w:val="22"/>
          <w:vertAlign w:val="subscript"/>
          <w:lang w:val="en-US"/>
        </w:rPr>
        <w:t>2</w:t>
      </w:r>
      <w:r w:rsidRPr="0042758E">
        <w:rPr>
          <w:rFonts w:ascii="Arial" w:hAnsi="Arial" w:cs="Arial"/>
          <w:b/>
          <w:bCs/>
          <w:sz w:val="22"/>
          <w:szCs w:val="22"/>
          <w:lang w:val="en-US"/>
        </w:rPr>
        <w:t>e savings potential</w:t>
      </w:r>
    </w:p>
    <w:p w:rsidRPr="0042758E" w:rsidR="00286339" w:rsidP="002B55AD" w:rsidRDefault="0025728D" w14:paraId="5662A001" w14:textId="3F861A28">
      <w:pPr>
        <w:jc w:val="both"/>
        <w:rPr>
          <w:rFonts w:ascii="Arial" w:hAnsi="Arial" w:cs="Arial"/>
          <w:sz w:val="22"/>
          <w:szCs w:val="22"/>
          <w:lang w:val="en-US"/>
        </w:rPr>
      </w:pPr>
      <w:r w:rsidRPr="0042758E">
        <w:rPr>
          <w:rFonts w:ascii="Arial" w:hAnsi="Arial" w:cs="Arial"/>
          <w:sz w:val="22"/>
          <w:szCs w:val="22"/>
          <w:lang w:val="en-US"/>
        </w:rPr>
        <w:t>Strong</w:t>
      </w:r>
      <w:r w:rsidRPr="0042758E" w:rsidR="00286339">
        <w:rPr>
          <w:rFonts w:ascii="Arial" w:hAnsi="Arial" w:cs="Arial"/>
          <w:sz w:val="22"/>
          <w:szCs w:val="22"/>
          <w:lang w:val="en-US"/>
        </w:rPr>
        <w:t xml:space="preserve"> availability, food</w:t>
      </w:r>
      <w:r w:rsidRPr="0042758E">
        <w:rPr>
          <w:rFonts w:ascii="Arial" w:hAnsi="Arial" w:cs="Arial"/>
          <w:sz w:val="22"/>
          <w:szCs w:val="22"/>
          <w:lang w:val="en-US"/>
        </w:rPr>
        <w:t>-</w:t>
      </w:r>
      <w:r w:rsidRPr="0042758E" w:rsidR="00286339">
        <w:rPr>
          <w:rFonts w:ascii="Arial" w:hAnsi="Arial" w:cs="Arial"/>
          <w:sz w:val="22"/>
          <w:szCs w:val="22"/>
          <w:lang w:val="en-US"/>
        </w:rPr>
        <w:t>grade</w:t>
      </w:r>
      <w:r w:rsidRPr="0042758E">
        <w:rPr>
          <w:rFonts w:ascii="Arial" w:hAnsi="Arial" w:cs="Arial"/>
          <w:sz w:val="22"/>
          <w:szCs w:val="22"/>
          <w:lang w:val="en-US"/>
        </w:rPr>
        <w:t xml:space="preserve"> status</w:t>
      </w:r>
      <w:r w:rsidRPr="0042758E" w:rsidR="00286339">
        <w:rPr>
          <w:rFonts w:ascii="Arial" w:hAnsi="Arial" w:cs="Arial"/>
          <w:sz w:val="22"/>
          <w:szCs w:val="22"/>
          <w:lang w:val="en-US"/>
        </w:rPr>
        <w:t xml:space="preserve"> and high quality - these properties make r-PET the material of choice when it comes to sustainable packaging. Until now, however, PET has mostly only been used for thermoforming applications and for injection-molded bottles </w:t>
      </w:r>
      <w:r w:rsidRPr="0042758E">
        <w:rPr>
          <w:rFonts w:ascii="Arial" w:hAnsi="Arial" w:cs="Arial"/>
          <w:sz w:val="22"/>
          <w:szCs w:val="22"/>
          <w:lang w:val="en-US"/>
        </w:rPr>
        <w:t>and</w:t>
      </w:r>
      <w:r w:rsidRPr="0042758E" w:rsidR="00286339">
        <w:rPr>
          <w:rFonts w:ascii="Arial" w:hAnsi="Arial" w:cs="Arial"/>
          <w:sz w:val="22"/>
          <w:szCs w:val="22"/>
          <w:lang w:val="en-US"/>
        </w:rPr>
        <w:t xml:space="preserve"> </w:t>
      </w:r>
      <w:r w:rsidRPr="35EAE45E" w:rsidR="6997DF7D">
        <w:rPr>
          <w:rFonts w:ascii="Arial" w:hAnsi="Arial" w:cs="Arial"/>
          <w:sz w:val="22"/>
          <w:szCs w:val="22"/>
          <w:lang w:val="en-US"/>
        </w:rPr>
        <w:t>cans.</w:t>
      </w:r>
      <w:r w:rsidRPr="0042758E" w:rsidR="00286339">
        <w:rPr>
          <w:rFonts w:ascii="Arial" w:hAnsi="Arial" w:cs="Arial"/>
          <w:sz w:val="22"/>
          <w:szCs w:val="22"/>
          <w:lang w:val="en-US"/>
        </w:rPr>
        <w:t xml:space="preserve"> Injection-molded cups with thin walls have been realized mainly with polypropylene (PP), which to date has </w:t>
      </w:r>
      <w:r w:rsidRPr="0042758E" w:rsidR="0042758E">
        <w:rPr>
          <w:rFonts w:ascii="Arial" w:hAnsi="Arial" w:cs="Arial"/>
          <w:sz w:val="22"/>
          <w:szCs w:val="22"/>
          <w:lang w:val="en-US"/>
        </w:rPr>
        <w:t xml:space="preserve">– mechanically recycled - </w:t>
      </w:r>
      <w:r w:rsidRPr="0042758E" w:rsidR="00286339">
        <w:rPr>
          <w:rFonts w:ascii="Arial" w:hAnsi="Arial" w:cs="Arial"/>
          <w:sz w:val="22"/>
          <w:szCs w:val="22"/>
          <w:lang w:val="en-US"/>
        </w:rPr>
        <w:t xml:space="preserve">not received a positive EFSA </w:t>
      </w:r>
      <w:r w:rsidRPr="0042758E" w:rsidR="0042758E">
        <w:rPr>
          <w:rFonts w:ascii="Arial" w:hAnsi="Arial" w:cs="Arial"/>
          <w:sz w:val="22"/>
          <w:szCs w:val="22"/>
          <w:lang w:val="en-US"/>
        </w:rPr>
        <w:t>opinion</w:t>
      </w:r>
      <w:r w:rsidRPr="0042758E" w:rsidR="00286339">
        <w:rPr>
          <w:rFonts w:ascii="Arial" w:hAnsi="Arial" w:cs="Arial"/>
          <w:sz w:val="22"/>
          <w:szCs w:val="22"/>
          <w:lang w:val="en-US"/>
        </w:rPr>
        <w:t xml:space="preserve">. Therefore, use of recycled PET in injection molding opens up new possibilities, especially for food applications. Injection-molded cups that were </w:t>
      </w:r>
      <w:r w:rsidRPr="0042758E" w:rsidR="004849DD">
        <w:rPr>
          <w:rFonts w:ascii="Arial" w:hAnsi="Arial" w:cs="Arial"/>
          <w:sz w:val="22"/>
          <w:szCs w:val="22"/>
          <w:lang w:val="en-US"/>
        </w:rPr>
        <w:t>thus far</w:t>
      </w:r>
      <w:r w:rsidRPr="0042758E" w:rsidR="00286339">
        <w:rPr>
          <w:rFonts w:ascii="Arial" w:hAnsi="Arial" w:cs="Arial"/>
          <w:sz w:val="22"/>
          <w:szCs w:val="22"/>
          <w:lang w:val="en-US"/>
        </w:rPr>
        <w:t xml:space="preserve"> made </w:t>
      </w:r>
      <w:r w:rsidRPr="0042758E" w:rsidR="004849DD">
        <w:rPr>
          <w:rFonts w:ascii="Arial" w:hAnsi="Arial" w:cs="Arial"/>
          <w:sz w:val="22"/>
          <w:szCs w:val="22"/>
          <w:lang w:val="en-US"/>
        </w:rPr>
        <w:t xml:space="preserve">out </w:t>
      </w:r>
      <w:r w:rsidRPr="0042758E" w:rsidR="00286339">
        <w:rPr>
          <w:rFonts w:ascii="Arial" w:hAnsi="Arial" w:cs="Arial"/>
          <w:sz w:val="22"/>
          <w:szCs w:val="22"/>
          <w:lang w:val="en-US"/>
        </w:rPr>
        <w:t xml:space="preserve">of PP can now also be offered in </w:t>
      </w:r>
      <w:r w:rsidRPr="0042758E" w:rsidR="0042758E">
        <w:rPr>
          <w:rFonts w:ascii="Arial" w:hAnsi="Arial" w:cs="Arial"/>
          <w:sz w:val="22"/>
          <w:szCs w:val="22"/>
          <w:lang w:val="en-US"/>
        </w:rPr>
        <w:t xml:space="preserve">up to </w:t>
      </w:r>
      <w:r w:rsidRPr="0042758E" w:rsidR="00286339">
        <w:rPr>
          <w:rFonts w:ascii="Arial" w:hAnsi="Arial" w:cs="Arial"/>
          <w:sz w:val="22"/>
          <w:szCs w:val="22"/>
          <w:lang w:val="en-US"/>
        </w:rPr>
        <w:t xml:space="preserve">100% r-PET </w:t>
      </w:r>
      <w:r w:rsidRPr="0042758E" w:rsidR="004849DD">
        <w:rPr>
          <w:rFonts w:ascii="Arial" w:hAnsi="Arial" w:cs="Arial"/>
          <w:sz w:val="22"/>
          <w:szCs w:val="22"/>
          <w:lang w:val="en-US"/>
        </w:rPr>
        <w:t>–</w:t>
      </w:r>
      <w:r w:rsidRPr="0042758E" w:rsidR="00286339">
        <w:rPr>
          <w:rFonts w:ascii="Arial" w:hAnsi="Arial" w:cs="Arial"/>
          <w:sz w:val="22"/>
          <w:szCs w:val="22"/>
          <w:lang w:val="en-US"/>
        </w:rPr>
        <w:t xml:space="preserve"> </w:t>
      </w:r>
      <w:r w:rsidRPr="0042758E" w:rsidR="004849DD">
        <w:rPr>
          <w:rFonts w:ascii="Arial" w:hAnsi="Arial" w:cs="Arial"/>
          <w:sz w:val="22"/>
          <w:szCs w:val="22"/>
          <w:lang w:val="en-US"/>
        </w:rPr>
        <w:t xml:space="preserve">an advantage of which being up to 4 times less </w:t>
      </w:r>
      <w:r w:rsidRPr="0042758E" w:rsidR="00286339">
        <w:rPr>
          <w:rFonts w:ascii="Arial" w:hAnsi="Arial" w:cs="Arial"/>
          <w:sz w:val="22"/>
          <w:szCs w:val="22"/>
          <w:lang w:val="en-US"/>
        </w:rPr>
        <w:t>CO</w:t>
      </w:r>
      <w:r w:rsidRPr="0042758E" w:rsidR="00286339">
        <w:rPr>
          <w:rFonts w:ascii="Arial" w:hAnsi="Arial" w:cs="Arial"/>
          <w:sz w:val="22"/>
          <w:szCs w:val="22"/>
          <w:vertAlign w:val="subscript"/>
          <w:lang w:val="en-US"/>
        </w:rPr>
        <w:t>2</w:t>
      </w:r>
      <w:r w:rsidRPr="0042758E" w:rsidR="00286339">
        <w:rPr>
          <w:rFonts w:ascii="Arial" w:hAnsi="Arial" w:cs="Arial"/>
          <w:sz w:val="22"/>
          <w:szCs w:val="22"/>
          <w:lang w:val="en-US"/>
        </w:rPr>
        <w:t>e emissions compared to other materials.</w:t>
      </w:r>
    </w:p>
    <w:p w:rsidRPr="0042758E" w:rsidR="00286339" w:rsidP="00286339" w:rsidRDefault="00286339" w14:paraId="67E6E77D" w14:textId="77777777">
      <w:pPr>
        <w:rPr>
          <w:rFonts w:ascii="Arial" w:hAnsi="Arial" w:cs="Arial"/>
          <w:sz w:val="22"/>
          <w:szCs w:val="22"/>
          <w:lang w:val="en-US"/>
        </w:rPr>
      </w:pPr>
    </w:p>
    <w:p w:rsidRPr="0042758E" w:rsidR="00286339" w:rsidP="00286339" w:rsidRDefault="00286339" w14:paraId="71662277" w14:textId="77777777">
      <w:pPr>
        <w:rPr>
          <w:rFonts w:ascii="Arial" w:hAnsi="Arial" w:cs="Arial"/>
          <w:b/>
          <w:bCs/>
          <w:sz w:val="22"/>
          <w:szCs w:val="22"/>
          <w:lang w:val="en-US"/>
        </w:rPr>
      </w:pPr>
      <w:r w:rsidRPr="0042758E">
        <w:rPr>
          <w:rFonts w:ascii="Arial" w:hAnsi="Arial" w:cs="Arial"/>
          <w:b/>
          <w:bCs/>
          <w:sz w:val="22"/>
          <w:szCs w:val="22"/>
          <w:lang w:val="en-US"/>
        </w:rPr>
        <w:t>Innovation with a reality check</w:t>
      </w:r>
    </w:p>
    <w:p w:rsidRPr="0042758E" w:rsidR="00286339" w:rsidP="002B55AD" w:rsidRDefault="00286339" w14:paraId="764526F7" w14:textId="26628168">
      <w:pPr>
        <w:jc w:val="both"/>
        <w:rPr>
          <w:rFonts w:ascii="Arial" w:hAnsi="Arial" w:cs="Arial"/>
          <w:sz w:val="22"/>
          <w:szCs w:val="22"/>
          <w:lang w:val="en-US"/>
        </w:rPr>
      </w:pPr>
      <w:r w:rsidRPr="0042758E">
        <w:rPr>
          <w:rFonts w:ascii="Arial" w:hAnsi="Arial" w:cs="Arial"/>
          <w:sz w:val="22"/>
          <w:szCs w:val="22"/>
          <w:lang w:val="en-US"/>
        </w:rPr>
        <w:t xml:space="preserve">Manufacturing the cups using the injection molding process ensures that the thickness of </w:t>
      </w:r>
      <w:r w:rsidRPr="0042758E" w:rsidR="004849DD">
        <w:rPr>
          <w:rFonts w:ascii="Arial" w:hAnsi="Arial" w:cs="Arial"/>
          <w:sz w:val="22"/>
          <w:szCs w:val="22"/>
          <w:lang w:val="en-US"/>
        </w:rPr>
        <w:t xml:space="preserve">the </w:t>
      </w:r>
      <w:r w:rsidRPr="0042758E">
        <w:rPr>
          <w:rFonts w:ascii="Arial" w:hAnsi="Arial" w:cs="Arial"/>
          <w:sz w:val="22"/>
          <w:szCs w:val="22"/>
          <w:lang w:val="en-US"/>
        </w:rPr>
        <w:t xml:space="preserve">walls of the cups is especially </w:t>
      </w:r>
      <w:r w:rsidRPr="0042758E" w:rsidR="0042758E">
        <w:rPr>
          <w:rFonts w:ascii="Arial" w:hAnsi="Arial" w:cs="Arial"/>
          <w:sz w:val="22"/>
          <w:szCs w:val="22"/>
          <w:lang w:val="en-US"/>
        </w:rPr>
        <w:t>uniform</w:t>
      </w:r>
      <w:r w:rsidRPr="0042758E">
        <w:rPr>
          <w:rFonts w:ascii="Arial" w:hAnsi="Arial" w:cs="Arial"/>
          <w:sz w:val="22"/>
          <w:szCs w:val="22"/>
          <w:lang w:val="en-US"/>
        </w:rPr>
        <w:t>, as the plastic is distributed evenly in the mold during injection - an essential aspect in terms of top load, quality and appearance. The injection-molded cups can be decorated by means of IML (in-mold labeling).</w:t>
      </w:r>
    </w:p>
    <w:p w:rsidRPr="0042758E" w:rsidR="00286339" w:rsidP="002B55AD" w:rsidRDefault="00286339" w14:paraId="55F4B5C2" w14:textId="77777777">
      <w:pPr>
        <w:jc w:val="both"/>
        <w:rPr>
          <w:rFonts w:ascii="Arial" w:hAnsi="Arial" w:cs="Arial"/>
          <w:sz w:val="22"/>
          <w:szCs w:val="22"/>
          <w:lang w:val="en-US"/>
        </w:rPr>
      </w:pPr>
    </w:p>
    <w:p w:rsidRPr="0042758E" w:rsidR="00286339" w:rsidP="002B55AD" w:rsidRDefault="00286339" w14:paraId="0C4D1FDF" w14:textId="4E4C3F3A">
      <w:pPr>
        <w:jc w:val="both"/>
        <w:rPr>
          <w:rFonts w:ascii="Arial" w:hAnsi="Arial" w:cs="Arial"/>
          <w:sz w:val="22"/>
          <w:szCs w:val="22"/>
          <w:lang w:val="en-US"/>
        </w:rPr>
      </w:pPr>
      <w:r w:rsidRPr="0042758E">
        <w:rPr>
          <w:rFonts w:ascii="Arial" w:hAnsi="Arial" w:cs="Arial"/>
          <w:sz w:val="22"/>
          <w:szCs w:val="22"/>
          <w:lang w:val="en-US"/>
        </w:rPr>
        <w:t>Sebastian Diensthuber, Global Product Group Manager, is delighted with the innovation: "When developing the thin-walled, injection-molded cups made of PET, it was particularly important for us to develop a solution that was not only innovative but also able to withstand our customers' industrial requirements. The cups we developed together with Brink and Engel are designed in such a way that a transition to the new generation of cups is possible, both in filling and sealing”.</w:t>
      </w:r>
    </w:p>
    <w:p w:rsidRPr="0042758E" w:rsidR="00286339" w:rsidP="002B55AD" w:rsidRDefault="00286339" w14:paraId="0264C16C" w14:textId="77777777">
      <w:pPr>
        <w:jc w:val="both"/>
        <w:rPr>
          <w:rFonts w:ascii="Arial" w:hAnsi="Arial" w:cs="Arial"/>
          <w:sz w:val="22"/>
          <w:szCs w:val="22"/>
          <w:lang w:val="en-US"/>
        </w:rPr>
      </w:pPr>
    </w:p>
    <w:p w:rsidRPr="0042758E" w:rsidR="00286339" w:rsidP="002B55AD" w:rsidRDefault="004849DD" w14:paraId="69CCA67A" w14:textId="27A373BF">
      <w:pPr>
        <w:jc w:val="both"/>
        <w:rPr>
          <w:rFonts w:ascii="Arial" w:hAnsi="Arial" w:cs="Arial"/>
          <w:b/>
          <w:bCs/>
          <w:sz w:val="22"/>
          <w:szCs w:val="22"/>
          <w:lang w:val="en-US"/>
        </w:rPr>
      </w:pPr>
      <w:r w:rsidRPr="0042758E">
        <w:rPr>
          <w:rFonts w:ascii="Arial" w:hAnsi="Arial" w:cs="Arial"/>
          <w:b/>
          <w:bCs/>
          <w:sz w:val="22"/>
          <w:szCs w:val="22"/>
          <w:lang w:val="en-US"/>
        </w:rPr>
        <w:t>Moving towards</w:t>
      </w:r>
      <w:r w:rsidRPr="0042758E" w:rsidR="00286339">
        <w:rPr>
          <w:rFonts w:ascii="Arial" w:hAnsi="Arial" w:cs="Arial"/>
          <w:b/>
          <w:bCs/>
          <w:sz w:val="22"/>
          <w:szCs w:val="22"/>
          <w:lang w:val="en-US"/>
        </w:rPr>
        <w:t xml:space="preserve"> the tray-to-tray cycle together</w:t>
      </w:r>
    </w:p>
    <w:p w:rsidRPr="0042758E" w:rsidR="00286339" w:rsidP="002B55AD" w:rsidRDefault="00286339" w14:paraId="7DD99CAC" w14:textId="62B6FCCA">
      <w:pPr>
        <w:jc w:val="both"/>
        <w:rPr>
          <w:rFonts w:ascii="Arial" w:hAnsi="Arial" w:cs="Arial"/>
          <w:sz w:val="22"/>
          <w:szCs w:val="22"/>
          <w:lang w:val="en-US"/>
        </w:rPr>
      </w:pPr>
      <w:r w:rsidRPr="0042758E">
        <w:rPr>
          <w:rFonts w:ascii="Arial" w:hAnsi="Arial" w:cs="Arial"/>
          <w:sz w:val="22"/>
          <w:szCs w:val="22"/>
          <w:lang w:val="en-US"/>
        </w:rPr>
        <w:t xml:space="preserve">Greiner Packaging has proven its innovative strength by creating a new way to produce PET cups with up to 100 % recycled material in injection molding. Furthermore, this development proves the potential that cross-industry cooperation has for the realization of a circular economy. In the future, </w:t>
      </w:r>
      <w:r w:rsidRPr="0042758E" w:rsidR="004849DD">
        <w:rPr>
          <w:rFonts w:ascii="Arial" w:hAnsi="Arial" w:cs="Arial"/>
          <w:sz w:val="22"/>
          <w:szCs w:val="22"/>
          <w:lang w:val="en-US"/>
        </w:rPr>
        <w:t xml:space="preserve">it won’t </w:t>
      </w:r>
      <w:r w:rsidRPr="0042758E">
        <w:rPr>
          <w:rFonts w:ascii="Arial" w:hAnsi="Arial" w:cs="Arial"/>
          <w:sz w:val="22"/>
          <w:szCs w:val="22"/>
          <w:lang w:val="en-US"/>
        </w:rPr>
        <w:t xml:space="preserve">only </w:t>
      </w:r>
      <w:r w:rsidRPr="0042758E" w:rsidR="004849DD">
        <w:rPr>
          <w:rFonts w:ascii="Arial" w:hAnsi="Arial" w:cs="Arial"/>
          <w:sz w:val="22"/>
          <w:szCs w:val="22"/>
          <w:lang w:val="en-US"/>
        </w:rPr>
        <w:t xml:space="preserve">be </w:t>
      </w:r>
      <w:r w:rsidRPr="0042758E">
        <w:rPr>
          <w:rFonts w:ascii="Arial" w:hAnsi="Arial" w:cs="Arial"/>
          <w:sz w:val="22"/>
          <w:szCs w:val="22"/>
          <w:lang w:val="en-US"/>
        </w:rPr>
        <w:t xml:space="preserve">bottles made of PET </w:t>
      </w:r>
      <w:r w:rsidRPr="0042758E" w:rsidR="004849DD">
        <w:rPr>
          <w:rFonts w:ascii="Arial" w:hAnsi="Arial" w:cs="Arial"/>
          <w:sz w:val="22"/>
          <w:szCs w:val="22"/>
          <w:lang w:val="en-US"/>
        </w:rPr>
        <w:t xml:space="preserve">that </w:t>
      </w:r>
      <w:r w:rsidRPr="0042758E">
        <w:rPr>
          <w:rFonts w:ascii="Arial" w:hAnsi="Arial" w:cs="Arial"/>
          <w:sz w:val="22"/>
          <w:szCs w:val="22"/>
          <w:lang w:val="en-US"/>
        </w:rPr>
        <w:t>will serve as source material for new packaging</w:t>
      </w:r>
      <w:r w:rsidRPr="0042758E" w:rsidR="004849DD">
        <w:rPr>
          <w:rFonts w:ascii="Arial" w:hAnsi="Arial" w:cs="Arial"/>
          <w:sz w:val="22"/>
          <w:szCs w:val="22"/>
          <w:lang w:val="en-US"/>
        </w:rPr>
        <w:t>. P</w:t>
      </w:r>
      <w:r w:rsidRPr="0042758E">
        <w:rPr>
          <w:rFonts w:ascii="Arial" w:hAnsi="Arial" w:cs="Arial"/>
          <w:sz w:val="22"/>
          <w:szCs w:val="22"/>
          <w:lang w:val="en-US"/>
        </w:rPr>
        <w:t xml:space="preserve">ackaging of all kinds </w:t>
      </w:r>
      <w:r w:rsidRPr="0042758E" w:rsidR="0042758E">
        <w:rPr>
          <w:rFonts w:ascii="Arial" w:hAnsi="Arial" w:cs="Arial"/>
          <w:sz w:val="22"/>
          <w:szCs w:val="22"/>
          <w:lang w:val="en-US"/>
        </w:rPr>
        <w:t>should</w:t>
      </w:r>
      <w:r w:rsidRPr="0042758E">
        <w:rPr>
          <w:rFonts w:ascii="Arial" w:hAnsi="Arial" w:cs="Arial"/>
          <w:sz w:val="22"/>
          <w:szCs w:val="22"/>
          <w:lang w:val="en-US"/>
        </w:rPr>
        <w:t xml:space="preserve"> find its way back into the cycle (tray-to-tray recycling). For example, a plastic cup </w:t>
      </w:r>
      <w:r w:rsidRPr="0042758E" w:rsidR="0042758E">
        <w:rPr>
          <w:rFonts w:ascii="Arial" w:hAnsi="Arial" w:cs="Arial"/>
          <w:sz w:val="22"/>
          <w:szCs w:val="22"/>
          <w:lang w:val="en-US"/>
        </w:rPr>
        <w:t>should</w:t>
      </w:r>
      <w:r w:rsidRPr="0042758E">
        <w:rPr>
          <w:rFonts w:ascii="Arial" w:hAnsi="Arial" w:cs="Arial"/>
          <w:sz w:val="22"/>
          <w:szCs w:val="22"/>
          <w:lang w:val="en-US"/>
        </w:rPr>
        <w:t xml:space="preserve"> become a plastic cup again in the future.</w:t>
      </w:r>
    </w:p>
    <w:p w:rsidRPr="0042758E" w:rsidR="00286339" w:rsidP="00286339" w:rsidRDefault="00286339" w14:paraId="20B403C3" w14:textId="77777777">
      <w:pPr>
        <w:rPr>
          <w:rFonts w:ascii="Arial" w:hAnsi="Arial" w:cs="Arial"/>
          <w:sz w:val="22"/>
          <w:szCs w:val="22"/>
          <w:lang w:val="en-US"/>
        </w:rPr>
      </w:pPr>
    </w:p>
    <w:p w:rsidRPr="0042758E" w:rsidR="00286339" w:rsidP="00286339" w:rsidRDefault="00286339" w14:paraId="0306BB72" w14:textId="77777777">
      <w:pPr>
        <w:rPr>
          <w:rFonts w:ascii="Arial" w:hAnsi="Arial" w:cs="Arial"/>
          <w:b/>
          <w:bCs/>
          <w:sz w:val="22"/>
          <w:szCs w:val="22"/>
          <w:lang w:val="en-US"/>
        </w:rPr>
      </w:pPr>
      <w:r w:rsidRPr="0042758E">
        <w:rPr>
          <w:rFonts w:ascii="Arial" w:hAnsi="Arial" w:cs="Arial"/>
          <w:b/>
          <w:bCs/>
          <w:sz w:val="22"/>
          <w:szCs w:val="22"/>
          <w:lang w:val="en-US"/>
        </w:rPr>
        <w:t>Packaging Facts:</w:t>
      </w:r>
    </w:p>
    <w:p w:rsidRPr="0042758E" w:rsidR="0042758E" w:rsidP="00286339" w:rsidRDefault="0042758E" w14:paraId="432CC85A" w14:textId="77777777">
      <w:pPr>
        <w:rPr>
          <w:rFonts w:ascii="Arial" w:hAnsi="Arial" w:cs="Arial"/>
          <w:sz w:val="22"/>
          <w:szCs w:val="22"/>
          <w:lang w:val="en-US"/>
        </w:rPr>
      </w:pPr>
      <w:r w:rsidRPr="0042758E">
        <w:rPr>
          <w:rFonts w:ascii="Arial" w:hAnsi="Arial" w:cs="Arial"/>
          <w:sz w:val="22"/>
          <w:szCs w:val="22"/>
          <w:lang w:val="en-US"/>
        </w:rPr>
        <w:t>Material: PET, 70% virgin, 30% recycled material</w:t>
      </w:r>
    </w:p>
    <w:p w:rsidRPr="0042758E" w:rsidR="00286339" w:rsidP="00286339" w:rsidRDefault="00286339" w14:paraId="3451A8D5" w14:textId="62DC9429">
      <w:pPr>
        <w:rPr>
          <w:rFonts w:ascii="Arial" w:hAnsi="Arial" w:cs="Arial"/>
          <w:sz w:val="22"/>
          <w:szCs w:val="22"/>
          <w:lang w:val="en-US"/>
        </w:rPr>
      </w:pPr>
      <w:r w:rsidRPr="0042758E">
        <w:rPr>
          <w:rFonts w:ascii="Arial" w:hAnsi="Arial" w:cs="Arial"/>
          <w:sz w:val="22"/>
          <w:szCs w:val="22"/>
          <w:lang w:val="en-US"/>
        </w:rPr>
        <w:t>Volume: 200ml</w:t>
      </w:r>
    </w:p>
    <w:p w:rsidRPr="0042758E" w:rsidR="00286339" w:rsidP="00286339" w:rsidRDefault="00286339" w14:paraId="3BC6B17F" w14:textId="77777777">
      <w:pPr>
        <w:rPr>
          <w:rFonts w:ascii="Arial" w:hAnsi="Arial" w:cs="Arial"/>
          <w:sz w:val="22"/>
          <w:szCs w:val="22"/>
          <w:lang w:val="en-US"/>
        </w:rPr>
      </w:pPr>
      <w:r w:rsidRPr="0042758E">
        <w:rPr>
          <w:rFonts w:ascii="Arial" w:hAnsi="Arial" w:cs="Arial"/>
          <w:sz w:val="22"/>
          <w:szCs w:val="22"/>
          <w:lang w:val="en-US"/>
        </w:rPr>
        <w:t>Technology: Injection molding</w:t>
      </w:r>
    </w:p>
    <w:p w:rsidRPr="0042758E" w:rsidR="00286339" w:rsidP="00286339" w:rsidRDefault="00286339" w14:paraId="509435DE" w14:textId="3A8BE709">
      <w:pPr>
        <w:rPr>
          <w:rFonts w:ascii="Arial" w:hAnsi="Arial" w:cs="Arial"/>
          <w:sz w:val="22"/>
          <w:szCs w:val="22"/>
          <w:lang w:val="en-US"/>
        </w:rPr>
      </w:pPr>
      <w:r w:rsidRPr="0042758E">
        <w:rPr>
          <w:rFonts w:ascii="Arial" w:hAnsi="Arial" w:cs="Arial"/>
          <w:sz w:val="22"/>
          <w:szCs w:val="22"/>
          <w:lang w:val="en-US"/>
        </w:rPr>
        <w:t>Decoration: In-Mold Labeling</w:t>
      </w:r>
      <w:r w:rsidRPr="0042758E" w:rsidR="0042758E">
        <w:rPr>
          <w:rFonts w:ascii="Arial" w:hAnsi="Arial" w:cs="Arial"/>
          <w:sz w:val="22"/>
          <w:szCs w:val="22"/>
          <w:lang w:val="en-US"/>
        </w:rPr>
        <w:t xml:space="preserve"> (PP)</w:t>
      </w:r>
    </w:p>
    <w:p w:rsidRPr="0042758E" w:rsidR="00286339" w:rsidP="00286339" w:rsidRDefault="00286339" w14:paraId="60E37298" w14:textId="6BAEC0D5">
      <w:pPr>
        <w:rPr>
          <w:rFonts w:ascii="Arial" w:hAnsi="Arial" w:cs="Arial"/>
          <w:sz w:val="22"/>
          <w:szCs w:val="22"/>
          <w:lang w:val="en-US"/>
        </w:rPr>
      </w:pPr>
      <w:r w:rsidRPr="0042758E">
        <w:rPr>
          <w:rFonts w:ascii="Arial" w:hAnsi="Arial" w:cs="Arial"/>
          <w:sz w:val="22"/>
          <w:szCs w:val="22"/>
          <w:lang w:val="en-US"/>
        </w:rPr>
        <w:t>Wall thickness: 50m</w:t>
      </w:r>
      <w:r w:rsidRPr="0077367B" w:rsidR="0042758E">
        <w:rPr>
          <w:rStyle w:val="normaltextrun"/>
          <w:rFonts w:ascii="Arial" w:hAnsi="Arial" w:cs="Arial"/>
          <w:color w:val="040C28"/>
          <w:sz w:val="22"/>
          <w:szCs w:val="22"/>
          <w:bdr w:val="none" w:color="auto" w:sz="0" w:space="0" w:frame="1"/>
          <w:lang w:val="en-US"/>
        </w:rPr>
        <w:t>µ</w:t>
      </w:r>
    </w:p>
    <w:p w:rsidRPr="0042758E" w:rsidR="00286339" w:rsidP="00286339" w:rsidRDefault="00286339" w14:paraId="10B00F1B" w14:textId="77777777">
      <w:pPr>
        <w:rPr>
          <w:rFonts w:ascii="Arial" w:hAnsi="Arial" w:cs="Arial"/>
          <w:sz w:val="22"/>
          <w:szCs w:val="22"/>
          <w:lang w:val="en-US"/>
        </w:rPr>
      </w:pPr>
    </w:p>
    <w:p w:rsidR="00286339" w:rsidP="00286339" w:rsidRDefault="00286339" w14:paraId="05A66C8C" w14:textId="12E63F68">
      <w:pPr>
        <w:rPr>
          <w:rFonts w:ascii="Arial" w:hAnsi="Arial" w:cs="Arial"/>
          <w:sz w:val="22"/>
          <w:szCs w:val="22"/>
          <w:lang w:val="en-US"/>
        </w:rPr>
      </w:pPr>
      <w:r w:rsidRPr="0042758E">
        <w:rPr>
          <w:rFonts w:ascii="Arial" w:hAnsi="Arial" w:cs="Arial"/>
          <w:sz w:val="22"/>
          <w:szCs w:val="22"/>
          <w:lang w:val="en-US"/>
        </w:rPr>
        <w:t>* based on the Ecoinvent v.3.9 database.</w:t>
      </w:r>
    </w:p>
    <w:p w:rsidR="00676576" w:rsidP="00286339" w:rsidRDefault="00676576" w14:paraId="1EEE13E5" w14:textId="77777777">
      <w:pPr>
        <w:rPr>
          <w:rFonts w:ascii="Arial" w:hAnsi="Arial" w:cs="Arial"/>
          <w:sz w:val="22"/>
          <w:szCs w:val="22"/>
          <w:lang w:val="en-US"/>
        </w:rPr>
      </w:pPr>
    </w:p>
    <w:p w:rsidR="00676576" w:rsidP="00286339" w:rsidRDefault="00676576" w14:paraId="2F4E163A" w14:textId="77777777">
      <w:pPr>
        <w:rPr>
          <w:rFonts w:ascii="Arial" w:hAnsi="Arial" w:cs="Arial"/>
          <w:sz w:val="22"/>
          <w:szCs w:val="22"/>
          <w:lang w:val="en-US"/>
        </w:rPr>
      </w:pPr>
    </w:p>
    <w:p w:rsidRPr="009A5FB7" w:rsidR="00676576" w:rsidP="00676576" w:rsidRDefault="00676576" w14:paraId="7B702CCD" w14:textId="77777777">
      <w:pPr>
        <w:pStyle w:val="NoSpacing"/>
        <w:rPr>
          <w:rFonts w:ascii="Arial" w:hAnsi="Arial" w:cs="Arial"/>
          <w:color w:val="000000" w:themeColor="text1"/>
          <w:u w:color="000000"/>
          <w:lang w:val="en-US"/>
        </w:rPr>
      </w:pPr>
      <w:r w:rsidRPr="009A5FB7">
        <w:rPr>
          <w:rFonts w:ascii="Arial" w:hAnsi="Arial" w:cs="Arial"/>
          <w:b/>
          <w:color w:val="000000" w:themeColor="text1"/>
          <w:lang w:val="en-US"/>
        </w:rPr>
        <w:t>Text and image: Greiner Packaging</w:t>
      </w:r>
    </w:p>
    <w:p w:rsidRPr="009A5FB7" w:rsidR="00676576" w:rsidP="00676576" w:rsidRDefault="00676576" w14:paraId="1973BC3F" w14:textId="77777777">
      <w:pPr>
        <w:pStyle w:val="NoSpacing"/>
        <w:rPr>
          <w:rFonts w:ascii="Arial" w:hAnsi="Arial" w:eastAsia="Arial" w:cs="Arial"/>
          <w:b/>
          <w:bCs/>
          <w:color w:val="000000" w:themeColor="text1"/>
          <w:lang w:val="en-US"/>
        </w:rPr>
      </w:pPr>
    </w:p>
    <w:p w:rsidRPr="009A5FB7" w:rsidR="00676576" w:rsidP="00676576" w:rsidRDefault="00676576" w14:paraId="08097576" w14:textId="77777777">
      <w:pPr>
        <w:pStyle w:val="NoSpacing"/>
        <w:rPr>
          <w:rFonts w:ascii="Arial" w:hAnsi="Arial" w:cs="Arial"/>
          <w:b/>
          <w:bCs/>
          <w:color w:val="000000" w:themeColor="text1"/>
          <w:lang w:val="en-US"/>
        </w:rPr>
      </w:pPr>
      <w:r w:rsidRPr="009A5FB7">
        <w:rPr>
          <w:rFonts w:ascii="Arial" w:hAnsi="Arial" w:cs="Arial"/>
          <w:b/>
          <w:color w:val="000000" w:themeColor="text1"/>
          <w:lang w:val="en-US"/>
        </w:rPr>
        <w:t xml:space="preserve">Text document and high-resolution images for download: </w:t>
      </w:r>
    </w:p>
    <w:p w:rsidRPr="00615100" w:rsidR="00676576" w:rsidP="00676576" w:rsidRDefault="005F5F30" w14:paraId="0E498F76" w14:textId="3D56A559">
      <w:pPr>
        <w:pStyle w:val="NoSpacing"/>
        <w:rPr>
          <w:rFonts w:ascii="Arial" w:hAnsi="Arial" w:cs="Arial"/>
          <w:lang w:val="en-US"/>
        </w:rPr>
      </w:pPr>
      <w:hyperlink w:history="1" r:id="rId10">
        <w:r w:rsidRPr="00615100" w:rsidR="00AC2308">
          <w:rPr>
            <w:rStyle w:val="Hyperlink"/>
            <w:rFonts w:ascii="Arial" w:hAnsi="Arial" w:cs="Arial"/>
            <w:lang w:val="en-US"/>
          </w:rPr>
          <w:t>https://greinerpackaging.canto.de/b/K61JD</w:t>
        </w:r>
      </w:hyperlink>
    </w:p>
    <w:p w:rsidRPr="00AC2308" w:rsidR="00AC2308" w:rsidP="00676576" w:rsidRDefault="00AC2308" w14:paraId="3E8DCEBA" w14:textId="77777777">
      <w:pPr>
        <w:pStyle w:val="NoSpacing"/>
        <w:rPr>
          <w:rFonts w:ascii="Arial" w:hAnsi="Arial" w:cs="Arial"/>
          <w:lang w:val="en-US"/>
        </w:rPr>
      </w:pPr>
    </w:p>
    <w:p w:rsidR="00676576" w:rsidP="00676576" w:rsidRDefault="00676576" w14:paraId="37116348" w14:textId="0D1C043D">
      <w:pPr>
        <w:pStyle w:val="NoSpacing"/>
        <w:jc w:val="center"/>
        <w:rPr>
          <w:rFonts w:ascii="Arial" w:hAnsi="Arial" w:cs="Arial"/>
          <w:lang w:val="en-US"/>
        </w:rPr>
      </w:pPr>
      <w:r w:rsidRPr="00615100">
        <w:rPr>
          <w:rFonts w:ascii="Arial" w:hAnsi="Arial" w:cs="Arial"/>
          <w:noProof/>
          <w:highlight w:val="yellow"/>
          <w:lang w:val="en-US"/>
        </w:rPr>
        <w:t>XXX</w:t>
      </w:r>
    </w:p>
    <w:p w:rsidRPr="009A5FB7" w:rsidR="00676576" w:rsidP="00676576" w:rsidRDefault="00676576" w14:paraId="311A8A96" w14:textId="77777777">
      <w:pPr>
        <w:pStyle w:val="NoSpacing"/>
        <w:rPr>
          <w:rFonts w:ascii="Arial" w:hAnsi="Arial" w:cs="Arial"/>
          <w:lang w:val="en-US"/>
        </w:rPr>
      </w:pPr>
    </w:p>
    <w:p w:rsidR="00676576" w:rsidP="6FE27673" w:rsidRDefault="6216BE46" w14:paraId="624376A1" w14:textId="76E5B97F">
      <w:pPr>
        <w:pStyle w:val="NoSpacing"/>
        <w:rPr>
          <w:rFonts w:ascii="Arial" w:hAnsi="Arial" w:cs="Arial"/>
          <w:sz w:val="22"/>
          <w:szCs w:val="22"/>
          <w:lang w:val="en-US"/>
        </w:rPr>
      </w:pPr>
      <w:r w:rsidRPr="6FE27673" w:rsidR="6216BE46">
        <w:rPr>
          <w:rFonts w:ascii="Arial" w:hAnsi="Arial" w:eastAsia="Arial" w:cs="Arial"/>
          <w:b w:val="1"/>
          <w:bCs w:val="1"/>
          <w:lang w:val="en-US"/>
        </w:rPr>
        <w:t>Caption:</w:t>
      </w:r>
      <w:r w:rsidRPr="6FE27673" w:rsidR="40BF1B5D">
        <w:rPr>
          <w:rFonts w:ascii="Arial" w:hAnsi="Arial" w:eastAsia="Arial" w:cs="Arial"/>
          <w:b w:val="1"/>
          <w:bCs w:val="1"/>
          <w:lang w:val="en-US"/>
        </w:rPr>
        <w:t xml:space="preserve"> </w:t>
      </w:r>
      <w:r w:rsidRPr="6FE27673" w:rsidR="40BF1B5D">
        <w:rPr>
          <w:rFonts w:ascii="Arial" w:hAnsi="Arial" w:cs="Arial"/>
          <w:lang w:val="en-US"/>
        </w:rPr>
        <w:t>Thin-walled injection molding cups, which were previously realized using PP, can now be produced from r-PET</w:t>
      </w:r>
      <w:r w:rsidRPr="6FE27673" w:rsidR="621444CF">
        <w:rPr>
          <w:rFonts w:ascii="Arial" w:hAnsi="Arial" w:cs="Arial"/>
          <w:lang w:val="en-US"/>
        </w:rPr>
        <w:t xml:space="preserve">  both filling line compatible and sealable</w:t>
      </w:r>
    </w:p>
    <w:p w:rsidR="00676576" w:rsidP="00676576" w:rsidRDefault="00676576" w14:paraId="512AEC08" w14:textId="77777777">
      <w:pPr>
        <w:pStyle w:val="NoSpacing"/>
        <w:rPr>
          <w:lang w:val="en-US"/>
        </w:rPr>
      </w:pPr>
    </w:p>
    <w:tbl>
      <w:tblPr>
        <w:tblStyle w:val="TableGrid"/>
        <w:tblW w:w="0" w:type="auto"/>
        <w:tblLook w:val="04A0" w:firstRow="1" w:lastRow="0" w:firstColumn="1" w:lastColumn="0" w:noHBand="0" w:noVBand="1"/>
      </w:tblPr>
      <w:tblGrid>
        <w:gridCol w:w="9062"/>
      </w:tblGrid>
      <w:tr w:rsidRPr="00F325E1" w:rsidR="00676576" w:rsidTr="002B55AD" w14:paraId="0F1D6D33" w14:textId="77777777">
        <w:tc>
          <w:tcPr>
            <w:tcW w:w="9062" w:type="dxa"/>
          </w:tcPr>
          <w:p w:rsidRPr="009A5FB7" w:rsidR="00676576" w:rsidP="002B55AD" w:rsidRDefault="00676576" w14:paraId="07313413" w14:textId="77777777">
            <w:pPr>
              <w:pStyle w:val="NoSpacing"/>
              <w:rPr>
                <w:rFonts w:ascii="Arial" w:hAnsi="Arial" w:cs="Arial"/>
                <w:b/>
                <w:color w:val="000000" w:themeColor="text1"/>
                <w:sz w:val="20"/>
                <w:szCs w:val="20"/>
                <w:lang w:val="en-US"/>
              </w:rPr>
            </w:pPr>
          </w:p>
          <w:p w:rsidRPr="009A5FB7" w:rsidR="00676576" w:rsidP="002B55AD" w:rsidRDefault="00676576" w14:paraId="05A77A92" w14:textId="77777777">
            <w:pPr>
              <w:pStyle w:val="NoSpacing"/>
              <w:rPr>
                <w:rFonts w:ascii="Arial" w:hAnsi="Arial" w:cs="Arial"/>
                <w:b/>
                <w:bCs/>
                <w:color w:val="000000" w:themeColor="text1"/>
                <w:sz w:val="20"/>
                <w:szCs w:val="20"/>
                <w:lang w:val="en-US"/>
              </w:rPr>
            </w:pPr>
            <w:r w:rsidRPr="009A5FB7">
              <w:rPr>
                <w:rFonts w:ascii="Arial" w:hAnsi="Arial" w:cs="Arial"/>
                <w:b/>
                <w:color w:val="000000" w:themeColor="text1"/>
                <w:sz w:val="20"/>
                <w:szCs w:val="20"/>
                <w:lang w:val="en-US"/>
              </w:rPr>
              <w:t>About Greiner Packaging</w:t>
            </w:r>
          </w:p>
          <w:p w:rsidRPr="009A5FB7" w:rsidR="00676576" w:rsidP="002B55AD" w:rsidRDefault="00676576" w14:paraId="0515F953" w14:textId="77777777">
            <w:pPr>
              <w:pStyle w:val="NoSpacing"/>
              <w:rPr>
                <w:rFonts w:ascii="Arial" w:hAnsi="Arial" w:cs="Arial"/>
                <w:b/>
                <w:bCs/>
                <w:color w:val="000000" w:themeColor="text1"/>
                <w:sz w:val="20"/>
                <w:szCs w:val="20"/>
                <w:lang w:val="en-US"/>
              </w:rPr>
            </w:pPr>
          </w:p>
          <w:p w:rsidRPr="009A5FB7" w:rsidR="00676576" w:rsidP="002B55AD" w:rsidRDefault="00676576" w14:paraId="370AA72A" w14:textId="77777777">
            <w:pPr>
              <w:pStyle w:val="NoSpacing"/>
              <w:rPr>
                <w:rFonts w:ascii="Arial" w:hAnsi="Arial" w:eastAsia="Arial" w:cs="Arial"/>
                <w:color w:val="000000" w:themeColor="text1"/>
                <w:sz w:val="20"/>
                <w:szCs w:val="20"/>
                <w:lang w:val="en-US"/>
              </w:rPr>
            </w:pPr>
            <w:r w:rsidRPr="05DC23E9">
              <w:rPr>
                <w:rFonts w:ascii="Arial" w:hAnsi="Arial" w:cs="Arial"/>
                <w:color w:val="000000" w:themeColor="text1"/>
                <w:sz w:val="20"/>
                <w:szCs w:val="20"/>
                <w:lang w:val="en-US"/>
              </w:rPr>
              <w:t>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more than 4,900 at more than 30 locations in 19 countries around the world. In 2021, the company generated annual sales revenues of EUR 772 million (including joint ventures), which represents almost 35% of Greiner’s total sales.</w:t>
            </w:r>
          </w:p>
          <w:p w:rsidRPr="009A5FB7" w:rsidR="00676576" w:rsidP="002B55AD" w:rsidRDefault="00676576" w14:paraId="2EBBD113" w14:textId="77777777">
            <w:pPr>
              <w:pStyle w:val="NoSpacing"/>
              <w:rPr>
                <w:rFonts w:ascii="Arial" w:hAnsi="Arial" w:eastAsia="Arial" w:cs="Arial"/>
                <w:bCs/>
                <w:color w:val="000000" w:themeColor="text1"/>
                <w:sz w:val="20"/>
                <w:szCs w:val="20"/>
                <w:lang w:val="en-GB"/>
              </w:rPr>
            </w:pPr>
          </w:p>
          <w:p w:rsidRPr="009A5FB7" w:rsidR="00676576" w:rsidP="002B55AD" w:rsidRDefault="00676576" w14:paraId="76507F12" w14:textId="77777777">
            <w:pPr>
              <w:pStyle w:val="NoSpacing"/>
              <w:rPr>
                <w:rFonts w:ascii="Arial" w:hAnsi="Arial" w:cs="Arial"/>
                <w:b/>
                <w:color w:val="000000" w:themeColor="text1"/>
                <w:sz w:val="20"/>
                <w:szCs w:val="20"/>
                <w:lang w:val="en-US"/>
              </w:rPr>
            </w:pPr>
            <w:r w:rsidRPr="009A5FB7">
              <w:rPr>
                <w:rFonts w:ascii="Arial" w:hAnsi="Arial" w:cs="Arial"/>
                <w:b/>
                <w:color w:val="000000" w:themeColor="text1"/>
                <w:sz w:val="20"/>
                <w:szCs w:val="20"/>
                <w:lang w:val="en-US"/>
              </w:rPr>
              <w:t xml:space="preserve">Media contact for Greiner Packaging: </w:t>
            </w:r>
          </w:p>
          <w:p w:rsidRPr="009A5FB7" w:rsidR="00676576" w:rsidP="002B55AD" w:rsidRDefault="00676576" w14:paraId="0927C616" w14:textId="77777777">
            <w:pPr>
              <w:pStyle w:val="NoSpacing"/>
              <w:rPr>
                <w:rFonts w:ascii="Arial" w:hAnsi="Arial" w:eastAsia="Arial" w:cs="Arial"/>
                <w:bCs/>
                <w:color w:val="000000" w:themeColor="text1"/>
                <w:sz w:val="20"/>
                <w:szCs w:val="20"/>
                <w:lang w:val="en-US"/>
              </w:rPr>
            </w:pPr>
            <w:r w:rsidRPr="009A5FB7">
              <w:rPr>
                <w:rFonts w:ascii="Arial" w:hAnsi="Arial" w:eastAsia="Arial" w:cs="Arial"/>
                <w:bCs/>
                <w:color w:val="000000" w:themeColor="text1"/>
                <w:sz w:val="20"/>
                <w:szCs w:val="20"/>
                <w:lang w:val="en-US"/>
              </w:rPr>
              <w:t>Alexandria Mitterbaur</w:t>
            </w:r>
          </w:p>
          <w:p w:rsidRPr="009A5FB7" w:rsidR="00676576" w:rsidP="002B55AD" w:rsidRDefault="00676576" w14:paraId="55E6E6E0" w14:textId="77777777">
            <w:pPr>
              <w:pStyle w:val="NoSpacing"/>
              <w:rPr>
                <w:rFonts w:ascii="Arial" w:hAnsi="Arial" w:eastAsia="Arial" w:cs="Arial"/>
                <w:bCs/>
                <w:color w:val="000000" w:themeColor="text1"/>
                <w:sz w:val="20"/>
                <w:szCs w:val="20"/>
                <w:lang w:val="en-US"/>
              </w:rPr>
            </w:pPr>
            <w:r w:rsidRPr="009A5FB7">
              <w:rPr>
                <w:rFonts w:ascii="Arial" w:hAnsi="Arial" w:eastAsia="Arial" w:cs="Arial"/>
                <w:bCs/>
                <w:color w:val="000000" w:themeColor="text1"/>
                <w:sz w:val="20"/>
                <w:szCs w:val="20"/>
                <w:lang w:val="en-US"/>
              </w:rPr>
              <w:t>Global Head of Marketing</w:t>
            </w:r>
          </w:p>
          <w:p w:rsidRPr="009A5FB7" w:rsidR="00676576" w:rsidP="002B55AD" w:rsidRDefault="00676576" w14:paraId="1633F1A6" w14:textId="77777777">
            <w:pPr>
              <w:pStyle w:val="NoSpacing"/>
              <w:rPr>
                <w:rFonts w:ascii="Arial" w:hAnsi="Arial" w:eastAsia="Arial" w:cs="Arial"/>
                <w:bCs/>
                <w:color w:val="000000" w:themeColor="text1"/>
                <w:sz w:val="20"/>
                <w:szCs w:val="20"/>
                <w:lang w:val="en-US"/>
              </w:rPr>
            </w:pPr>
          </w:p>
          <w:p w:rsidRPr="009A5FB7" w:rsidR="00676576" w:rsidP="002B55AD" w:rsidRDefault="00676576" w14:paraId="61CA31B6" w14:textId="77777777">
            <w:pPr>
              <w:pStyle w:val="NoSpacing"/>
              <w:rPr>
                <w:rFonts w:ascii="Arial" w:hAnsi="Arial" w:eastAsia="Arial" w:cs="Arial"/>
                <w:color w:val="000000" w:themeColor="text1"/>
                <w:sz w:val="20"/>
                <w:szCs w:val="20"/>
              </w:rPr>
            </w:pPr>
            <w:r w:rsidRPr="009A5FB7">
              <w:rPr>
                <w:rFonts w:ascii="Arial" w:hAnsi="Arial" w:eastAsia="Arial" w:cs="Arial"/>
                <w:sz w:val="20"/>
                <w:szCs w:val="20"/>
              </w:rPr>
              <w:t xml:space="preserve">Greiner Packaging International GmbH </w:t>
            </w:r>
            <w:r w:rsidRPr="009A5FB7">
              <w:rPr>
                <w:rFonts w:ascii="Arial" w:hAnsi="Arial" w:cs="Arial"/>
                <w:sz w:val="20"/>
                <w:szCs w:val="20"/>
              </w:rPr>
              <w:br/>
            </w:r>
            <w:r w:rsidRPr="009A5FB7">
              <w:rPr>
                <w:rFonts w:ascii="Arial" w:hAnsi="Arial" w:eastAsia="Arial" w:cs="Arial"/>
                <w:sz w:val="20"/>
                <w:szCs w:val="20"/>
              </w:rPr>
              <w:t>Gewerbestraße 15, 4642 Sattledt, Austria</w:t>
            </w:r>
            <w:r w:rsidRPr="009A5FB7">
              <w:rPr>
                <w:rFonts w:ascii="Arial" w:hAnsi="Arial" w:cs="Arial"/>
                <w:sz w:val="20"/>
                <w:szCs w:val="20"/>
              </w:rPr>
              <w:br/>
            </w:r>
            <w:r w:rsidRPr="009A5FB7">
              <w:rPr>
                <w:rFonts w:ascii="Arial" w:hAnsi="Arial" w:eastAsia="Arial" w:cs="Arial"/>
                <w:sz w:val="20"/>
                <w:szCs w:val="20"/>
              </w:rPr>
              <w:t xml:space="preserve">Mobile: +43 664 88218434 </w:t>
            </w:r>
            <w:r w:rsidRPr="009A5FB7">
              <w:rPr>
                <w:rFonts w:ascii="Arial" w:hAnsi="Arial" w:cs="Arial"/>
                <w:sz w:val="20"/>
                <w:szCs w:val="20"/>
              </w:rPr>
              <w:br/>
            </w:r>
            <w:r w:rsidRPr="009A5FB7">
              <w:rPr>
                <w:rFonts w:ascii="Arial" w:hAnsi="Arial" w:eastAsia="Arial" w:cs="Arial"/>
                <w:sz w:val="20"/>
                <w:szCs w:val="20"/>
              </w:rPr>
              <w:t xml:space="preserve">E-mail: </w:t>
            </w:r>
            <w:hyperlink w:history="1" r:id="rId11">
              <w:r w:rsidRPr="009A5FB7">
                <w:rPr>
                  <w:rStyle w:val="Hyperlink"/>
                  <w:rFonts w:ascii="Arial" w:hAnsi="Arial" w:eastAsia="Arial" w:cs="Arial"/>
                  <w:color w:val="0563C1"/>
                  <w:sz w:val="20"/>
                  <w:szCs w:val="20"/>
                </w:rPr>
                <w:t>A.Mitterbaur@greiner-gpi.com</w:t>
              </w:r>
            </w:hyperlink>
          </w:p>
          <w:p w:rsidRPr="00F325E1" w:rsidR="00676576" w:rsidP="002B55AD" w:rsidRDefault="00676576" w14:paraId="24E20D1A" w14:textId="77777777">
            <w:pPr>
              <w:pStyle w:val="NoSpacing"/>
            </w:pPr>
          </w:p>
        </w:tc>
      </w:tr>
    </w:tbl>
    <w:p w:rsidRPr="00F325E1" w:rsidR="00676576" w:rsidP="00676576" w:rsidRDefault="00676576" w14:paraId="76F2ED54" w14:textId="77777777">
      <w:pPr>
        <w:pStyle w:val="NoSpacing"/>
      </w:pPr>
    </w:p>
    <w:p w:rsidRPr="0034636B" w:rsidR="00676576" w:rsidP="00676576" w:rsidRDefault="00676576" w14:paraId="6087AB5F" w14:textId="77777777">
      <w:pPr>
        <w:pStyle w:val="NoSpacing"/>
        <w:rPr>
          <w:b/>
          <w:bCs/>
          <w:color w:val="000000" w:themeColor="text1"/>
          <w:sz w:val="20"/>
          <w:szCs w:val="20"/>
        </w:rPr>
      </w:pPr>
    </w:p>
    <w:p w:rsidRPr="0034636B" w:rsidR="00676576" w:rsidP="00676576" w:rsidRDefault="00676576" w14:paraId="4FC63F17" w14:textId="77777777">
      <w:pPr>
        <w:pStyle w:val="NoSpacing"/>
        <w:rPr>
          <w:rFonts w:eastAsia="Arial"/>
          <w:b/>
          <w:color w:val="000000" w:themeColor="text1"/>
        </w:rPr>
      </w:pPr>
    </w:p>
    <w:p w:rsidRPr="00CE589E" w:rsidR="00676576" w:rsidP="00676576" w:rsidRDefault="00676576" w14:paraId="036F3E8F" w14:textId="77777777">
      <w:pPr>
        <w:pStyle w:val="NoSpacing"/>
      </w:pPr>
    </w:p>
    <w:p w:rsidRPr="00676576" w:rsidR="00676576" w:rsidP="00286339" w:rsidRDefault="00676576" w14:paraId="562C456C" w14:textId="77777777">
      <w:pPr>
        <w:rPr>
          <w:rFonts w:ascii="Arial" w:hAnsi="Arial" w:cs="Arial"/>
          <w:sz w:val="22"/>
          <w:szCs w:val="22"/>
        </w:rPr>
      </w:pPr>
    </w:p>
    <w:sectPr w:rsidRPr="00676576" w:rsidR="00676576">
      <w:head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A8A" w:rsidP="00376A8A" w:rsidRDefault="00376A8A" w14:paraId="78B09C28" w14:textId="77777777">
      <w:r>
        <w:separator/>
      </w:r>
    </w:p>
  </w:endnote>
  <w:endnote w:type="continuationSeparator" w:id="0">
    <w:p w:rsidR="00376A8A" w:rsidP="00376A8A" w:rsidRDefault="00376A8A" w14:paraId="4A29FC2F" w14:textId="77777777">
      <w:r>
        <w:continuationSeparator/>
      </w:r>
    </w:p>
  </w:endnote>
  <w:endnote w:type="continuationNotice" w:id="1">
    <w:p w:rsidR="00BB2153" w:rsidRDefault="00BB2153" w14:paraId="4699AC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A8A" w:rsidP="00376A8A" w:rsidRDefault="00376A8A" w14:paraId="70A2B2BD" w14:textId="77777777">
      <w:r>
        <w:separator/>
      </w:r>
    </w:p>
  </w:footnote>
  <w:footnote w:type="continuationSeparator" w:id="0">
    <w:p w:rsidR="00376A8A" w:rsidP="00376A8A" w:rsidRDefault="00376A8A" w14:paraId="761460FF" w14:textId="77777777">
      <w:r>
        <w:continuationSeparator/>
      </w:r>
    </w:p>
  </w:footnote>
  <w:footnote w:type="continuationNotice" w:id="1">
    <w:p w:rsidR="00BB2153" w:rsidRDefault="00BB2153" w14:paraId="2D1B28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AAC" w:rsidR="00376A8A" w:rsidP="00376A8A" w:rsidRDefault="00376A8A" w14:paraId="24939AFB" w14:textId="77777777">
    <w:pPr>
      <w:pStyle w:val="Header"/>
      <w:jc w:val="both"/>
      <w:rPr>
        <w:rFonts w:ascii="Arial" w:hAnsi="Arial" w:eastAsia="Arial" w:cs="Arial"/>
        <w:b/>
        <w:bCs/>
        <w:sz w:val="26"/>
        <w:szCs w:val="26"/>
        <w:lang w:val="en-US"/>
      </w:rPr>
    </w:pPr>
    <w:r w:rsidRPr="00A91AAC">
      <w:rPr>
        <w:rFonts w:ascii="Arial"/>
        <w:b/>
        <w:sz w:val="26"/>
        <w:lang w:val="en-US"/>
      </w:rPr>
      <w:t xml:space="preserve">PRESS RELEASE </w:t>
    </w:r>
    <w:r w:rsidRPr="00A91AAC">
      <w:rPr>
        <w:rFonts w:ascii="Arial"/>
        <w:b/>
        <w:sz w:val="26"/>
        <w:lang w:val="en-US"/>
      </w:rPr>
      <w:tab/>
    </w:r>
  </w:p>
  <w:p w:rsidRPr="00A91AAC" w:rsidR="00376A8A" w:rsidP="00376A8A" w:rsidRDefault="00376A8A" w14:paraId="4DAD5E4F" w14:textId="07E460E5">
    <w:pPr>
      <w:pStyle w:val="Header"/>
      <w:rPr>
        <w:lang w:val="en-US"/>
      </w:rPr>
    </w:pPr>
    <w:r>
      <w:rPr>
        <w:rFonts w:ascii="Arial"/>
        <w:b/>
        <w:lang w:val="en-US"/>
      </w:rPr>
      <w:t>April 27</w:t>
    </w:r>
    <w:r w:rsidRPr="00A91AAC">
      <w:rPr>
        <w:rFonts w:ascii="Arial"/>
        <w:b/>
        <w:lang w:val="en-US"/>
      </w:rPr>
      <w:t xml:space="preserve">, 2023                       </w:t>
    </w:r>
    <w:r w:rsidRPr="00A91AAC">
      <w:rPr>
        <w:rFonts w:ascii="Arial"/>
        <w:b/>
        <w:lang w:val="en-US"/>
      </w:rPr>
      <w:tab/>
    </w:r>
    <w:r w:rsidRPr="00A91AAC">
      <w:rPr>
        <w:rFonts w:ascii="Arial"/>
        <w:b/>
        <w:lang w:val="en-US"/>
      </w:rPr>
      <w:t xml:space="preserve">                   </w:t>
    </w:r>
    <w:r>
      <w:rPr>
        <w:rFonts w:ascii="Arial"/>
        <w:b/>
        <w:lang w:val="en-US"/>
      </w:rPr>
      <w:tab/>
    </w:r>
    <w:r w:rsidRPr="00A91AAC">
      <w:rPr>
        <w:rFonts w:ascii="Arial"/>
        <w:b/>
        <w:lang w:val="en-US"/>
      </w:rPr>
      <w:t xml:space="preserve"> Greiner Packaging</w:t>
    </w:r>
  </w:p>
  <w:p w:rsidRPr="00676576" w:rsidR="00376A8A" w:rsidRDefault="00376A8A" w14:paraId="199A935A"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017C2"/>
    <w:multiLevelType w:val="hybridMultilevel"/>
    <w:tmpl w:val="638EB008"/>
    <w:lvl w:ilvl="0" w:tplc="8E802D16">
      <w:numFmt w:val="bullet"/>
      <w:lvlText w:val="-"/>
      <w:lvlJc w:val="left"/>
      <w:pPr>
        <w:ind w:left="720" w:hanging="360"/>
      </w:pPr>
      <w:rPr>
        <w:rFonts w:hint="default" w:ascii="Calibri" w:hAnsi="Calibri" w:cs="Calibri" w:eastAsiaTheme="minorHAns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6235348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39"/>
    <w:rsid w:val="00006A26"/>
    <w:rsid w:val="0025728D"/>
    <w:rsid w:val="00286339"/>
    <w:rsid w:val="002B55AD"/>
    <w:rsid w:val="002D583E"/>
    <w:rsid w:val="0036577D"/>
    <w:rsid w:val="0037224C"/>
    <w:rsid w:val="00376A8A"/>
    <w:rsid w:val="003E1327"/>
    <w:rsid w:val="004116FE"/>
    <w:rsid w:val="0042758E"/>
    <w:rsid w:val="004849DD"/>
    <w:rsid w:val="00543696"/>
    <w:rsid w:val="00547185"/>
    <w:rsid w:val="005A00CB"/>
    <w:rsid w:val="005F5BE2"/>
    <w:rsid w:val="005F5F30"/>
    <w:rsid w:val="00615100"/>
    <w:rsid w:val="00676576"/>
    <w:rsid w:val="0077367B"/>
    <w:rsid w:val="00830006"/>
    <w:rsid w:val="008F2942"/>
    <w:rsid w:val="009008DA"/>
    <w:rsid w:val="00AC2308"/>
    <w:rsid w:val="00BB2153"/>
    <w:rsid w:val="00DA2DAB"/>
    <w:rsid w:val="0B39F8B6"/>
    <w:rsid w:val="15566315"/>
    <w:rsid w:val="16E28E83"/>
    <w:rsid w:val="24BA7256"/>
    <w:rsid w:val="2AB0D1D3"/>
    <w:rsid w:val="35EAE45E"/>
    <w:rsid w:val="39AD3AD0"/>
    <w:rsid w:val="40BF1B5D"/>
    <w:rsid w:val="41C5988C"/>
    <w:rsid w:val="621444CF"/>
    <w:rsid w:val="6216BE46"/>
    <w:rsid w:val="6997DF7D"/>
    <w:rsid w:val="6A2FFF28"/>
    <w:rsid w:val="6FE2767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B2B0"/>
  <w15:chartTrackingRefBased/>
  <w15:docId w15:val="{7F7C200E-EFA4-4A17-8A9A-7AAB2953BF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42758E"/>
  </w:style>
  <w:style w:type="paragraph" w:styleId="ListParagraph">
    <w:name w:val="List Paragraph"/>
    <w:basedOn w:val="Normal"/>
    <w:uiPriority w:val="34"/>
    <w:qFormat/>
    <w:rsid w:val="0042758E"/>
    <w:pPr>
      <w:ind w:left="720"/>
      <w:contextualSpacing/>
    </w:pPr>
  </w:style>
  <w:style w:type="paragraph" w:styleId="Header">
    <w:name w:val="header"/>
    <w:basedOn w:val="Normal"/>
    <w:link w:val="HeaderChar"/>
    <w:unhideWhenUsed/>
    <w:rsid w:val="00376A8A"/>
    <w:pPr>
      <w:tabs>
        <w:tab w:val="center" w:pos="4536"/>
        <w:tab w:val="right" w:pos="9072"/>
      </w:tabs>
    </w:pPr>
  </w:style>
  <w:style w:type="character" w:styleId="HeaderChar" w:customStyle="1">
    <w:name w:val="Header Char"/>
    <w:basedOn w:val="DefaultParagraphFont"/>
    <w:link w:val="Header"/>
    <w:rsid w:val="00376A8A"/>
  </w:style>
  <w:style w:type="paragraph" w:styleId="Footer">
    <w:name w:val="footer"/>
    <w:basedOn w:val="Normal"/>
    <w:link w:val="FooterChar"/>
    <w:uiPriority w:val="99"/>
    <w:unhideWhenUsed/>
    <w:rsid w:val="00376A8A"/>
    <w:pPr>
      <w:tabs>
        <w:tab w:val="center" w:pos="4536"/>
        <w:tab w:val="right" w:pos="9072"/>
      </w:tabs>
    </w:pPr>
  </w:style>
  <w:style w:type="character" w:styleId="FooterChar" w:customStyle="1">
    <w:name w:val="Footer Char"/>
    <w:basedOn w:val="DefaultParagraphFont"/>
    <w:link w:val="Footer"/>
    <w:uiPriority w:val="99"/>
    <w:rsid w:val="00376A8A"/>
  </w:style>
  <w:style w:type="character" w:styleId="Hyperlink">
    <w:name w:val="Hyperlink"/>
    <w:rsid w:val="00676576"/>
    <w:rPr>
      <w:u w:val="single"/>
    </w:rPr>
  </w:style>
  <w:style w:type="paragraph" w:styleId="NoSpacing">
    <w:name w:val="No Spacing"/>
    <w:uiPriority w:val="1"/>
    <w:qFormat/>
    <w:rsid w:val="00676576"/>
    <w:rPr>
      <w:kern w:val="0"/>
      <w:sz w:val="22"/>
      <w:szCs w:val="22"/>
      <w14:ligatures w14:val="none"/>
    </w:rPr>
  </w:style>
  <w:style w:type="table" w:styleId="TableGrid">
    <w:name w:val="Table Grid"/>
    <w:basedOn w:val="TableNormal"/>
    <w:uiPriority w:val="39"/>
    <w:rsid w:val="00676576"/>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C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Mitterbaur@greiner-gpi.com" TargetMode="External" Id="rId11" /><Relationship Type="http://schemas.openxmlformats.org/officeDocument/2006/relationships/styles" Target="styles.xml" Id="rId5" /><Relationship Type="http://schemas.openxmlformats.org/officeDocument/2006/relationships/hyperlink" Target="https://greinerpackaging.canto.de/b/K61J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5b2750-4b89-499b-b47b-85fe4a29f295" xsi:nil="true"/>
    <lcf76f155ced4ddcb4097134ff3c332f xmlns="057b78ec-64ca-4e79-868a-0db741624a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4BC4417B94343821707AB2E81E038" ma:contentTypeVersion="12" ma:contentTypeDescription="Create a new document." ma:contentTypeScope="" ma:versionID="fba6816706769d78f4a451a828510970">
  <xsd:schema xmlns:xsd="http://www.w3.org/2001/XMLSchema" xmlns:xs="http://www.w3.org/2001/XMLSchema" xmlns:p="http://schemas.microsoft.com/office/2006/metadata/properties" xmlns:ns2="057b78ec-64ca-4e79-868a-0db741624ac3" xmlns:ns3="435b2750-4b89-499b-b47b-85fe4a29f295" targetNamespace="http://schemas.microsoft.com/office/2006/metadata/properties" ma:root="true" ma:fieldsID="c08b99041308e8b01932dc298ccf79ef" ns2:_="" ns3:_="">
    <xsd:import namespace="057b78ec-64ca-4e79-868a-0db741624ac3"/>
    <xsd:import namespace="435b2750-4b89-499b-b47b-85fe4a29f2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78ec-64ca-4e79-868a-0db741624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b2750-4b89-499b-b47b-85fe4a29f2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3b6b6b-a8a1-4700-a670-3d751da75464}" ma:internalName="TaxCatchAll" ma:showField="CatchAllData" ma:web="435b2750-4b89-499b-b47b-85fe4a29f29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BD7D2-D2C9-494E-AD43-2DD14EA4B40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435b2750-4b89-499b-b47b-85fe4a29f295"/>
    <ds:schemaRef ds:uri="http://purl.org/dc/terms/"/>
    <ds:schemaRef ds:uri="057b78ec-64ca-4e79-868a-0db741624ac3"/>
    <ds:schemaRef ds:uri="http://www.w3.org/XML/1998/namespace"/>
    <ds:schemaRef ds:uri="http://purl.org/dc/dcmitype/"/>
  </ds:schemaRefs>
</ds:datastoreItem>
</file>

<file path=customXml/itemProps2.xml><?xml version="1.0" encoding="utf-8"?>
<ds:datastoreItem xmlns:ds="http://schemas.openxmlformats.org/officeDocument/2006/customXml" ds:itemID="{F1FA47DB-C1E0-4CF4-A2CA-2BC7DE63C9B7}">
  <ds:schemaRefs>
    <ds:schemaRef ds:uri="http://schemas.microsoft.com/sharepoint/v3/contenttype/forms"/>
  </ds:schemaRefs>
</ds:datastoreItem>
</file>

<file path=customXml/itemProps3.xml><?xml version="1.0" encoding="utf-8"?>
<ds:datastoreItem xmlns:ds="http://schemas.openxmlformats.org/officeDocument/2006/customXml" ds:itemID="{324E63E3-56FB-4F78-BB85-1DA449274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78ec-64ca-4e79-868a-0db741624ac3"/>
    <ds:schemaRef ds:uri="435b2750-4b89-499b-b47b-85fe4a29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PM</dc:creator>
  <keywords/>
  <dc:description/>
  <lastModifiedBy>Charlotte Enzelsberger</lastModifiedBy>
  <revision>16</revision>
  <dcterms:created xsi:type="dcterms:W3CDTF">2023-04-26T18:17:00.0000000Z</dcterms:created>
  <dcterms:modified xsi:type="dcterms:W3CDTF">2023-04-26T11:48:33.2449243Z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0x0101007254BC4417B94343821707AB2E81E038</vt:lpwstr>
  </property>
  <property fmtid="{D5CDD505-2E9C-101B-9397-08002B2CF9AE}" pid="3" name="MediaServiceImageTags">
    <vt:lpwstr/>
  </property>
</Properties>
</file>