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E7D05" w14:textId="15A3A99F" w:rsidR="0058359F" w:rsidRDefault="006F3BAA" w:rsidP="00C82FE3">
      <w:pPr>
        <w:pStyle w:val="Default"/>
        <w:jc w:val="both"/>
        <w:rPr>
          <w:rFonts w:eastAsia="Times New Roman"/>
          <w:b/>
          <w:color w:val="auto"/>
          <w:sz w:val="30"/>
          <w:szCs w:val="30"/>
          <w:bdr w:val="none" w:sz="0" w:space="0" w:color="auto"/>
          <w:lang w:eastAsia="de-DE"/>
        </w:rPr>
      </w:pPr>
      <w:r>
        <w:rPr>
          <w:rFonts w:eastAsia="Times New Roman"/>
          <w:b/>
          <w:color w:val="auto"/>
          <w:sz w:val="30"/>
          <w:szCs w:val="30"/>
          <w:bdr w:val="none" w:sz="0" w:space="0" w:color="auto"/>
          <w:lang w:eastAsia="de-DE"/>
        </w:rPr>
        <w:t>FACHPACK</w:t>
      </w:r>
      <w:r w:rsidR="00D67360" w:rsidRPr="00D67360">
        <w:rPr>
          <w:rFonts w:eastAsia="Times New Roman"/>
          <w:b/>
          <w:color w:val="auto"/>
          <w:sz w:val="30"/>
          <w:szCs w:val="30"/>
          <w:bdr w:val="none" w:sz="0" w:space="0" w:color="auto"/>
          <w:lang w:eastAsia="de-DE"/>
        </w:rPr>
        <w:t xml:space="preserve"> 2021: Greiner Packaging to showcase innovative and sustainable packaging concepts for the future</w:t>
      </w:r>
    </w:p>
    <w:p w14:paraId="747B4DE7" w14:textId="77777777" w:rsidR="00D67360" w:rsidRPr="006B75FB" w:rsidRDefault="00D67360" w:rsidP="00C82FE3">
      <w:pPr>
        <w:pStyle w:val="Default"/>
        <w:jc w:val="both"/>
        <w:rPr>
          <w:color w:val="auto"/>
        </w:rPr>
      </w:pPr>
    </w:p>
    <w:p w14:paraId="0983A091" w14:textId="6C5E1DFF" w:rsidR="0058359F" w:rsidRDefault="00AD2646" w:rsidP="00C82FE3">
      <w:pPr>
        <w:pStyle w:val="KeinLeerraum"/>
        <w:jc w:val="both"/>
        <w:rPr>
          <w:rStyle w:val="normaltextrun"/>
          <w:rFonts w:ascii="Arial" w:eastAsia="Times New Roman" w:hAnsi="Arial" w:cs="Arial"/>
          <w:b/>
          <w:bCs/>
          <w:sz w:val="24"/>
          <w:szCs w:val="24"/>
          <w:bdr w:val="none" w:sz="0" w:space="0" w:color="auto"/>
          <w:shd w:val="clear" w:color="auto" w:fill="FFFFFF"/>
          <w:lang w:val="en-GB" w:eastAsia="de-DE"/>
        </w:rPr>
      </w:pPr>
      <w:r w:rsidRPr="00AD2646">
        <w:rPr>
          <w:rStyle w:val="normaltextrun"/>
          <w:rFonts w:ascii="Arial" w:eastAsia="Times New Roman" w:hAnsi="Arial" w:cs="Arial"/>
          <w:b/>
          <w:bCs/>
          <w:sz w:val="24"/>
          <w:szCs w:val="24"/>
          <w:bdr w:val="none" w:sz="0" w:space="0" w:color="auto"/>
          <w:shd w:val="clear" w:color="auto" w:fill="FFFFFF"/>
          <w:lang w:val="en-GB" w:eastAsia="de-DE"/>
        </w:rPr>
        <w:t xml:space="preserve">Alternative and recycled materials, barrier technologies, innovative solutions for the POS, and the circular economy itself will be the focus of Greiner Packaging’s appearance at </w:t>
      </w:r>
      <w:proofErr w:type="spellStart"/>
      <w:r w:rsidRPr="00AD2646">
        <w:rPr>
          <w:rStyle w:val="normaltextrun"/>
          <w:rFonts w:ascii="Arial" w:eastAsia="Times New Roman" w:hAnsi="Arial" w:cs="Arial"/>
          <w:b/>
          <w:bCs/>
          <w:sz w:val="24"/>
          <w:szCs w:val="24"/>
          <w:bdr w:val="none" w:sz="0" w:space="0" w:color="auto"/>
          <w:shd w:val="clear" w:color="auto" w:fill="FFFFFF"/>
          <w:lang w:val="en-GB" w:eastAsia="de-DE"/>
        </w:rPr>
        <w:t>FachPack</w:t>
      </w:r>
      <w:proofErr w:type="spellEnd"/>
      <w:r w:rsidRPr="00AD2646">
        <w:rPr>
          <w:rStyle w:val="normaltextrun"/>
          <w:rFonts w:ascii="Arial" w:eastAsia="Times New Roman" w:hAnsi="Arial" w:cs="Arial"/>
          <w:b/>
          <w:bCs/>
          <w:sz w:val="24"/>
          <w:szCs w:val="24"/>
          <w:bdr w:val="none" w:sz="0" w:space="0" w:color="auto"/>
          <w:shd w:val="clear" w:color="auto" w:fill="FFFFFF"/>
          <w:lang w:val="en-GB" w:eastAsia="de-DE"/>
        </w:rPr>
        <w:t xml:space="preserve"> this year. The packaging experts will be exhibiting in Nuremberg, Germany from September 28 to 30, giving prospective and existing customers an exciting look at current developments, trends, and innovations.</w:t>
      </w:r>
    </w:p>
    <w:p w14:paraId="71B1A097" w14:textId="77777777" w:rsidR="00AD2646" w:rsidRPr="006B75FB" w:rsidRDefault="00AD2646" w:rsidP="00C82FE3">
      <w:pPr>
        <w:pStyle w:val="KeinLeerraum"/>
        <w:jc w:val="both"/>
        <w:rPr>
          <w:rFonts w:ascii="Arial" w:hAnsi="Arial" w:cs="Arial"/>
          <w:color w:val="auto"/>
          <w:sz w:val="24"/>
          <w:szCs w:val="24"/>
        </w:rPr>
      </w:pPr>
    </w:p>
    <w:p w14:paraId="3769A855" w14:textId="7E73DED3" w:rsidR="00A72078" w:rsidRPr="00090C59" w:rsidRDefault="00A72078" w:rsidP="00A72078">
      <w:pPr>
        <w:jc w:val="both"/>
        <w:rPr>
          <w:rFonts w:ascii="Arial" w:hAnsi="Arial" w:cs="Arial"/>
          <w:color w:val="000000"/>
          <w:sz w:val="22"/>
          <w:szCs w:val="22"/>
        </w:rPr>
      </w:pPr>
      <w:r>
        <w:rPr>
          <w:rFonts w:ascii="Arial" w:hAnsi="Arial"/>
          <w:b/>
          <w:sz w:val="22"/>
        </w:rPr>
        <w:t xml:space="preserve">Kremsmünster, Austria (September 2021) </w:t>
      </w:r>
      <w:r w:rsidRPr="00B36006">
        <w:rPr>
          <w:rFonts w:ascii="Arial" w:hAnsi="Arial"/>
          <w:sz w:val="22"/>
        </w:rPr>
        <w:t>–</w:t>
      </w:r>
      <w:r>
        <w:rPr>
          <w:rFonts w:ascii="Arial" w:hAnsi="Arial"/>
          <w:sz w:val="22"/>
        </w:rPr>
        <w:t xml:space="preserve"> Offering a unique event experience, </w:t>
      </w:r>
      <w:r w:rsidR="006F3BAA">
        <w:rPr>
          <w:rFonts w:ascii="Arial" w:hAnsi="Arial"/>
          <w:sz w:val="22"/>
        </w:rPr>
        <w:t>FACHPACK</w:t>
      </w:r>
      <w:r>
        <w:rPr>
          <w:rFonts w:ascii="Arial" w:hAnsi="Arial"/>
          <w:sz w:val="22"/>
        </w:rPr>
        <w:t xml:space="preserve">, the European trade show for packaging, technology, and processing, is an important agenda setter for the European packaging industry and its customers. The expo provides a platform for exhibitors and visitors from every industry to have conversations, inspire one another, and work together on the packaging ideas of the future. Greiner Packaging will also be taking the opportunity to showcase its broad range of products and services at the event. Taking center stage at this year’s exhibit will be the point of sale, barrier solutions for longer food shelf life, and sustainable packaging solutions that </w:t>
      </w:r>
      <w:r>
        <w:rPr>
          <w:rFonts w:ascii="Arial" w:hAnsi="Arial"/>
          <w:color w:val="000000"/>
          <w:sz w:val="22"/>
        </w:rPr>
        <w:t>meet the criteria associated with a sustainable circular economy</w:t>
      </w:r>
      <w:r>
        <w:rPr>
          <w:rFonts w:ascii="Arial" w:hAnsi="Arial"/>
          <w:sz w:val="22"/>
        </w:rPr>
        <w:t xml:space="preserve">. Those interested in visiting but </w:t>
      </w:r>
      <w:r>
        <w:rPr>
          <w:rFonts w:ascii="Arial" w:hAnsi="Arial"/>
          <w:color w:val="000000"/>
          <w:sz w:val="22"/>
        </w:rPr>
        <w:t xml:space="preserve">unable to come to Nuremberg due to continuing travel difficulties will still have the opportunity to attend the trade show virtually. Company exhibits and product presentations can be viewed on the </w:t>
      </w:r>
      <w:proofErr w:type="spellStart"/>
      <w:r>
        <w:rPr>
          <w:rFonts w:ascii="Arial" w:hAnsi="Arial"/>
          <w:color w:val="000000"/>
          <w:sz w:val="22"/>
        </w:rPr>
        <w:t>myFACHPACK</w:t>
      </w:r>
      <w:proofErr w:type="spellEnd"/>
      <w:r>
        <w:rPr>
          <w:rFonts w:ascii="Arial" w:hAnsi="Arial"/>
          <w:color w:val="000000"/>
          <w:sz w:val="22"/>
        </w:rPr>
        <w:t xml:space="preserve"> online platform or digital appointments can be made with the Greiner Packaging trade show team.</w:t>
      </w:r>
    </w:p>
    <w:p w14:paraId="6B6B8949" w14:textId="77777777" w:rsidR="00A72078" w:rsidRPr="008A0758" w:rsidRDefault="00A72078" w:rsidP="00A72078">
      <w:pPr>
        <w:jc w:val="both"/>
        <w:rPr>
          <w:rFonts w:ascii="Arial" w:hAnsi="Arial" w:cs="Arial"/>
          <w:bCs/>
          <w:sz w:val="22"/>
        </w:rPr>
      </w:pPr>
    </w:p>
    <w:p w14:paraId="177EAF81" w14:textId="77777777" w:rsidR="00A72078" w:rsidRPr="00BB3063" w:rsidRDefault="00A72078" w:rsidP="00A72078">
      <w:pPr>
        <w:rPr>
          <w:rFonts w:ascii="Arial" w:hAnsi="Arial" w:cs="Arial"/>
          <w:b/>
          <w:bCs/>
          <w:color w:val="000000"/>
          <w:sz w:val="22"/>
          <w:szCs w:val="22"/>
        </w:rPr>
      </w:pPr>
      <w:r>
        <w:rPr>
          <w:rFonts w:ascii="Arial" w:hAnsi="Arial"/>
          <w:b/>
          <w:color w:val="000000"/>
          <w:sz w:val="22"/>
        </w:rPr>
        <w:t>POS: first impressions count</w:t>
      </w:r>
    </w:p>
    <w:p w14:paraId="721FB69C" w14:textId="77777777" w:rsidR="00A72078" w:rsidRDefault="00A72078" w:rsidP="00A72078">
      <w:pPr>
        <w:jc w:val="both"/>
        <w:rPr>
          <w:rFonts w:ascii="Arial" w:hAnsi="Arial" w:cs="Arial"/>
          <w:color w:val="000000"/>
          <w:sz w:val="22"/>
          <w:szCs w:val="22"/>
        </w:rPr>
      </w:pPr>
      <w:r>
        <w:rPr>
          <w:rFonts w:ascii="Arial" w:hAnsi="Arial"/>
          <w:color w:val="000000"/>
          <w:sz w:val="22"/>
        </w:rPr>
        <w:t xml:space="preserve">Packaging is especially important in a retail setting. It acts as an information carrier, plays a product presentation role, and takes on the tasks of brand communication and sales promotion. Anyone looking to stand out from the competition will need to embrace innovative ideas and fresh approaches – both in terms of the design and decoration of the packaging, but also with regard to logistics and presentation. Plus, the digital revolution has now clearly become a factor at the POS. More and more often, digital elements are a popular part of packaging, and these require greater know-how and expertise from specialists such as Greiner Packaging. </w:t>
      </w:r>
    </w:p>
    <w:p w14:paraId="45AD7B34" w14:textId="77777777" w:rsidR="00A72078" w:rsidRPr="008A0758" w:rsidRDefault="00A72078" w:rsidP="00A72078">
      <w:pPr>
        <w:jc w:val="both"/>
        <w:rPr>
          <w:rFonts w:ascii="Arial" w:hAnsi="Arial" w:cs="Arial"/>
          <w:bCs/>
          <w:sz w:val="22"/>
        </w:rPr>
      </w:pPr>
    </w:p>
    <w:p w14:paraId="2B5C4F89" w14:textId="77777777" w:rsidR="00A72078" w:rsidRDefault="00A72078" w:rsidP="00A72078">
      <w:pPr>
        <w:rPr>
          <w:rFonts w:ascii="Arial" w:hAnsi="Arial" w:cs="Arial"/>
          <w:b/>
          <w:bCs/>
          <w:color w:val="000000"/>
          <w:sz w:val="22"/>
          <w:szCs w:val="22"/>
        </w:rPr>
      </w:pPr>
      <w:r>
        <w:rPr>
          <w:rFonts w:ascii="Arial" w:hAnsi="Arial"/>
          <w:b/>
          <w:color w:val="000000"/>
          <w:sz w:val="22"/>
        </w:rPr>
        <w:t>Sustainable packaging solutions</w:t>
      </w:r>
    </w:p>
    <w:p w14:paraId="0F6405DA" w14:textId="27B893C0" w:rsidR="00A72078" w:rsidRDefault="00A72078" w:rsidP="00A72078">
      <w:pPr>
        <w:jc w:val="both"/>
        <w:rPr>
          <w:rFonts w:ascii="Arial" w:hAnsi="Arial" w:cs="Arial"/>
          <w:color w:val="000000"/>
          <w:sz w:val="22"/>
          <w:szCs w:val="22"/>
        </w:rPr>
      </w:pPr>
      <w:r>
        <w:rPr>
          <w:rFonts w:ascii="Arial" w:hAnsi="Arial"/>
          <w:color w:val="000000"/>
          <w:sz w:val="22"/>
        </w:rPr>
        <w:t xml:space="preserve">Across the board, almost all packaging today has to meet the criteria associated with a sustainable circular economy. With this in mind, Greiner Packaging will be displaying a broad range of different potential solutions at </w:t>
      </w:r>
      <w:r w:rsidR="006F3BAA">
        <w:rPr>
          <w:rFonts w:ascii="Arial" w:hAnsi="Arial"/>
          <w:color w:val="000000"/>
          <w:sz w:val="22"/>
        </w:rPr>
        <w:t>FACHPACK</w:t>
      </w:r>
      <w:r>
        <w:rPr>
          <w:rFonts w:ascii="Arial" w:hAnsi="Arial"/>
          <w:color w:val="000000"/>
          <w:sz w:val="22"/>
        </w:rPr>
        <w:t>.</w:t>
      </w:r>
    </w:p>
    <w:p w14:paraId="0B412FD3" w14:textId="77777777" w:rsidR="00A72078" w:rsidRDefault="00A72078" w:rsidP="00A72078">
      <w:pPr>
        <w:jc w:val="both"/>
        <w:rPr>
          <w:rFonts w:ascii="Arial" w:hAnsi="Arial" w:cs="Arial"/>
          <w:color w:val="000000"/>
          <w:sz w:val="22"/>
          <w:szCs w:val="22"/>
        </w:rPr>
      </w:pPr>
    </w:p>
    <w:p w14:paraId="5ED46AE5" w14:textId="77777777" w:rsidR="00A72078" w:rsidRPr="00282CB2" w:rsidRDefault="00A72078" w:rsidP="00A72078">
      <w:pPr>
        <w:rPr>
          <w:rFonts w:ascii="Arial" w:hAnsi="Arial" w:cs="Arial"/>
          <w:b/>
          <w:bCs/>
          <w:color w:val="000000"/>
          <w:sz w:val="22"/>
          <w:szCs w:val="22"/>
        </w:rPr>
      </w:pPr>
      <w:r>
        <w:rPr>
          <w:rFonts w:ascii="Arial" w:hAnsi="Arial"/>
          <w:b/>
          <w:color w:val="000000"/>
          <w:sz w:val="22"/>
        </w:rPr>
        <w:t xml:space="preserve">From recycled and alternative materials … </w:t>
      </w:r>
    </w:p>
    <w:p w14:paraId="1615CAB4" w14:textId="77777777" w:rsidR="00A72078" w:rsidRDefault="00A72078" w:rsidP="00A72078">
      <w:pPr>
        <w:jc w:val="both"/>
        <w:rPr>
          <w:rFonts w:ascii="Arial" w:hAnsi="Arial" w:cs="Arial"/>
          <w:color w:val="000000"/>
          <w:sz w:val="22"/>
          <w:szCs w:val="22"/>
        </w:rPr>
      </w:pPr>
      <w:r>
        <w:rPr>
          <w:rFonts w:ascii="Arial" w:hAnsi="Arial"/>
          <w:color w:val="000000"/>
          <w:sz w:val="22"/>
        </w:rPr>
        <w:t xml:space="preserve">By offering a diverse assortment of materials, Greiner Packaging ensures that customers have a choice between not only the most sustainable options but also the best possible solution for each individual project. One category of solutions the packaging specialists will be exhibiting is alternative materials. These are alternatives to conventional plastics that do not require any new concepts in terms of filling or use and can be easily swapped in. An example would be paper cups for the ice cream market. Another range of potential solutions to be showcased at the trade show will be prototypes made from renewable materials. By using the </w:t>
      </w:r>
      <w:proofErr w:type="spellStart"/>
      <w:r>
        <w:rPr>
          <w:rFonts w:ascii="Arial" w:hAnsi="Arial"/>
          <w:color w:val="000000"/>
          <w:sz w:val="22"/>
        </w:rPr>
        <w:t>Bornewables</w:t>
      </w:r>
      <w:r>
        <w:rPr>
          <w:rFonts w:ascii="Arial" w:hAnsi="Arial"/>
          <w:color w:val="000000"/>
          <w:sz w:val="22"/>
          <w:vertAlign w:val="superscript"/>
        </w:rPr>
        <w:t>TM</w:t>
      </w:r>
      <w:proofErr w:type="spellEnd"/>
      <w:r>
        <w:rPr>
          <w:rFonts w:ascii="Arial" w:hAnsi="Arial"/>
          <w:color w:val="000000"/>
          <w:sz w:val="22"/>
        </w:rPr>
        <w:t xml:space="preserve"> range, Greiner Packaging has for the first time integrated renewable resources into the production of food cups made from polypropylene (PP) with in-mold labeling (IML) as the decoration technology. The new premium polyolefins come from Borealis.</w:t>
      </w:r>
    </w:p>
    <w:p w14:paraId="5D0E2A5D" w14:textId="77777777" w:rsidR="00A72078" w:rsidRPr="008A0758" w:rsidRDefault="00A72078" w:rsidP="00A72078">
      <w:pPr>
        <w:jc w:val="both"/>
        <w:rPr>
          <w:rFonts w:ascii="Arial" w:hAnsi="Arial" w:cs="Arial"/>
          <w:color w:val="000000"/>
          <w:sz w:val="22"/>
          <w:szCs w:val="22"/>
        </w:rPr>
      </w:pPr>
    </w:p>
    <w:p w14:paraId="33817FCC" w14:textId="77777777" w:rsidR="00A72078" w:rsidRDefault="00A72078" w:rsidP="00A72078">
      <w:pPr>
        <w:jc w:val="both"/>
        <w:rPr>
          <w:rFonts w:ascii="Arial" w:hAnsi="Arial"/>
          <w:color w:val="000000"/>
          <w:sz w:val="22"/>
        </w:rPr>
      </w:pPr>
      <w:r>
        <w:rPr>
          <w:rFonts w:ascii="Arial" w:hAnsi="Arial"/>
          <w:color w:val="000000"/>
          <w:sz w:val="22"/>
        </w:rPr>
        <w:t xml:space="preserve">In addition, Greiner Packaging will be showing attendees a number of recycled materials. By using recycled materials for new packaging, recycling chains can be kept circular in the future. For instance, </w:t>
      </w:r>
      <w:r w:rsidRPr="001861BA">
        <w:rPr>
          <w:rFonts w:ascii="Arial" w:hAnsi="Arial" w:cs="Arial"/>
          <w:color w:val="000000"/>
          <w:sz w:val="22"/>
          <w:szCs w:val="22"/>
        </w:rPr>
        <w:t xml:space="preserve">Greiner Packaging is </w:t>
      </w:r>
      <w:r>
        <w:rPr>
          <w:rFonts w:ascii="Arial" w:hAnsi="Arial"/>
          <w:color w:val="000000"/>
          <w:sz w:val="22"/>
        </w:rPr>
        <w:t xml:space="preserve">currently developing prototypes made of r-PET HTS – recycled PET that is suitable for high-temperature sterilization, enabling it to withstand heat and steam. </w:t>
      </w:r>
      <w:r>
        <w:rPr>
          <w:rFonts w:ascii="Arial" w:hAnsi="Arial"/>
          <w:sz w:val="22"/>
        </w:rPr>
        <w:t>And r-PS,</w:t>
      </w:r>
      <w:r>
        <w:rPr>
          <w:rFonts w:ascii="Arial" w:hAnsi="Arial"/>
          <w:color w:val="000000"/>
          <w:sz w:val="22"/>
        </w:rPr>
        <w:t xml:space="preserve"> recycled polystyrene, is already used at Greiner Packaging as a drop-in solution for yogurt cups. </w:t>
      </w:r>
    </w:p>
    <w:p w14:paraId="38D2CBBE" w14:textId="77777777" w:rsidR="00A72078" w:rsidRDefault="00A72078" w:rsidP="00A72078">
      <w:pPr>
        <w:jc w:val="both"/>
        <w:rPr>
          <w:rFonts w:ascii="Arial" w:hAnsi="Arial"/>
          <w:color w:val="000000"/>
          <w:sz w:val="22"/>
        </w:rPr>
      </w:pPr>
    </w:p>
    <w:p w14:paraId="037C1CDD" w14:textId="0A10928C" w:rsidR="00A72078" w:rsidRPr="005A780F" w:rsidRDefault="00A72078" w:rsidP="00A72078">
      <w:pPr>
        <w:jc w:val="both"/>
        <w:rPr>
          <w:rFonts w:ascii="Arial" w:hAnsi="Arial" w:cs="Arial"/>
          <w:color w:val="000000"/>
          <w:sz w:val="22"/>
          <w:szCs w:val="22"/>
        </w:rPr>
      </w:pPr>
      <w:r>
        <w:rPr>
          <w:rFonts w:ascii="Arial" w:hAnsi="Arial"/>
          <w:color w:val="000000"/>
          <w:sz w:val="22"/>
        </w:rPr>
        <w:lastRenderedPageBreak/>
        <w:t xml:space="preserve">When processed, this behaves just like virgin material and does not require any adjustments – plus, the systems remain just as productive. As well as all the environmental and shop-floor advantages of polystyrene, food-quality r-PS offers the additional benefit of being a completely circular polymer with a good environmental footprint. </w:t>
      </w:r>
    </w:p>
    <w:p w14:paraId="4B6BED0D" w14:textId="77777777" w:rsidR="00A72078" w:rsidRDefault="00A72078" w:rsidP="00A72078">
      <w:pPr>
        <w:jc w:val="both"/>
        <w:rPr>
          <w:rFonts w:ascii="Arial" w:hAnsi="Arial" w:cs="Arial"/>
          <w:color w:val="000000"/>
          <w:sz w:val="22"/>
          <w:szCs w:val="22"/>
        </w:rPr>
      </w:pPr>
    </w:p>
    <w:p w14:paraId="0671F05B" w14:textId="77777777" w:rsidR="00A72078" w:rsidRPr="00D648FB" w:rsidRDefault="00A72078" w:rsidP="00A72078">
      <w:pPr>
        <w:jc w:val="both"/>
        <w:rPr>
          <w:rFonts w:ascii="Arial" w:hAnsi="Arial" w:cs="Arial"/>
          <w:b/>
          <w:sz w:val="22"/>
        </w:rPr>
      </w:pPr>
      <w:r>
        <w:rPr>
          <w:rFonts w:ascii="Arial" w:hAnsi="Arial"/>
          <w:b/>
          <w:sz w:val="22"/>
        </w:rPr>
        <w:t>… through cardboard-plastic combinations …</w:t>
      </w:r>
    </w:p>
    <w:p w14:paraId="5C1E845C" w14:textId="035B0F85" w:rsidR="00A72078" w:rsidRDefault="00A72078" w:rsidP="00A72078">
      <w:pPr>
        <w:jc w:val="both"/>
        <w:rPr>
          <w:rFonts w:ascii="Arial" w:hAnsi="Arial" w:cs="Arial"/>
          <w:sz w:val="22"/>
        </w:rPr>
      </w:pPr>
      <w:r>
        <w:rPr>
          <w:rFonts w:ascii="Arial" w:hAnsi="Arial"/>
          <w:color w:val="000000"/>
          <w:sz w:val="22"/>
        </w:rPr>
        <w:t xml:space="preserve">An innovative improvement to the popular cardboard-plastic combinations will also be presented for the first time at </w:t>
      </w:r>
      <w:r w:rsidR="006F3BAA">
        <w:rPr>
          <w:rFonts w:ascii="Arial" w:hAnsi="Arial"/>
          <w:color w:val="000000"/>
          <w:sz w:val="22"/>
        </w:rPr>
        <w:t>FACHPACK</w:t>
      </w:r>
      <w:r>
        <w:rPr>
          <w:rFonts w:ascii="Arial" w:hAnsi="Arial"/>
          <w:color w:val="000000"/>
          <w:sz w:val="22"/>
        </w:rPr>
        <w:t xml:space="preserve">.  Consumers were previously asked to separate the cardboard wrap from the plastic cup and then dispose of </w:t>
      </w:r>
      <w:r>
        <w:rPr>
          <w:rFonts w:ascii="Arial" w:hAnsi="Arial"/>
          <w:sz w:val="22"/>
        </w:rPr>
        <w:t>the two items. But with the new K3</w:t>
      </w:r>
      <w:r>
        <w:rPr>
          <w:rFonts w:ascii="Arial" w:hAnsi="Arial"/>
          <w:sz w:val="22"/>
          <w:vertAlign w:val="superscript"/>
        </w:rPr>
        <w:t>®</w:t>
      </w:r>
      <w:r>
        <w:rPr>
          <w:rFonts w:ascii="Arial" w:hAnsi="Arial"/>
          <w:sz w:val="22"/>
        </w:rPr>
        <w:t xml:space="preserve"> r100, </w:t>
      </w:r>
      <w:r>
        <w:rPr>
          <w:rFonts w:ascii="Arial" w:hAnsi="Arial"/>
          <w:color w:val="000000"/>
          <w:sz w:val="22"/>
        </w:rPr>
        <w:t xml:space="preserve">Greiner Packaging </w:t>
      </w:r>
      <w:r>
        <w:rPr>
          <w:rFonts w:ascii="Arial" w:hAnsi="Arial"/>
          <w:sz w:val="22"/>
        </w:rPr>
        <w:t xml:space="preserve">has developed a solution in which the cardboard wrap separates itself from the plastic cup during the waste collection process – even before they arrive at the recycling facility. This innovative development makes cardboard-plastic combinations substantially easier to recycle, with the cardboard and plastic assigned to the correct material streams during the initial sorting process before being recycled. And the packaging still features the innovative tear-off solution, which makes separating the plastic and cardboard easier and more intuitive. This means environmentally conscious consumers can continue to separate the items themselves and play it safe when it comes to recycling. It was not for nothing that the tear-off was praised by the jury for the Swiss Packaging Awards, among others. </w:t>
      </w:r>
    </w:p>
    <w:p w14:paraId="19C8AB32" w14:textId="77777777" w:rsidR="00A72078" w:rsidRPr="00B40DD7" w:rsidRDefault="00A72078" w:rsidP="00A72078">
      <w:pPr>
        <w:pStyle w:val="KeinLeerraum"/>
        <w:jc w:val="both"/>
        <w:rPr>
          <w:rFonts w:ascii="Arial" w:hAnsi="Arial" w:cs="Arial"/>
        </w:rPr>
      </w:pPr>
    </w:p>
    <w:p w14:paraId="425C549C" w14:textId="77777777" w:rsidR="00A72078" w:rsidRPr="00B40DD7" w:rsidRDefault="00A72078" w:rsidP="00A72078">
      <w:pPr>
        <w:pStyle w:val="KeinLeerraum"/>
        <w:jc w:val="both"/>
        <w:rPr>
          <w:rFonts w:ascii="Arial" w:hAnsi="Arial" w:cs="Arial"/>
          <w:b/>
          <w:bCs/>
        </w:rPr>
      </w:pPr>
      <w:r>
        <w:rPr>
          <w:rFonts w:ascii="Arial" w:hAnsi="Arial"/>
          <w:b/>
        </w:rPr>
        <w:t xml:space="preserve">… to digital watermarks </w:t>
      </w:r>
    </w:p>
    <w:p w14:paraId="6B26CE65" w14:textId="77777777" w:rsidR="00A72078" w:rsidRDefault="00A72078" w:rsidP="00A72078">
      <w:pPr>
        <w:pStyle w:val="KeinLeerraum"/>
        <w:jc w:val="both"/>
        <w:rPr>
          <w:rFonts w:ascii="Arial" w:hAnsi="Arial" w:cs="Arial"/>
        </w:rPr>
      </w:pPr>
      <w:r>
        <w:rPr>
          <w:rFonts w:ascii="Arial" w:hAnsi="Arial"/>
        </w:rPr>
        <w:t xml:space="preserve">Digital watermarks, which are being used in initial trials on cardboard-plastic combinations, will also be featured at the show. The codes – which are the size of a postage stamp – are unnoticeable on the packaging surface at first glance. Yet they can still communicate a range of information about the attributes of the packaging, from the manufacturer, the waste management system, the article number, the types of plastic contained, and the composition of multilayer packaging solutions through details regarding the packaging product’s use in the food or nonfood sector. In the future, when used packaging is collected and sent to a sorting system that recognizes the digital watermark, the system will be able to detect and decode it on the sorting belt using a standard high-resolution camera. Depending on the attributes communicated by the watermark, the packaging can then be automatically directed to the right sorting stream, which would allow for more homogeneous streams and higher-quality recycled materials in the future. </w:t>
      </w:r>
    </w:p>
    <w:p w14:paraId="4AC8DDD8" w14:textId="77777777" w:rsidR="00A72078" w:rsidRDefault="00A72078" w:rsidP="00A72078">
      <w:pPr>
        <w:pStyle w:val="KeinLeerraum"/>
        <w:jc w:val="both"/>
        <w:rPr>
          <w:rFonts w:ascii="Arial" w:hAnsi="Arial" w:cs="Arial"/>
        </w:rPr>
      </w:pPr>
    </w:p>
    <w:p w14:paraId="16F389B4" w14:textId="77777777" w:rsidR="00A72078" w:rsidRPr="00BB3063" w:rsidRDefault="00A72078" w:rsidP="00A72078">
      <w:pPr>
        <w:jc w:val="both"/>
        <w:rPr>
          <w:rFonts w:ascii="Arial" w:hAnsi="Arial" w:cs="Arial"/>
          <w:b/>
          <w:bCs/>
          <w:color w:val="000000"/>
          <w:sz w:val="22"/>
          <w:szCs w:val="22"/>
        </w:rPr>
      </w:pPr>
      <w:r>
        <w:rPr>
          <w:rFonts w:ascii="Arial" w:hAnsi="Arial"/>
          <w:b/>
          <w:color w:val="000000"/>
          <w:sz w:val="22"/>
        </w:rPr>
        <w:t xml:space="preserve">Barrier for ideal product protection </w:t>
      </w:r>
    </w:p>
    <w:p w14:paraId="17F676E4" w14:textId="77777777" w:rsidR="00A72078" w:rsidRPr="00D648FB" w:rsidRDefault="00A72078" w:rsidP="00A72078">
      <w:pPr>
        <w:jc w:val="both"/>
        <w:rPr>
          <w:rFonts w:ascii="Arial" w:hAnsi="Arial" w:cs="Arial"/>
          <w:color w:val="000000"/>
          <w:sz w:val="22"/>
          <w:szCs w:val="22"/>
        </w:rPr>
      </w:pPr>
      <w:r>
        <w:rPr>
          <w:rFonts w:ascii="Arial" w:hAnsi="Arial"/>
          <w:color w:val="000000"/>
          <w:sz w:val="22"/>
        </w:rPr>
        <w:t>In the third major theme of its exhibit, Greiner Packaging will be shedding light on the key issue of sustainability from a different angle: using barrier solutions to extend the shelf life of foods. In particular, fillable products that require a high level of protection against outside elements will benefit from barrier solutions. Greiner Packaging’s inert barrier technology (IBT) and multibarrier technology (MBT) give its customers two different options that allow food to be stored for longer – even without the use of preservatives. This, in turn, means less food waste while providing the best possible product protection.</w:t>
      </w:r>
    </w:p>
    <w:p w14:paraId="653BBAA7" w14:textId="77777777" w:rsidR="00A72078" w:rsidRPr="008A0758" w:rsidRDefault="00A72078" w:rsidP="00A72078">
      <w:pPr>
        <w:jc w:val="both"/>
        <w:rPr>
          <w:rFonts w:ascii="Arial" w:hAnsi="Arial" w:cs="Arial"/>
          <w:bCs/>
          <w:sz w:val="22"/>
        </w:rPr>
      </w:pPr>
    </w:p>
    <w:p w14:paraId="3F7490DA" w14:textId="77777777" w:rsidR="00A72078" w:rsidRPr="003C449F" w:rsidRDefault="00A72078" w:rsidP="00A72078">
      <w:pPr>
        <w:jc w:val="both"/>
        <w:rPr>
          <w:rFonts w:ascii="Arial" w:hAnsi="Arial" w:cs="Arial"/>
          <w:b/>
          <w:sz w:val="22"/>
        </w:rPr>
      </w:pPr>
      <w:r>
        <w:rPr>
          <w:rFonts w:ascii="Arial" w:hAnsi="Arial"/>
          <w:b/>
          <w:sz w:val="22"/>
        </w:rPr>
        <w:t xml:space="preserve">Cardboard-based packaging </w:t>
      </w:r>
    </w:p>
    <w:p w14:paraId="75E5E285" w14:textId="2E5B9911" w:rsidR="00A72078" w:rsidRPr="00D3025A" w:rsidRDefault="00A72078" w:rsidP="00A72078">
      <w:pPr>
        <w:jc w:val="both"/>
        <w:rPr>
          <w:rFonts w:ascii="Arial" w:hAnsi="Arial" w:cs="Arial"/>
          <w:bCs/>
          <w:sz w:val="22"/>
        </w:rPr>
      </w:pPr>
      <w:r>
        <w:rPr>
          <w:rFonts w:ascii="Arial" w:hAnsi="Arial"/>
          <w:sz w:val="22"/>
        </w:rPr>
        <w:t xml:space="preserve">Greiner Packaging’s joint venture partner </w:t>
      </w:r>
      <w:proofErr w:type="spellStart"/>
      <w:r>
        <w:rPr>
          <w:rFonts w:ascii="Arial" w:hAnsi="Arial"/>
          <w:sz w:val="22"/>
        </w:rPr>
        <w:t>Cardbox</w:t>
      </w:r>
      <w:proofErr w:type="spellEnd"/>
      <w:r>
        <w:rPr>
          <w:rFonts w:ascii="Arial" w:hAnsi="Arial"/>
          <w:sz w:val="22"/>
        </w:rPr>
        <w:t xml:space="preserve"> Packaging will also be represented at the show. </w:t>
      </w:r>
      <w:proofErr w:type="spellStart"/>
      <w:r>
        <w:rPr>
          <w:rFonts w:ascii="Arial" w:hAnsi="Arial"/>
          <w:sz w:val="22"/>
        </w:rPr>
        <w:t>Cardbox</w:t>
      </w:r>
      <w:proofErr w:type="spellEnd"/>
      <w:r>
        <w:rPr>
          <w:rFonts w:ascii="Arial" w:hAnsi="Arial"/>
          <w:sz w:val="22"/>
        </w:rPr>
        <w:t xml:space="preserve"> produces creative packaging solutions from cardboard, which perfectly complements Greiner Packaging’s product range as a sustainable raw material. </w:t>
      </w:r>
      <w:r w:rsidR="006F3BAA">
        <w:rPr>
          <w:rFonts w:ascii="Arial" w:hAnsi="Arial"/>
          <w:sz w:val="22"/>
        </w:rPr>
        <w:t>FACHPACK</w:t>
      </w:r>
      <w:r>
        <w:rPr>
          <w:rFonts w:ascii="Arial" w:hAnsi="Arial"/>
          <w:sz w:val="22"/>
        </w:rPr>
        <w:t xml:space="preserve"> attendees can see the impressive solutions jointly developed by the two companies for themselves.  </w:t>
      </w:r>
    </w:p>
    <w:p w14:paraId="0F2FF4AB" w14:textId="77777777" w:rsidR="00A72078" w:rsidRPr="008A0758" w:rsidRDefault="00A72078" w:rsidP="00A72078">
      <w:pPr>
        <w:jc w:val="both"/>
        <w:rPr>
          <w:rFonts w:ascii="Arial" w:hAnsi="Arial" w:cs="Arial"/>
          <w:bCs/>
          <w:sz w:val="22"/>
        </w:rPr>
      </w:pPr>
    </w:p>
    <w:p w14:paraId="3DC9EA69" w14:textId="16744F24" w:rsidR="00A72078" w:rsidRPr="003C449F" w:rsidRDefault="00A72078" w:rsidP="00A72078">
      <w:pPr>
        <w:jc w:val="both"/>
        <w:rPr>
          <w:rFonts w:ascii="Arial" w:hAnsi="Arial" w:cs="Arial"/>
          <w:b/>
          <w:sz w:val="22"/>
        </w:rPr>
      </w:pPr>
      <w:r>
        <w:rPr>
          <w:rFonts w:ascii="Arial" w:hAnsi="Arial"/>
          <w:b/>
          <w:sz w:val="22"/>
        </w:rPr>
        <w:t xml:space="preserve">Greiner Packaging at </w:t>
      </w:r>
      <w:r w:rsidR="006F3BAA">
        <w:rPr>
          <w:rFonts w:ascii="Arial" w:hAnsi="Arial"/>
          <w:b/>
          <w:sz w:val="22"/>
        </w:rPr>
        <w:t>FACHPACK</w:t>
      </w:r>
      <w:r>
        <w:rPr>
          <w:rFonts w:ascii="Arial" w:hAnsi="Arial"/>
          <w:b/>
          <w:sz w:val="22"/>
        </w:rPr>
        <w:t xml:space="preserve">: </w:t>
      </w:r>
    </w:p>
    <w:p w14:paraId="06329105" w14:textId="77777777" w:rsidR="00A72078" w:rsidRDefault="00A72078" w:rsidP="00A72078">
      <w:pPr>
        <w:jc w:val="both"/>
        <w:rPr>
          <w:rFonts w:ascii="Arial" w:hAnsi="Arial" w:cs="Arial"/>
          <w:b/>
          <w:sz w:val="22"/>
        </w:rPr>
      </w:pPr>
      <w:r>
        <w:rPr>
          <w:rFonts w:ascii="Arial" w:hAnsi="Arial"/>
          <w:b/>
          <w:sz w:val="22"/>
        </w:rPr>
        <w:t>Hall 7, Booth 332</w:t>
      </w:r>
    </w:p>
    <w:p w14:paraId="5CF21C3F" w14:textId="77777777" w:rsidR="00A72078" w:rsidRPr="008A0758" w:rsidRDefault="00A72078" w:rsidP="00A72078">
      <w:pPr>
        <w:jc w:val="both"/>
        <w:rPr>
          <w:rFonts w:ascii="Arial" w:hAnsi="Arial" w:cs="Arial"/>
          <w:b/>
          <w:sz w:val="22"/>
        </w:rPr>
      </w:pPr>
    </w:p>
    <w:p w14:paraId="4F3275E7" w14:textId="070CE230" w:rsidR="006F3BAA" w:rsidRDefault="006F3BAA">
      <w:pPr>
        <w:pBdr>
          <w:top w:val="nil"/>
          <w:left w:val="nil"/>
          <w:bottom w:val="nil"/>
          <w:right w:val="nil"/>
          <w:between w:val="nil"/>
          <w:bar w:val="nil"/>
        </w:pBdr>
        <w:rPr>
          <w:rFonts w:ascii="Arial" w:hAnsi="Arial" w:cs="Arial"/>
          <w:b/>
          <w:sz w:val="22"/>
        </w:rPr>
      </w:pPr>
      <w:r>
        <w:rPr>
          <w:rFonts w:ascii="Arial" w:hAnsi="Arial" w:cs="Arial"/>
          <w:b/>
          <w:sz w:val="22"/>
        </w:rPr>
        <w:br w:type="page"/>
      </w:r>
    </w:p>
    <w:p w14:paraId="32E829B0" w14:textId="77777777" w:rsidR="009C280F" w:rsidRPr="006B75FB" w:rsidRDefault="009C280F" w:rsidP="009C280F">
      <w:pPr>
        <w:jc w:val="both"/>
        <w:rPr>
          <w:rFonts w:ascii="Arial" w:eastAsia="Arial" w:hAnsi="Arial" w:cs="Arial"/>
          <w:b/>
          <w:bCs/>
          <w:sz w:val="22"/>
          <w:szCs w:val="22"/>
        </w:rPr>
      </w:pPr>
      <w:r w:rsidRPr="006B75FB">
        <w:rPr>
          <w:rFonts w:ascii="Arial" w:hAnsi="Arial" w:cs="Arial"/>
          <w:b/>
          <w:bCs/>
          <w:sz w:val="22"/>
          <w:szCs w:val="22"/>
        </w:rPr>
        <w:lastRenderedPageBreak/>
        <w:t>Text and image:</w:t>
      </w:r>
    </w:p>
    <w:p w14:paraId="0F941783" w14:textId="77777777" w:rsidR="009C280F" w:rsidRPr="006B75FB" w:rsidRDefault="009C280F" w:rsidP="009C280F">
      <w:pPr>
        <w:jc w:val="both"/>
        <w:rPr>
          <w:rFonts w:ascii="Arial" w:eastAsia="Arial" w:hAnsi="Arial" w:cs="Arial"/>
          <w:b/>
          <w:bCs/>
          <w:sz w:val="22"/>
          <w:szCs w:val="22"/>
        </w:rPr>
      </w:pPr>
    </w:p>
    <w:p w14:paraId="3F56B683" w14:textId="77777777" w:rsidR="009C280F" w:rsidRPr="006B75FB" w:rsidRDefault="009C280F" w:rsidP="009C280F">
      <w:pPr>
        <w:jc w:val="both"/>
        <w:rPr>
          <w:rFonts w:ascii="Arial" w:hAnsi="Arial" w:cs="Arial"/>
          <w:b/>
          <w:bCs/>
          <w:sz w:val="22"/>
          <w:szCs w:val="22"/>
        </w:rPr>
      </w:pPr>
      <w:r w:rsidRPr="006B75FB">
        <w:rPr>
          <w:rFonts w:ascii="Arial" w:hAnsi="Arial" w:cs="Arial"/>
          <w:b/>
          <w:bCs/>
          <w:sz w:val="22"/>
          <w:szCs w:val="22"/>
        </w:rPr>
        <w:t xml:space="preserve">Text document and high-resolution images for download: </w:t>
      </w:r>
    </w:p>
    <w:p w14:paraId="38C869CA" w14:textId="7507FC3F" w:rsidR="00002113" w:rsidRPr="00C62A2E" w:rsidRDefault="004A4657" w:rsidP="009C280F">
      <w:pPr>
        <w:jc w:val="both"/>
        <w:rPr>
          <w:rFonts w:ascii="Arial" w:hAnsi="Arial" w:cs="Arial"/>
          <w:sz w:val="22"/>
          <w:szCs w:val="22"/>
        </w:rPr>
      </w:pPr>
      <w:hyperlink r:id="rId11" w:history="1">
        <w:r w:rsidRPr="00C62A2E">
          <w:rPr>
            <w:rStyle w:val="Hyperlink"/>
            <w:rFonts w:ascii="Arial" w:hAnsi="Arial" w:cs="Arial"/>
          </w:rPr>
          <w:t>https://mam.greiner.at/pinaccess/showpin.do?pinCode=Rh1pZE2nU4wp</w:t>
        </w:r>
      </w:hyperlink>
      <w:r w:rsidRPr="00C62A2E">
        <w:rPr>
          <w:rFonts w:ascii="Arial" w:hAnsi="Arial" w:cs="Arial"/>
        </w:rPr>
        <w:t xml:space="preserve"> </w:t>
      </w:r>
    </w:p>
    <w:p w14:paraId="431AC094" w14:textId="77777777" w:rsidR="006F3BAA" w:rsidRDefault="006F3BAA" w:rsidP="009C280F">
      <w:pPr>
        <w:jc w:val="both"/>
        <w:rPr>
          <w:rFonts w:ascii="Arial" w:hAnsi="Arial" w:cs="Arial"/>
          <w:sz w:val="22"/>
          <w:szCs w:val="22"/>
        </w:rPr>
      </w:pPr>
    </w:p>
    <w:p w14:paraId="5C297124" w14:textId="77777777" w:rsidR="006F3BAA" w:rsidRDefault="006F3BAA" w:rsidP="009C280F">
      <w:pPr>
        <w:jc w:val="both"/>
        <w:rPr>
          <w:rFonts w:ascii="Arial" w:hAnsi="Arial" w:cs="Arial"/>
          <w:sz w:val="22"/>
          <w:szCs w:val="22"/>
        </w:rPr>
      </w:pPr>
    </w:p>
    <w:p w14:paraId="7084949B" w14:textId="745AD850" w:rsidR="0099350E" w:rsidRPr="006B75FB" w:rsidRDefault="0099350E" w:rsidP="009C280F">
      <w:pPr>
        <w:jc w:val="both"/>
        <w:rPr>
          <w:rFonts w:ascii="Arial" w:hAnsi="Arial" w:cs="Arial"/>
          <w:sz w:val="22"/>
          <w:szCs w:val="22"/>
        </w:rPr>
      </w:pPr>
      <w:r>
        <w:rPr>
          <w:b/>
          <w:bCs/>
          <w:noProof/>
          <w:color w:val="000000" w:themeColor="text1"/>
          <w:sz w:val="30"/>
          <w:szCs w:val="30"/>
        </w:rPr>
        <w:drawing>
          <wp:anchor distT="0" distB="0" distL="114300" distR="114300" simplePos="0" relativeHeight="251659264" behindDoc="0" locked="0" layoutInCell="1" allowOverlap="1" wp14:anchorId="7C280602" wp14:editId="267B6F51">
            <wp:simplePos x="0" y="0"/>
            <wp:positionH relativeFrom="column">
              <wp:posOffset>0</wp:posOffset>
            </wp:positionH>
            <wp:positionV relativeFrom="paragraph">
              <wp:posOffset>161925</wp:posOffset>
            </wp:positionV>
            <wp:extent cx="6334125" cy="2638425"/>
            <wp:effectExtent l="0" t="0" r="9525"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2638425"/>
                    </a:xfrm>
                    <a:prstGeom prst="rect">
                      <a:avLst/>
                    </a:prstGeom>
                    <a:noFill/>
                    <a:ln>
                      <a:noFill/>
                    </a:ln>
                  </pic:spPr>
                </pic:pic>
              </a:graphicData>
            </a:graphic>
          </wp:anchor>
        </w:drawing>
      </w:r>
    </w:p>
    <w:p w14:paraId="73F420DA" w14:textId="779D2E53" w:rsidR="00E745B1" w:rsidRDefault="00E745B1" w:rsidP="009C280F">
      <w:pPr>
        <w:pBdr>
          <w:top w:val="nil"/>
          <w:left w:val="nil"/>
          <w:bottom w:val="nil"/>
          <w:right w:val="nil"/>
          <w:between w:val="nil"/>
          <w:bar w:val="nil"/>
        </w:pBdr>
        <w:jc w:val="both"/>
        <w:rPr>
          <w:rFonts w:ascii="Arial" w:hAnsi="Arial" w:cs="Arial"/>
          <w:sz w:val="22"/>
          <w:szCs w:val="22"/>
        </w:rPr>
      </w:pPr>
    </w:p>
    <w:p w14:paraId="64070BFA" w14:textId="42B09FB3" w:rsidR="00E745B1" w:rsidRDefault="00E745B1" w:rsidP="00735C8E">
      <w:pPr>
        <w:pBdr>
          <w:top w:val="nil"/>
          <w:left w:val="nil"/>
          <w:bottom w:val="nil"/>
          <w:right w:val="nil"/>
          <w:between w:val="nil"/>
          <w:bar w:val="nil"/>
        </w:pBdr>
        <w:jc w:val="both"/>
        <w:rPr>
          <w:rFonts w:ascii="Arial" w:hAnsi="Arial" w:cs="Arial"/>
          <w:sz w:val="22"/>
          <w:szCs w:val="22"/>
        </w:rPr>
      </w:pPr>
      <w:r w:rsidRPr="00E745B1">
        <w:rPr>
          <w:rFonts w:ascii="Arial" w:hAnsi="Arial" w:cs="Arial"/>
          <w:b/>
          <w:bCs/>
          <w:sz w:val="22"/>
          <w:szCs w:val="22"/>
        </w:rPr>
        <w:t>Caption:</w:t>
      </w:r>
      <w:r w:rsidRPr="00E745B1">
        <w:rPr>
          <w:rFonts w:ascii="Arial" w:hAnsi="Arial" w:cs="Arial"/>
          <w:sz w:val="22"/>
          <w:szCs w:val="22"/>
        </w:rPr>
        <w:t xml:space="preserve"> </w:t>
      </w:r>
      <w:r w:rsidR="009D39AB">
        <w:rPr>
          <w:rFonts w:ascii="Arial" w:hAnsi="Arial"/>
          <w:sz w:val="22"/>
        </w:rPr>
        <w:t xml:space="preserve">Offering a unique event experience, </w:t>
      </w:r>
      <w:proofErr w:type="spellStart"/>
      <w:r w:rsidR="009D39AB">
        <w:rPr>
          <w:rFonts w:ascii="Arial" w:hAnsi="Arial"/>
          <w:sz w:val="22"/>
        </w:rPr>
        <w:t>FachPack</w:t>
      </w:r>
      <w:proofErr w:type="spellEnd"/>
      <w:r w:rsidR="00D13B8F">
        <w:rPr>
          <w:rFonts w:ascii="Arial" w:hAnsi="Arial"/>
          <w:sz w:val="22"/>
        </w:rPr>
        <w:t xml:space="preserve"> </w:t>
      </w:r>
      <w:r w:rsidR="009D39AB">
        <w:rPr>
          <w:rFonts w:ascii="Arial" w:hAnsi="Arial"/>
          <w:sz w:val="22"/>
        </w:rPr>
        <w:t>is an important agenda setter for the European packaging industry and its customers.</w:t>
      </w:r>
    </w:p>
    <w:p w14:paraId="43B1DCDC" w14:textId="1972C3C2" w:rsidR="00002113" w:rsidRDefault="00002113" w:rsidP="00E745B1">
      <w:pPr>
        <w:pBdr>
          <w:top w:val="nil"/>
          <w:left w:val="nil"/>
          <w:bottom w:val="nil"/>
          <w:right w:val="nil"/>
          <w:between w:val="nil"/>
          <w:bar w:val="nil"/>
        </w:pBdr>
        <w:jc w:val="both"/>
        <w:rPr>
          <w:rFonts w:ascii="Arial" w:hAnsi="Arial" w:cs="Arial"/>
          <w:sz w:val="22"/>
          <w:szCs w:val="22"/>
        </w:rPr>
      </w:pPr>
    </w:p>
    <w:p w14:paraId="62CCA92A" w14:textId="2181F699" w:rsidR="00002113" w:rsidRDefault="00F313B2" w:rsidP="00E745B1">
      <w:pPr>
        <w:pBdr>
          <w:top w:val="nil"/>
          <w:left w:val="nil"/>
          <w:bottom w:val="nil"/>
          <w:right w:val="nil"/>
          <w:between w:val="nil"/>
          <w:bar w:val="nil"/>
        </w:pBdr>
        <w:jc w:val="both"/>
        <w:rPr>
          <w:rFonts w:ascii="Arial" w:hAnsi="Arial" w:cs="Arial"/>
          <w:sz w:val="22"/>
          <w:szCs w:val="22"/>
        </w:rPr>
      </w:pPr>
      <w:r>
        <w:rPr>
          <w:rFonts w:ascii="Arial" w:hAnsi="Arial" w:cs="Arial"/>
          <w:i/>
          <w:iCs/>
          <w:noProof/>
          <w:color w:val="000000"/>
          <w:sz w:val="20"/>
          <w:szCs w:val="20"/>
        </w:rPr>
        <w:drawing>
          <wp:anchor distT="0" distB="0" distL="114300" distR="114300" simplePos="0" relativeHeight="251661312" behindDoc="0" locked="0" layoutInCell="1" allowOverlap="1" wp14:anchorId="11DE1C35" wp14:editId="10ECE1D1">
            <wp:simplePos x="0" y="0"/>
            <wp:positionH relativeFrom="margin">
              <wp:posOffset>0</wp:posOffset>
            </wp:positionH>
            <wp:positionV relativeFrom="paragraph">
              <wp:posOffset>161290</wp:posOffset>
            </wp:positionV>
            <wp:extent cx="6324600" cy="271462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2714625"/>
                    </a:xfrm>
                    <a:prstGeom prst="rect">
                      <a:avLst/>
                    </a:prstGeom>
                    <a:noFill/>
                    <a:ln>
                      <a:noFill/>
                    </a:ln>
                  </pic:spPr>
                </pic:pic>
              </a:graphicData>
            </a:graphic>
          </wp:anchor>
        </w:drawing>
      </w:r>
    </w:p>
    <w:p w14:paraId="32466D61" w14:textId="0EC0B015" w:rsidR="00C009AA" w:rsidRDefault="00086D84" w:rsidP="00E745B1">
      <w:pPr>
        <w:pBdr>
          <w:top w:val="nil"/>
          <w:left w:val="nil"/>
          <w:bottom w:val="nil"/>
          <w:right w:val="nil"/>
          <w:between w:val="nil"/>
          <w:bar w:val="nil"/>
        </w:pBdr>
        <w:jc w:val="both"/>
        <w:rPr>
          <w:rFonts w:ascii="Arial" w:hAnsi="Arial" w:cs="Arial"/>
          <w:sz w:val="22"/>
          <w:szCs w:val="22"/>
        </w:rPr>
      </w:pPr>
      <w:r w:rsidRPr="00086D84">
        <w:rPr>
          <w:rFonts w:ascii="Arial" w:hAnsi="Arial" w:cs="Arial"/>
          <w:b/>
          <w:bCs/>
          <w:sz w:val="22"/>
          <w:szCs w:val="22"/>
        </w:rPr>
        <w:t>Caption:</w:t>
      </w:r>
      <w:r>
        <w:rPr>
          <w:rFonts w:ascii="Arial" w:hAnsi="Arial" w:cs="Arial"/>
          <w:sz w:val="22"/>
          <w:szCs w:val="22"/>
        </w:rPr>
        <w:t xml:space="preserve"> </w:t>
      </w:r>
      <w:r w:rsidRPr="00086D84">
        <w:rPr>
          <w:rFonts w:ascii="Arial" w:hAnsi="Arial" w:cs="Arial"/>
          <w:sz w:val="22"/>
          <w:szCs w:val="22"/>
        </w:rPr>
        <w:t>From recycled to alternative materials, from innovations like Digital Watermarks to the new K3</w:t>
      </w:r>
      <w:r w:rsidRPr="00086D84">
        <w:rPr>
          <w:rFonts w:ascii="Arial" w:hAnsi="Arial" w:cs="Arial"/>
          <w:sz w:val="22"/>
          <w:szCs w:val="22"/>
          <w:vertAlign w:val="superscript"/>
        </w:rPr>
        <w:t>®</w:t>
      </w:r>
      <w:r w:rsidRPr="00086D84">
        <w:rPr>
          <w:rFonts w:ascii="Arial" w:hAnsi="Arial" w:cs="Arial"/>
          <w:sz w:val="22"/>
          <w:szCs w:val="22"/>
        </w:rPr>
        <w:t xml:space="preserve"> solution. It will all be on display at FACHPACK 2021 in Nuremberg.</w:t>
      </w:r>
    </w:p>
    <w:p w14:paraId="4F3FDF86" w14:textId="5CCBAFAC" w:rsidR="006F3BAA" w:rsidRDefault="006F3BAA">
      <w:pPr>
        <w:pBdr>
          <w:top w:val="nil"/>
          <w:left w:val="nil"/>
          <w:bottom w:val="nil"/>
          <w:right w:val="nil"/>
          <w:between w:val="nil"/>
          <w:bar w:val="nil"/>
        </w:pBdr>
        <w:rPr>
          <w:rFonts w:ascii="Arial" w:hAnsi="Arial" w:cs="Arial"/>
          <w:sz w:val="22"/>
          <w:szCs w:val="22"/>
        </w:rPr>
      </w:pPr>
      <w:r>
        <w:rPr>
          <w:rFonts w:ascii="Arial" w:hAnsi="Arial" w:cs="Arial"/>
          <w:sz w:val="22"/>
          <w:szCs w:val="22"/>
        </w:rPr>
        <w:br w:type="page"/>
      </w:r>
    </w:p>
    <w:p w14:paraId="7FAE4FEF" w14:textId="77777777" w:rsidR="003529DD"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D3D7185" w14:textId="77777777" w:rsidR="00E72D0A"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6B75FB">
        <w:rPr>
          <w:rFonts w:ascii="Arial" w:hAnsi="Arial" w:cs="Arial"/>
          <w:b/>
          <w:bCs/>
          <w:sz w:val="22"/>
          <w:szCs w:val="22"/>
        </w:rPr>
        <w:t>About Greiner Packaging</w:t>
      </w:r>
    </w:p>
    <w:p w14:paraId="1938D229" w14:textId="77777777" w:rsidR="009C68E8" w:rsidRPr="006B75FB"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33E33661" w14:textId="4A92B18B"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r w:rsidRPr="006B75FB">
        <w:rPr>
          <w:rFonts w:ascii="Arial" w:hAnsi="Arial" w:cs="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Assistec. While the Packaging unit focuses on innovative packaging solutions, the Assistec unit is dedicated to producing custom-made technical parts. Greiner Packaging employs a workforce of nearly 4,900 at more than 30 locations in 19 countries around the world. In 2020, the company generated annual sales revenues of EUR 692 million (including joint ventures), which represents </w:t>
      </w:r>
      <w:r w:rsidR="00D65E90">
        <w:rPr>
          <w:rFonts w:ascii="Arial" w:hAnsi="Arial" w:cs="Arial"/>
          <w:bCs/>
          <w:sz w:val="22"/>
          <w:szCs w:val="22"/>
        </w:rPr>
        <w:t>approximately 35</w:t>
      </w:r>
      <w:r w:rsidRPr="006B75FB">
        <w:rPr>
          <w:rFonts w:ascii="Arial" w:hAnsi="Arial" w:cs="Arial"/>
          <w:bCs/>
          <w:sz w:val="22"/>
          <w:szCs w:val="22"/>
        </w:rPr>
        <w:t xml:space="preserve"> percent of Greiner’s total sales.</w:t>
      </w:r>
    </w:p>
    <w:p w14:paraId="78B2084B" w14:textId="2879673B" w:rsidR="00167C52" w:rsidRDefault="00167C52" w:rsidP="0019191B">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p>
    <w:p w14:paraId="7EC5E6B5"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sidRPr="00167C52">
        <w:rPr>
          <w:rFonts w:ascii="Arial" w:eastAsia="Arial" w:hAnsi="Arial" w:cs="Arial"/>
          <w:b/>
          <w:sz w:val="22"/>
          <w:szCs w:val="22"/>
        </w:rPr>
        <w:t xml:space="preserve">Media contact at Greiner Packaging: </w:t>
      </w:r>
    </w:p>
    <w:p w14:paraId="0930A425"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167C52">
        <w:rPr>
          <w:rFonts w:ascii="Arial" w:eastAsia="Arial" w:hAnsi="Arial" w:cs="Arial"/>
          <w:bCs/>
          <w:sz w:val="22"/>
          <w:szCs w:val="22"/>
        </w:rPr>
        <w:t>Roland Kaiblinger I Account Executive</w:t>
      </w:r>
    </w:p>
    <w:p w14:paraId="2A15D29E"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167C52">
        <w:rPr>
          <w:rFonts w:ascii="Arial" w:eastAsia="Arial" w:hAnsi="Arial" w:cs="Arial"/>
          <w:bCs/>
          <w:sz w:val="22"/>
          <w:szCs w:val="22"/>
        </w:rPr>
        <w:t xml:space="preserve">SPS MARKETING GmbH | B 2 </w:t>
      </w:r>
      <w:proofErr w:type="spellStart"/>
      <w:r w:rsidRPr="00167C52">
        <w:rPr>
          <w:rFonts w:ascii="Arial" w:eastAsia="Arial" w:hAnsi="Arial" w:cs="Arial"/>
          <w:bCs/>
          <w:sz w:val="22"/>
          <w:szCs w:val="22"/>
        </w:rPr>
        <w:t>Businessclass</w:t>
      </w:r>
      <w:proofErr w:type="spellEnd"/>
      <w:r w:rsidRPr="00167C52">
        <w:rPr>
          <w:rFonts w:ascii="Arial" w:eastAsia="Arial" w:hAnsi="Arial" w:cs="Arial"/>
          <w:bCs/>
          <w:sz w:val="22"/>
          <w:szCs w:val="22"/>
        </w:rPr>
        <w:t xml:space="preserve"> | Linz, Stuttgart</w:t>
      </w:r>
    </w:p>
    <w:p w14:paraId="223DD390"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roofErr w:type="spellStart"/>
      <w:r w:rsidRPr="00167C52">
        <w:rPr>
          <w:rFonts w:ascii="Arial" w:eastAsia="Arial" w:hAnsi="Arial" w:cs="Arial"/>
          <w:bCs/>
          <w:sz w:val="22"/>
          <w:szCs w:val="22"/>
          <w:lang w:val="de-AT"/>
        </w:rPr>
        <w:t>Jaxstrasse</w:t>
      </w:r>
      <w:proofErr w:type="spellEnd"/>
      <w:r w:rsidRPr="00167C52">
        <w:rPr>
          <w:rFonts w:ascii="Arial" w:eastAsia="Arial" w:hAnsi="Arial" w:cs="Arial"/>
          <w:bCs/>
          <w:sz w:val="22"/>
          <w:szCs w:val="22"/>
          <w:lang w:val="de-AT"/>
        </w:rPr>
        <w:t xml:space="preserve"> 2–4, 4020 Linz, Austria </w:t>
      </w:r>
    </w:p>
    <w:p w14:paraId="38E9FED3"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67C52">
        <w:rPr>
          <w:rFonts w:ascii="Arial" w:eastAsia="Arial" w:hAnsi="Arial" w:cs="Arial"/>
          <w:bCs/>
          <w:sz w:val="22"/>
          <w:szCs w:val="22"/>
          <w:lang w:val="de-AT"/>
        </w:rPr>
        <w:t>Tel.: +43 (0) 732 60 50 38-29</w:t>
      </w:r>
    </w:p>
    <w:p w14:paraId="03E1B162" w14:textId="06B85411"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67C52">
        <w:rPr>
          <w:rFonts w:ascii="Arial" w:eastAsia="Arial" w:hAnsi="Arial" w:cs="Arial"/>
          <w:bCs/>
          <w:sz w:val="22"/>
          <w:szCs w:val="22"/>
          <w:lang w:val="de-AT"/>
        </w:rPr>
        <w:t>E-</w:t>
      </w:r>
      <w:r w:rsidR="006836A5">
        <w:rPr>
          <w:rFonts w:ascii="Arial" w:eastAsia="Arial" w:hAnsi="Arial" w:cs="Arial"/>
          <w:bCs/>
          <w:sz w:val="22"/>
          <w:szCs w:val="22"/>
          <w:lang w:val="de-AT"/>
        </w:rPr>
        <w:t>M</w:t>
      </w:r>
      <w:r w:rsidRPr="00167C52">
        <w:rPr>
          <w:rFonts w:ascii="Arial" w:eastAsia="Arial" w:hAnsi="Arial" w:cs="Arial"/>
          <w:bCs/>
          <w:sz w:val="22"/>
          <w:szCs w:val="22"/>
          <w:lang w:val="de-AT"/>
        </w:rPr>
        <w:t>ail: r.kaiblinger@sps-marketing.com</w:t>
      </w:r>
    </w:p>
    <w:p w14:paraId="2BF407C7" w14:textId="68ACF310"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D5920">
        <w:rPr>
          <w:rFonts w:ascii="Arial" w:eastAsia="Arial" w:hAnsi="Arial" w:cs="Arial"/>
          <w:bCs/>
          <w:sz w:val="22"/>
          <w:szCs w:val="22"/>
          <w:lang w:val="de-AT"/>
        </w:rPr>
        <w:t>www.sps-marketing.com</w:t>
      </w:r>
    </w:p>
    <w:p w14:paraId="4094B33E" w14:textId="23AD2FA3"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46093916" w14:textId="09E5FF0B"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lang w:val="de-AT"/>
        </w:rPr>
      </w:pPr>
      <w:r w:rsidRPr="001D5920">
        <w:rPr>
          <w:rFonts w:ascii="Arial" w:eastAsia="Arial" w:hAnsi="Arial" w:cs="Arial"/>
          <w:b/>
          <w:sz w:val="22"/>
          <w:szCs w:val="22"/>
          <w:lang w:val="de-AT"/>
        </w:rPr>
        <w:t xml:space="preserve">More </w:t>
      </w:r>
      <w:proofErr w:type="spellStart"/>
      <w:r w:rsidRPr="001D5920">
        <w:rPr>
          <w:rFonts w:ascii="Arial" w:eastAsia="Arial" w:hAnsi="Arial" w:cs="Arial"/>
          <w:b/>
          <w:sz w:val="22"/>
          <w:szCs w:val="22"/>
          <w:lang w:val="de-AT"/>
        </w:rPr>
        <w:t>information</w:t>
      </w:r>
      <w:proofErr w:type="spellEnd"/>
      <w:r w:rsidRPr="001D5920">
        <w:rPr>
          <w:rFonts w:ascii="Arial" w:eastAsia="Arial" w:hAnsi="Arial" w:cs="Arial"/>
          <w:b/>
          <w:sz w:val="22"/>
          <w:szCs w:val="22"/>
          <w:lang w:val="de-AT"/>
        </w:rPr>
        <w:t>:</w:t>
      </w:r>
    </w:p>
    <w:p w14:paraId="57760D1B" w14:textId="6CDE1917" w:rsidR="00BF4EE0" w:rsidRPr="006B75FB"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BF4EE0">
        <w:rPr>
          <w:rFonts w:ascii="Arial" w:eastAsia="Arial" w:hAnsi="Arial" w:cs="Arial"/>
          <w:bCs/>
          <w:sz w:val="22"/>
          <w:szCs w:val="22"/>
        </w:rPr>
        <w:t>www.greiner-gpi.com</w:t>
      </w:r>
      <w:r>
        <w:rPr>
          <w:rFonts w:ascii="Arial" w:eastAsia="Arial" w:hAnsi="Arial" w:cs="Arial"/>
          <w:bCs/>
          <w:sz w:val="22"/>
          <w:szCs w:val="22"/>
        </w:rPr>
        <w:t xml:space="preserve"> </w:t>
      </w:r>
    </w:p>
    <w:p w14:paraId="2EA9E5A8" w14:textId="77777777" w:rsidR="00095224" w:rsidRPr="006B75FB"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46DC1D45" w14:textId="202512F4" w:rsidR="00816D1B" w:rsidRDefault="00816D1B" w:rsidP="00121DCA">
      <w:pPr>
        <w:jc w:val="both"/>
        <w:rPr>
          <w:rFonts w:ascii="Arial" w:hAnsi="Arial" w:cs="Arial"/>
          <w:b/>
          <w:bCs/>
          <w:sz w:val="22"/>
          <w:szCs w:val="22"/>
        </w:rPr>
      </w:pPr>
    </w:p>
    <w:sectPr w:rsidR="00816D1B" w:rsidSect="00E66B19">
      <w:headerReference w:type="default" r:id="rId14"/>
      <w:footerReference w:type="default" r:id="rId15"/>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37B45" w14:textId="77777777" w:rsidR="00DF5801" w:rsidRDefault="00DF5801" w:rsidP="00606D20">
      <w:r>
        <w:separator/>
      </w:r>
    </w:p>
  </w:endnote>
  <w:endnote w:type="continuationSeparator" w:id="0">
    <w:p w14:paraId="5022FC63" w14:textId="77777777" w:rsidR="00DF5801" w:rsidRDefault="00DF5801"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74C8" w14:textId="7DBF43D0" w:rsidR="00E65894" w:rsidRPr="00341739" w:rsidRDefault="00E65894" w:rsidP="00606D20">
    <w:pPr>
      <w:pStyle w:val="Fuzeile"/>
      <w:rPr>
        <w:rFonts w:ascii="Arial" w:eastAsia="Arial" w:hAnsi="Arial" w:cs="Arial"/>
        <w:b/>
        <w:bCs/>
        <w:sz w:val="20"/>
        <w:szCs w:val="20"/>
        <w:lang w:val="de-DE"/>
      </w:rPr>
    </w:pPr>
    <w:r w:rsidRPr="00926954">
      <w:rPr>
        <w:noProof/>
        <w:lang w:val="en-GB" w:eastAsia="en-GB"/>
      </w:rPr>
      <w:drawing>
        <wp:anchor distT="0" distB="0" distL="114300" distR="114300" simplePos="0" relativeHeight="251658240" behindDoc="1" locked="0" layoutInCell="1" allowOverlap="1" wp14:anchorId="01287F5E" wp14:editId="2D998E4E">
          <wp:simplePos x="0" y="0"/>
          <wp:positionH relativeFrom="column">
            <wp:posOffset>5074285</wp:posOffset>
          </wp:positionH>
          <wp:positionV relativeFrom="paragraph">
            <wp:posOffset>-182575</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341739">
      <w:rPr>
        <w:rFonts w:ascii="Arial"/>
        <w:b/>
        <w:bCs/>
        <w:sz w:val="20"/>
        <w:szCs w:val="20"/>
        <w:lang w:val="de-DE"/>
      </w:rPr>
      <w:t>Greiner Packaging International GmbH</w:t>
    </w:r>
  </w:p>
  <w:p w14:paraId="3CF30209" w14:textId="74D5B674" w:rsidR="00E65894" w:rsidRPr="00341739" w:rsidRDefault="00E65894" w:rsidP="00606D20">
    <w:pPr>
      <w:pStyle w:val="Fuzeile"/>
      <w:rPr>
        <w:rFonts w:ascii="Arial" w:eastAsia="Arial" w:hAnsi="Arial" w:cs="Arial"/>
        <w:sz w:val="20"/>
        <w:szCs w:val="20"/>
        <w:lang w:val="de-DE"/>
      </w:rPr>
    </w:pPr>
    <w:proofErr w:type="spellStart"/>
    <w:r w:rsidRPr="00341739">
      <w:rPr>
        <w:rFonts w:ascii="Arial"/>
        <w:sz w:val="20"/>
        <w:szCs w:val="20"/>
        <w:lang w:val="de-DE"/>
      </w:rPr>
      <w:t>Greinerstrasse</w:t>
    </w:r>
    <w:proofErr w:type="spellEnd"/>
    <w:r w:rsidRPr="00341739">
      <w:rPr>
        <w:rFonts w:ascii="Arial"/>
        <w:sz w:val="20"/>
        <w:szCs w:val="20"/>
        <w:lang w:val="de-DE"/>
      </w:rPr>
      <w:t xml:space="preserve"> 70, 4550 Kremsm</w:t>
    </w:r>
    <w:r w:rsidRPr="00341739">
      <w:rPr>
        <w:rFonts w:ascii="Arial"/>
        <w:sz w:val="20"/>
        <w:szCs w:val="20"/>
        <w:lang w:val="de-DE"/>
      </w:rPr>
      <w:t>ü</w:t>
    </w:r>
    <w:r w:rsidRPr="00341739">
      <w:rPr>
        <w:rFonts w:ascii="Arial"/>
        <w:sz w:val="20"/>
        <w:szCs w:val="20"/>
        <w:lang w:val="de-DE"/>
      </w:rPr>
      <w:t xml:space="preserve">nster, Austria </w:t>
    </w:r>
  </w:p>
  <w:p w14:paraId="53CCA087" w14:textId="42F81895" w:rsidR="00132B1B" w:rsidRPr="00CB48D7" w:rsidRDefault="002A071F" w:rsidP="00606D20">
    <w:pPr>
      <w:pStyle w:val="Fuzeile"/>
    </w:pPr>
    <w:hyperlink r:id="rId2" w:history="1">
      <w:r w:rsidR="00474DDA" w:rsidRPr="00CB48D7">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AA654" w14:textId="77777777" w:rsidR="00DF5801" w:rsidRDefault="00DF5801" w:rsidP="00606D20">
      <w:r>
        <w:separator/>
      </w:r>
    </w:p>
  </w:footnote>
  <w:footnote w:type="continuationSeparator" w:id="0">
    <w:p w14:paraId="39DF07C7" w14:textId="77777777" w:rsidR="00DF5801" w:rsidRDefault="00DF5801"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FDB0" w14:textId="77777777"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5D43DBF" w14:textId="0F9056C5" w:rsidR="00E65894" w:rsidRDefault="008340F2" w:rsidP="00606D20">
    <w:pPr>
      <w:pStyle w:val="Kopfzeile"/>
      <w:jc w:val="center"/>
    </w:pPr>
    <w:r>
      <w:rPr>
        <w:rFonts w:ascii="Arial"/>
        <w:b/>
        <w:bCs/>
        <w:color w:val="auto"/>
      </w:rPr>
      <w:t>September 2</w:t>
    </w:r>
    <w:r w:rsidR="00405D50" w:rsidRPr="00405D50">
      <w:rPr>
        <w:rFonts w:ascii="Arial"/>
        <w:b/>
        <w:bCs/>
        <w:color w:val="auto"/>
      </w:rPr>
      <w:t>,</w:t>
    </w:r>
    <w:r w:rsidR="005076FA" w:rsidRPr="00405D50">
      <w:rPr>
        <w:rFonts w:ascii="Arial"/>
        <w:b/>
        <w:bCs/>
        <w:color w:val="auto"/>
      </w:rPr>
      <w:t xml:space="preserve"> 2021</w:t>
    </w:r>
    <w:r w:rsidR="005076FA">
      <w:rPr>
        <w:rFonts w:ascii="Arial"/>
        <w:b/>
        <w:bCs/>
      </w:rPr>
      <w:tab/>
      <w:t xml:space="preserve">                       </w:t>
    </w:r>
    <w:r w:rsidR="005076FA">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7"/>
  </w:num>
  <w:num w:numId="11">
    <w:abstractNumId w:val="4"/>
  </w:num>
  <w:num w:numId="12">
    <w:abstractNumId w:val="18"/>
  </w:num>
  <w:num w:numId="13">
    <w:abstractNumId w:val="1"/>
  </w:num>
  <w:num w:numId="14">
    <w:abstractNumId w:val="5"/>
  </w:num>
  <w:num w:numId="15">
    <w:abstractNumId w:val="13"/>
  </w:num>
  <w:num w:numId="16">
    <w:abstractNumId w:val="12"/>
  </w:num>
  <w:num w:numId="17">
    <w:abstractNumId w:val="15"/>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proofState w:spelling="clean"/>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113"/>
    <w:rsid w:val="00002510"/>
    <w:rsid w:val="00003BF8"/>
    <w:rsid w:val="00017DCC"/>
    <w:rsid w:val="00021181"/>
    <w:rsid w:val="000224C6"/>
    <w:rsid w:val="00024F15"/>
    <w:rsid w:val="00025B56"/>
    <w:rsid w:val="000306B9"/>
    <w:rsid w:val="00032954"/>
    <w:rsid w:val="00033B78"/>
    <w:rsid w:val="0003649D"/>
    <w:rsid w:val="00036C2E"/>
    <w:rsid w:val="00045E85"/>
    <w:rsid w:val="00047068"/>
    <w:rsid w:val="00054BE4"/>
    <w:rsid w:val="00054D58"/>
    <w:rsid w:val="0005675F"/>
    <w:rsid w:val="000611CF"/>
    <w:rsid w:val="0006165A"/>
    <w:rsid w:val="00062977"/>
    <w:rsid w:val="00062D20"/>
    <w:rsid w:val="000632FF"/>
    <w:rsid w:val="00063E73"/>
    <w:rsid w:val="00071E9F"/>
    <w:rsid w:val="00074DF1"/>
    <w:rsid w:val="00086440"/>
    <w:rsid w:val="00086D84"/>
    <w:rsid w:val="00086E8A"/>
    <w:rsid w:val="00090C21"/>
    <w:rsid w:val="00094376"/>
    <w:rsid w:val="0009460F"/>
    <w:rsid w:val="00095224"/>
    <w:rsid w:val="00096137"/>
    <w:rsid w:val="00096A45"/>
    <w:rsid w:val="00096EF9"/>
    <w:rsid w:val="00097699"/>
    <w:rsid w:val="000A30D2"/>
    <w:rsid w:val="000A68CB"/>
    <w:rsid w:val="000B2398"/>
    <w:rsid w:val="000B25DE"/>
    <w:rsid w:val="000B296F"/>
    <w:rsid w:val="000B31A4"/>
    <w:rsid w:val="000B3622"/>
    <w:rsid w:val="000B5D73"/>
    <w:rsid w:val="000B782E"/>
    <w:rsid w:val="000B7C50"/>
    <w:rsid w:val="000C0561"/>
    <w:rsid w:val="000C13F6"/>
    <w:rsid w:val="000C43EB"/>
    <w:rsid w:val="000C4A8C"/>
    <w:rsid w:val="000C583E"/>
    <w:rsid w:val="000C6C6E"/>
    <w:rsid w:val="000C737F"/>
    <w:rsid w:val="000D758C"/>
    <w:rsid w:val="000E0B09"/>
    <w:rsid w:val="000E10F6"/>
    <w:rsid w:val="000E3FE7"/>
    <w:rsid w:val="000E61AD"/>
    <w:rsid w:val="000E694B"/>
    <w:rsid w:val="000E6BC5"/>
    <w:rsid w:val="000F2EE8"/>
    <w:rsid w:val="000F4AAC"/>
    <w:rsid w:val="00100840"/>
    <w:rsid w:val="00102B11"/>
    <w:rsid w:val="00102DD2"/>
    <w:rsid w:val="001050D0"/>
    <w:rsid w:val="001073F5"/>
    <w:rsid w:val="00111AC6"/>
    <w:rsid w:val="00112AF3"/>
    <w:rsid w:val="00114569"/>
    <w:rsid w:val="00115DF6"/>
    <w:rsid w:val="00121DCA"/>
    <w:rsid w:val="00123F03"/>
    <w:rsid w:val="00126175"/>
    <w:rsid w:val="001274B2"/>
    <w:rsid w:val="00132B1B"/>
    <w:rsid w:val="00135184"/>
    <w:rsid w:val="00136722"/>
    <w:rsid w:val="00137F8C"/>
    <w:rsid w:val="00141B25"/>
    <w:rsid w:val="00142286"/>
    <w:rsid w:val="00142F3C"/>
    <w:rsid w:val="001436F6"/>
    <w:rsid w:val="0014530D"/>
    <w:rsid w:val="0014702F"/>
    <w:rsid w:val="00151C3A"/>
    <w:rsid w:val="00152240"/>
    <w:rsid w:val="00152480"/>
    <w:rsid w:val="00152591"/>
    <w:rsid w:val="001529D0"/>
    <w:rsid w:val="0015400D"/>
    <w:rsid w:val="00155AF0"/>
    <w:rsid w:val="00160B44"/>
    <w:rsid w:val="001612BE"/>
    <w:rsid w:val="00161754"/>
    <w:rsid w:val="001624AF"/>
    <w:rsid w:val="001629DF"/>
    <w:rsid w:val="001663D7"/>
    <w:rsid w:val="00167C52"/>
    <w:rsid w:val="00171C90"/>
    <w:rsid w:val="0017312A"/>
    <w:rsid w:val="0017373D"/>
    <w:rsid w:val="00173E28"/>
    <w:rsid w:val="00180FAA"/>
    <w:rsid w:val="0018531E"/>
    <w:rsid w:val="00185D79"/>
    <w:rsid w:val="00185E95"/>
    <w:rsid w:val="00187841"/>
    <w:rsid w:val="00187B26"/>
    <w:rsid w:val="00191762"/>
    <w:rsid w:val="0019191B"/>
    <w:rsid w:val="00191F94"/>
    <w:rsid w:val="00195B20"/>
    <w:rsid w:val="00195CB6"/>
    <w:rsid w:val="00195DE6"/>
    <w:rsid w:val="001A0A69"/>
    <w:rsid w:val="001A1DE4"/>
    <w:rsid w:val="001A284A"/>
    <w:rsid w:val="001A3B44"/>
    <w:rsid w:val="001A7CE2"/>
    <w:rsid w:val="001B0804"/>
    <w:rsid w:val="001B2CA8"/>
    <w:rsid w:val="001B502B"/>
    <w:rsid w:val="001B6557"/>
    <w:rsid w:val="001B6662"/>
    <w:rsid w:val="001C0052"/>
    <w:rsid w:val="001C023B"/>
    <w:rsid w:val="001C4648"/>
    <w:rsid w:val="001C7485"/>
    <w:rsid w:val="001D1C47"/>
    <w:rsid w:val="001D2A1B"/>
    <w:rsid w:val="001D5920"/>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74E"/>
    <w:rsid w:val="00214E19"/>
    <w:rsid w:val="00217F8E"/>
    <w:rsid w:val="0022228F"/>
    <w:rsid w:val="00226008"/>
    <w:rsid w:val="00226A3A"/>
    <w:rsid w:val="002304C8"/>
    <w:rsid w:val="00230D6C"/>
    <w:rsid w:val="00231A63"/>
    <w:rsid w:val="00232334"/>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83AA5"/>
    <w:rsid w:val="00291871"/>
    <w:rsid w:val="00293359"/>
    <w:rsid w:val="00293A5B"/>
    <w:rsid w:val="00297A59"/>
    <w:rsid w:val="002A071F"/>
    <w:rsid w:val="002A118C"/>
    <w:rsid w:val="002A3E7C"/>
    <w:rsid w:val="002A44C7"/>
    <w:rsid w:val="002A5E78"/>
    <w:rsid w:val="002A6D88"/>
    <w:rsid w:val="002A7D69"/>
    <w:rsid w:val="002B0568"/>
    <w:rsid w:val="002B1687"/>
    <w:rsid w:val="002B2083"/>
    <w:rsid w:val="002B24A9"/>
    <w:rsid w:val="002B66AF"/>
    <w:rsid w:val="002C1E3E"/>
    <w:rsid w:val="002C30C7"/>
    <w:rsid w:val="002C3812"/>
    <w:rsid w:val="002C70C5"/>
    <w:rsid w:val="002D258D"/>
    <w:rsid w:val="002D3E18"/>
    <w:rsid w:val="002E169D"/>
    <w:rsid w:val="002E6156"/>
    <w:rsid w:val="002E76D3"/>
    <w:rsid w:val="002F0273"/>
    <w:rsid w:val="002F226D"/>
    <w:rsid w:val="002F3587"/>
    <w:rsid w:val="002F6042"/>
    <w:rsid w:val="002F66FB"/>
    <w:rsid w:val="002F6B05"/>
    <w:rsid w:val="002F7968"/>
    <w:rsid w:val="003032B7"/>
    <w:rsid w:val="003067D6"/>
    <w:rsid w:val="00307518"/>
    <w:rsid w:val="0031246A"/>
    <w:rsid w:val="00313263"/>
    <w:rsid w:val="00317DF7"/>
    <w:rsid w:val="00322D1D"/>
    <w:rsid w:val="003237AD"/>
    <w:rsid w:val="0032384E"/>
    <w:rsid w:val="003248F3"/>
    <w:rsid w:val="00325991"/>
    <w:rsid w:val="003273B1"/>
    <w:rsid w:val="003274C3"/>
    <w:rsid w:val="0033368D"/>
    <w:rsid w:val="00334F70"/>
    <w:rsid w:val="00335C18"/>
    <w:rsid w:val="00341739"/>
    <w:rsid w:val="00342D47"/>
    <w:rsid w:val="0034522D"/>
    <w:rsid w:val="00346A22"/>
    <w:rsid w:val="00352127"/>
    <w:rsid w:val="003529DD"/>
    <w:rsid w:val="003566AD"/>
    <w:rsid w:val="0035676F"/>
    <w:rsid w:val="00356874"/>
    <w:rsid w:val="00360717"/>
    <w:rsid w:val="00361852"/>
    <w:rsid w:val="00363677"/>
    <w:rsid w:val="00364DB0"/>
    <w:rsid w:val="00370C4A"/>
    <w:rsid w:val="00382B19"/>
    <w:rsid w:val="003840A5"/>
    <w:rsid w:val="0038604C"/>
    <w:rsid w:val="0038760F"/>
    <w:rsid w:val="00390AB3"/>
    <w:rsid w:val="00391235"/>
    <w:rsid w:val="00391782"/>
    <w:rsid w:val="00393982"/>
    <w:rsid w:val="0039564A"/>
    <w:rsid w:val="003A1F68"/>
    <w:rsid w:val="003A46BF"/>
    <w:rsid w:val="003A50A9"/>
    <w:rsid w:val="003B029A"/>
    <w:rsid w:val="003B1C6B"/>
    <w:rsid w:val="003B2E1A"/>
    <w:rsid w:val="003B393B"/>
    <w:rsid w:val="003B5B5C"/>
    <w:rsid w:val="003B68B9"/>
    <w:rsid w:val="003B7235"/>
    <w:rsid w:val="003C01B0"/>
    <w:rsid w:val="003C57CF"/>
    <w:rsid w:val="003C78CA"/>
    <w:rsid w:val="003D0883"/>
    <w:rsid w:val="003D1545"/>
    <w:rsid w:val="003D4058"/>
    <w:rsid w:val="003D5544"/>
    <w:rsid w:val="003D556A"/>
    <w:rsid w:val="003D5697"/>
    <w:rsid w:val="003E07ED"/>
    <w:rsid w:val="003E69B1"/>
    <w:rsid w:val="003F2FB9"/>
    <w:rsid w:val="003F3922"/>
    <w:rsid w:val="003F482A"/>
    <w:rsid w:val="003F699B"/>
    <w:rsid w:val="00400345"/>
    <w:rsid w:val="00405D50"/>
    <w:rsid w:val="0041191C"/>
    <w:rsid w:val="00415DDA"/>
    <w:rsid w:val="00416741"/>
    <w:rsid w:val="00421353"/>
    <w:rsid w:val="00425F13"/>
    <w:rsid w:val="00427538"/>
    <w:rsid w:val="00427D04"/>
    <w:rsid w:val="00432599"/>
    <w:rsid w:val="00435849"/>
    <w:rsid w:val="004359B8"/>
    <w:rsid w:val="00442B88"/>
    <w:rsid w:val="00442C66"/>
    <w:rsid w:val="0044388D"/>
    <w:rsid w:val="00452106"/>
    <w:rsid w:val="0045395D"/>
    <w:rsid w:val="00460AEC"/>
    <w:rsid w:val="00460D45"/>
    <w:rsid w:val="0046144D"/>
    <w:rsid w:val="004617F4"/>
    <w:rsid w:val="00466A93"/>
    <w:rsid w:val="004724F7"/>
    <w:rsid w:val="00474DDA"/>
    <w:rsid w:val="0047575B"/>
    <w:rsid w:val="0047793C"/>
    <w:rsid w:val="00480FD9"/>
    <w:rsid w:val="004840BB"/>
    <w:rsid w:val="004870D6"/>
    <w:rsid w:val="0048777F"/>
    <w:rsid w:val="00496287"/>
    <w:rsid w:val="00496897"/>
    <w:rsid w:val="004A4657"/>
    <w:rsid w:val="004A5AE7"/>
    <w:rsid w:val="004B262F"/>
    <w:rsid w:val="004B4585"/>
    <w:rsid w:val="004B6ED5"/>
    <w:rsid w:val="004B7547"/>
    <w:rsid w:val="004C2590"/>
    <w:rsid w:val="004D1304"/>
    <w:rsid w:val="004D1560"/>
    <w:rsid w:val="004D58AC"/>
    <w:rsid w:val="004D6147"/>
    <w:rsid w:val="004D6565"/>
    <w:rsid w:val="004D672B"/>
    <w:rsid w:val="004E2083"/>
    <w:rsid w:val="004E351D"/>
    <w:rsid w:val="004E49C6"/>
    <w:rsid w:val="004F17AB"/>
    <w:rsid w:val="004F683B"/>
    <w:rsid w:val="004F7DD9"/>
    <w:rsid w:val="00500A4E"/>
    <w:rsid w:val="00500DBC"/>
    <w:rsid w:val="00501FB9"/>
    <w:rsid w:val="0050738D"/>
    <w:rsid w:val="005076FA"/>
    <w:rsid w:val="00511CBA"/>
    <w:rsid w:val="00511F60"/>
    <w:rsid w:val="0052031E"/>
    <w:rsid w:val="0052266C"/>
    <w:rsid w:val="00525C8D"/>
    <w:rsid w:val="00530A4F"/>
    <w:rsid w:val="005333BB"/>
    <w:rsid w:val="00535605"/>
    <w:rsid w:val="005358BD"/>
    <w:rsid w:val="0053616C"/>
    <w:rsid w:val="00537545"/>
    <w:rsid w:val="005378D5"/>
    <w:rsid w:val="0054493A"/>
    <w:rsid w:val="00545B3B"/>
    <w:rsid w:val="00545E73"/>
    <w:rsid w:val="005466F9"/>
    <w:rsid w:val="00547F1C"/>
    <w:rsid w:val="0055281B"/>
    <w:rsid w:val="005550E4"/>
    <w:rsid w:val="0056055D"/>
    <w:rsid w:val="00561FB6"/>
    <w:rsid w:val="005626E9"/>
    <w:rsid w:val="00564CAB"/>
    <w:rsid w:val="00565DA0"/>
    <w:rsid w:val="0056650F"/>
    <w:rsid w:val="00567B23"/>
    <w:rsid w:val="005775A7"/>
    <w:rsid w:val="005819B3"/>
    <w:rsid w:val="00582074"/>
    <w:rsid w:val="00582C9B"/>
    <w:rsid w:val="0058359F"/>
    <w:rsid w:val="0058407D"/>
    <w:rsid w:val="00585641"/>
    <w:rsid w:val="005866C4"/>
    <w:rsid w:val="00586E90"/>
    <w:rsid w:val="005917B8"/>
    <w:rsid w:val="005928B9"/>
    <w:rsid w:val="00593CF4"/>
    <w:rsid w:val="00597DBF"/>
    <w:rsid w:val="005A066B"/>
    <w:rsid w:val="005A20AC"/>
    <w:rsid w:val="005A40FE"/>
    <w:rsid w:val="005A4FE2"/>
    <w:rsid w:val="005A5B62"/>
    <w:rsid w:val="005A67C8"/>
    <w:rsid w:val="005A6930"/>
    <w:rsid w:val="005A6BFE"/>
    <w:rsid w:val="005B1B9F"/>
    <w:rsid w:val="005B2375"/>
    <w:rsid w:val="005B3A08"/>
    <w:rsid w:val="005B6F3C"/>
    <w:rsid w:val="005C076E"/>
    <w:rsid w:val="005C1D4C"/>
    <w:rsid w:val="005C2646"/>
    <w:rsid w:val="005C37F6"/>
    <w:rsid w:val="005C4D63"/>
    <w:rsid w:val="005D0954"/>
    <w:rsid w:val="005D1358"/>
    <w:rsid w:val="005D295E"/>
    <w:rsid w:val="005D68E6"/>
    <w:rsid w:val="005D6D92"/>
    <w:rsid w:val="005E6F1C"/>
    <w:rsid w:val="005F2DF6"/>
    <w:rsid w:val="005F351E"/>
    <w:rsid w:val="005F4206"/>
    <w:rsid w:val="005F5FB1"/>
    <w:rsid w:val="00600D36"/>
    <w:rsid w:val="00603EE2"/>
    <w:rsid w:val="006062C8"/>
    <w:rsid w:val="00606D20"/>
    <w:rsid w:val="00607B89"/>
    <w:rsid w:val="00607DC4"/>
    <w:rsid w:val="00612174"/>
    <w:rsid w:val="00613130"/>
    <w:rsid w:val="00620A83"/>
    <w:rsid w:val="006224D6"/>
    <w:rsid w:val="00622D42"/>
    <w:rsid w:val="006251E2"/>
    <w:rsid w:val="006256E7"/>
    <w:rsid w:val="00627493"/>
    <w:rsid w:val="00630034"/>
    <w:rsid w:val="006317C4"/>
    <w:rsid w:val="00632009"/>
    <w:rsid w:val="00633142"/>
    <w:rsid w:val="006335D6"/>
    <w:rsid w:val="0063437B"/>
    <w:rsid w:val="00634B45"/>
    <w:rsid w:val="006354A9"/>
    <w:rsid w:val="006361BE"/>
    <w:rsid w:val="00636E87"/>
    <w:rsid w:val="0063711D"/>
    <w:rsid w:val="00642901"/>
    <w:rsid w:val="00651EBA"/>
    <w:rsid w:val="006521C9"/>
    <w:rsid w:val="006530F0"/>
    <w:rsid w:val="0065377B"/>
    <w:rsid w:val="0065598C"/>
    <w:rsid w:val="0066217D"/>
    <w:rsid w:val="00662826"/>
    <w:rsid w:val="00662F55"/>
    <w:rsid w:val="00664AB8"/>
    <w:rsid w:val="00667568"/>
    <w:rsid w:val="0067298C"/>
    <w:rsid w:val="0067454B"/>
    <w:rsid w:val="006778D1"/>
    <w:rsid w:val="00677DD7"/>
    <w:rsid w:val="00677F86"/>
    <w:rsid w:val="006836A5"/>
    <w:rsid w:val="006838CE"/>
    <w:rsid w:val="006852A4"/>
    <w:rsid w:val="0068602C"/>
    <w:rsid w:val="00687125"/>
    <w:rsid w:val="00687F6F"/>
    <w:rsid w:val="006924BA"/>
    <w:rsid w:val="006933BE"/>
    <w:rsid w:val="006941C1"/>
    <w:rsid w:val="00694B2E"/>
    <w:rsid w:val="00696409"/>
    <w:rsid w:val="006974AC"/>
    <w:rsid w:val="006A0F7A"/>
    <w:rsid w:val="006A2389"/>
    <w:rsid w:val="006A7055"/>
    <w:rsid w:val="006B0744"/>
    <w:rsid w:val="006B193B"/>
    <w:rsid w:val="006B4174"/>
    <w:rsid w:val="006B6B66"/>
    <w:rsid w:val="006B75FB"/>
    <w:rsid w:val="006C0595"/>
    <w:rsid w:val="006C1908"/>
    <w:rsid w:val="006C1BBD"/>
    <w:rsid w:val="006C30E7"/>
    <w:rsid w:val="006C448E"/>
    <w:rsid w:val="006C654D"/>
    <w:rsid w:val="006C660D"/>
    <w:rsid w:val="006C67D6"/>
    <w:rsid w:val="006D05C9"/>
    <w:rsid w:val="006D7C2B"/>
    <w:rsid w:val="006E10A7"/>
    <w:rsid w:val="006E1576"/>
    <w:rsid w:val="006E2C2D"/>
    <w:rsid w:val="006E3E7C"/>
    <w:rsid w:val="006E3F5D"/>
    <w:rsid w:val="006E4B2A"/>
    <w:rsid w:val="006E58BA"/>
    <w:rsid w:val="006E6D8C"/>
    <w:rsid w:val="006E78F0"/>
    <w:rsid w:val="006F14F1"/>
    <w:rsid w:val="006F27F8"/>
    <w:rsid w:val="006F34F1"/>
    <w:rsid w:val="006F3BAA"/>
    <w:rsid w:val="006F3EEE"/>
    <w:rsid w:val="006F74B4"/>
    <w:rsid w:val="006F7779"/>
    <w:rsid w:val="006F77BF"/>
    <w:rsid w:val="00700E97"/>
    <w:rsid w:val="0070140A"/>
    <w:rsid w:val="00702599"/>
    <w:rsid w:val="00702B2E"/>
    <w:rsid w:val="00704AB4"/>
    <w:rsid w:val="00704BF6"/>
    <w:rsid w:val="00706800"/>
    <w:rsid w:val="00710C64"/>
    <w:rsid w:val="00711F70"/>
    <w:rsid w:val="0071442D"/>
    <w:rsid w:val="00717209"/>
    <w:rsid w:val="00723835"/>
    <w:rsid w:val="00725773"/>
    <w:rsid w:val="00726E80"/>
    <w:rsid w:val="0072735D"/>
    <w:rsid w:val="0072744E"/>
    <w:rsid w:val="00727AA4"/>
    <w:rsid w:val="00734C91"/>
    <w:rsid w:val="007355F2"/>
    <w:rsid w:val="00735C8E"/>
    <w:rsid w:val="007408CB"/>
    <w:rsid w:val="007462B2"/>
    <w:rsid w:val="00747716"/>
    <w:rsid w:val="00750AC1"/>
    <w:rsid w:val="0075263C"/>
    <w:rsid w:val="007526AF"/>
    <w:rsid w:val="00754A6C"/>
    <w:rsid w:val="00756B19"/>
    <w:rsid w:val="00763235"/>
    <w:rsid w:val="00764109"/>
    <w:rsid w:val="00770586"/>
    <w:rsid w:val="00770704"/>
    <w:rsid w:val="00775A01"/>
    <w:rsid w:val="0077651A"/>
    <w:rsid w:val="007805EB"/>
    <w:rsid w:val="00780FD2"/>
    <w:rsid w:val="00786460"/>
    <w:rsid w:val="00790EC1"/>
    <w:rsid w:val="00792FFA"/>
    <w:rsid w:val="007934EA"/>
    <w:rsid w:val="00795ED9"/>
    <w:rsid w:val="007976D0"/>
    <w:rsid w:val="007A00CD"/>
    <w:rsid w:val="007A1224"/>
    <w:rsid w:val="007A25CC"/>
    <w:rsid w:val="007A33A5"/>
    <w:rsid w:val="007A3828"/>
    <w:rsid w:val="007A38BA"/>
    <w:rsid w:val="007A3BA0"/>
    <w:rsid w:val="007A41B6"/>
    <w:rsid w:val="007A4AB5"/>
    <w:rsid w:val="007A5323"/>
    <w:rsid w:val="007A673B"/>
    <w:rsid w:val="007A6EAA"/>
    <w:rsid w:val="007B1511"/>
    <w:rsid w:val="007B1E99"/>
    <w:rsid w:val="007B3920"/>
    <w:rsid w:val="007B44B3"/>
    <w:rsid w:val="007B51DB"/>
    <w:rsid w:val="007B739B"/>
    <w:rsid w:val="007C32F5"/>
    <w:rsid w:val="007C7DBD"/>
    <w:rsid w:val="007D2A45"/>
    <w:rsid w:val="007D3100"/>
    <w:rsid w:val="007D4E07"/>
    <w:rsid w:val="007D4E6D"/>
    <w:rsid w:val="007D6205"/>
    <w:rsid w:val="007E0223"/>
    <w:rsid w:val="007E1897"/>
    <w:rsid w:val="007E3D79"/>
    <w:rsid w:val="007E3FDF"/>
    <w:rsid w:val="007E4294"/>
    <w:rsid w:val="007E6AD3"/>
    <w:rsid w:val="007E7718"/>
    <w:rsid w:val="007F1DAF"/>
    <w:rsid w:val="007F29BE"/>
    <w:rsid w:val="007F514C"/>
    <w:rsid w:val="007F63F8"/>
    <w:rsid w:val="00800C22"/>
    <w:rsid w:val="00801621"/>
    <w:rsid w:val="00801927"/>
    <w:rsid w:val="0080330F"/>
    <w:rsid w:val="00805B03"/>
    <w:rsid w:val="00812E35"/>
    <w:rsid w:val="00813C76"/>
    <w:rsid w:val="008142E9"/>
    <w:rsid w:val="00815B69"/>
    <w:rsid w:val="00815E2A"/>
    <w:rsid w:val="00816225"/>
    <w:rsid w:val="00816D1B"/>
    <w:rsid w:val="0082033B"/>
    <w:rsid w:val="00823A64"/>
    <w:rsid w:val="008244DD"/>
    <w:rsid w:val="00824A90"/>
    <w:rsid w:val="008254B5"/>
    <w:rsid w:val="00830727"/>
    <w:rsid w:val="008308D5"/>
    <w:rsid w:val="0083166D"/>
    <w:rsid w:val="00832DEE"/>
    <w:rsid w:val="008339CC"/>
    <w:rsid w:val="008339EC"/>
    <w:rsid w:val="0083406D"/>
    <w:rsid w:val="008340F2"/>
    <w:rsid w:val="0083471B"/>
    <w:rsid w:val="00840D84"/>
    <w:rsid w:val="00841E88"/>
    <w:rsid w:val="00847ED8"/>
    <w:rsid w:val="00850CCC"/>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2F1C"/>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3EA7"/>
    <w:rsid w:val="008C6578"/>
    <w:rsid w:val="008C71E3"/>
    <w:rsid w:val="008D0DF1"/>
    <w:rsid w:val="008D2E24"/>
    <w:rsid w:val="008D2F87"/>
    <w:rsid w:val="008D3D8A"/>
    <w:rsid w:val="008D5C12"/>
    <w:rsid w:val="008E2A0E"/>
    <w:rsid w:val="008E313B"/>
    <w:rsid w:val="008E374B"/>
    <w:rsid w:val="008F15B3"/>
    <w:rsid w:val="008F1D2A"/>
    <w:rsid w:val="008F2D76"/>
    <w:rsid w:val="008F509D"/>
    <w:rsid w:val="008F67C0"/>
    <w:rsid w:val="008F694A"/>
    <w:rsid w:val="008F72E6"/>
    <w:rsid w:val="00902A9F"/>
    <w:rsid w:val="009039EB"/>
    <w:rsid w:val="00904601"/>
    <w:rsid w:val="009203DE"/>
    <w:rsid w:val="00922DB0"/>
    <w:rsid w:val="00926838"/>
    <w:rsid w:val="00926954"/>
    <w:rsid w:val="0092761E"/>
    <w:rsid w:val="00930BED"/>
    <w:rsid w:val="00934096"/>
    <w:rsid w:val="00935844"/>
    <w:rsid w:val="009404EB"/>
    <w:rsid w:val="00942515"/>
    <w:rsid w:val="00942E40"/>
    <w:rsid w:val="009432B7"/>
    <w:rsid w:val="00946747"/>
    <w:rsid w:val="009478CC"/>
    <w:rsid w:val="00953201"/>
    <w:rsid w:val="009537F6"/>
    <w:rsid w:val="009543F2"/>
    <w:rsid w:val="00955CBA"/>
    <w:rsid w:val="00956325"/>
    <w:rsid w:val="00957162"/>
    <w:rsid w:val="00957251"/>
    <w:rsid w:val="0097002F"/>
    <w:rsid w:val="00971031"/>
    <w:rsid w:val="00971AEB"/>
    <w:rsid w:val="0097475D"/>
    <w:rsid w:val="00975CDE"/>
    <w:rsid w:val="00976930"/>
    <w:rsid w:val="00976D19"/>
    <w:rsid w:val="009818ED"/>
    <w:rsid w:val="00984DF1"/>
    <w:rsid w:val="00985C76"/>
    <w:rsid w:val="00986194"/>
    <w:rsid w:val="00986C3A"/>
    <w:rsid w:val="00990181"/>
    <w:rsid w:val="00992E84"/>
    <w:rsid w:val="0099350E"/>
    <w:rsid w:val="00994AED"/>
    <w:rsid w:val="00997598"/>
    <w:rsid w:val="009A06FB"/>
    <w:rsid w:val="009A10DB"/>
    <w:rsid w:val="009A138D"/>
    <w:rsid w:val="009A1EC3"/>
    <w:rsid w:val="009A2144"/>
    <w:rsid w:val="009A30B9"/>
    <w:rsid w:val="009A30E5"/>
    <w:rsid w:val="009A4F36"/>
    <w:rsid w:val="009B2968"/>
    <w:rsid w:val="009B4D45"/>
    <w:rsid w:val="009B713E"/>
    <w:rsid w:val="009B7869"/>
    <w:rsid w:val="009C0BF1"/>
    <w:rsid w:val="009C1A2F"/>
    <w:rsid w:val="009C25E9"/>
    <w:rsid w:val="009C280F"/>
    <w:rsid w:val="009C2A14"/>
    <w:rsid w:val="009C5FAE"/>
    <w:rsid w:val="009C68E8"/>
    <w:rsid w:val="009C6989"/>
    <w:rsid w:val="009C6F32"/>
    <w:rsid w:val="009D39AB"/>
    <w:rsid w:val="009D5F76"/>
    <w:rsid w:val="009D68DF"/>
    <w:rsid w:val="009E05BA"/>
    <w:rsid w:val="009E2C7F"/>
    <w:rsid w:val="009E320C"/>
    <w:rsid w:val="009E4175"/>
    <w:rsid w:val="009E6D05"/>
    <w:rsid w:val="009F146B"/>
    <w:rsid w:val="009F1592"/>
    <w:rsid w:val="00A02268"/>
    <w:rsid w:val="00A06C48"/>
    <w:rsid w:val="00A10F46"/>
    <w:rsid w:val="00A1502D"/>
    <w:rsid w:val="00A15A69"/>
    <w:rsid w:val="00A15BC7"/>
    <w:rsid w:val="00A23A5D"/>
    <w:rsid w:val="00A24812"/>
    <w:rsid w:val="00A253FF"/>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574CD"/>
    <w:rsid w:val="00A62DEC"/>
    <w:rsid w:val="00A63541"/>
    <w:rsid w:val="00A64149"/>
    <w:rsid w:val="00A67480"/>
    <w:rsid w:val="00A72078"/>
    <w:rsid w:val="00A73BB5"/>
    <w:rsid w:val="00A73DF8"/>
    <w:rsid w:val="00A7568A"/>
    <w:rsid w:val="00A81B41"/>
    <w:rsid w:val="00A82EBD"/>
    <w:rsid w:val="00A83CAF"/>
    <w:rsid w:val="00A8497E"/>
    <w:rsid w:val="00A878DF"/>
    <w:rsid w:val="00A87C50"/>
    <w:rsid w:val="00A90443"/>
    <w:rsid w:val="00A90EE8"/>
    <w:rsid w:val="00A957CE"/>
    <w:rsid w:val="00AA2E1F"/>
    <w:rsid w:val="00AA4ABF"/>
    <w:rsid w:val="00AB04CC"/>
    <w:rsid w:val="00AB14B7"/>
    <w:rsid w:val="00AB33C9"/>
    <w:rsid w:val="00AB52B9"/>
    <w:rsid w:val="00AC2D32"/>
    <w:rsid w:val="00AC310C"/>
    <w:rsid w:val="00AC3415"/>
    <w:rsid w:val="00AC37B5"/>
    <w:rsid w:val="00AC6E05"/>
    <w:rsid w:val="00AC6F76"/>
    <w:rsid w:val="00AD0BC6"/>
    <w:rsid w:val="00AD2646"/>
    <w:rsid w:val="00AD5557"/>
    <w:rsid w:val="00AD5848"/>
    <w:rsid w:val="00AE0096"/>
    <w:rsid w:val="00AE1C6D"/>
    <w:rsid w:val="00AE1E07"/>
    <w:rsid w:val="00AE246C"/>
    <w:rsid w:val="00AE7FD9"/>
    <w:rsid w:val="00AF7BA0"/>
    <w:rsid w:val="00B004EF"/>
    <w:rsid w:val="00B0096C"/>
    <w:rsid w:val="00B01F97"/>
    <w:rsid w:val="00B05E1D"/>
    <w:rsid w:val="00B06F1B"/>
    <w:rsid w:val="00B10569"/>
    <w:rsid w:val="00B11DA5"/>
    <w:rsid w:val="00B13388"/>
    <w:rsid w:val="00B20B21"/>
    <w:rsid w:val="00B2202E"/>
    <w:rsid w:val="00B23BC9"/>
    <w:rsid w:val="00B26199"/>
    <w:rsid w:val="00B26A85"/>
    <w:rsid w:val="00B26C1B"/>
    <w:rsid w:val="00B26F47"/>
    <w:rsid w:val="00B270B3"/>
    <w:rsid w:val="00B301E9"/>
    <w:rsid w:val="00B3367E"/>
    <w:rsid w:val="00B3540B"/>
    <w:rsid w:val="00B35481"/>
    <w:rsid w:val="00B3707E"/>
    <w:rsid w:val="00B413A6"/>
    <w:rsid w:val="00B43F36"/>
    <w:rsid w:val="00B442D4"/>
    <w:rsid w:val="00B44C76"/>
    <w:rsid w:val="00B45872"/>
    <w:rsid w:val="00B464E5"/>
    <w:rsid w:val="00B510E1"/>
    <w:rsid w:val="00B55DC7"/>
    <w:rsid w:val="00B63DBE"/>
    <w:rsid w:val="00B63F93"/>
    <w:rsid w:val="00B666E1"/>
    <w:rsid w:val="00B675F3"/>
    <w:rsid w:val="00B74042"/>
    <w:rsid w:val="00B74A0D"/>
    <w:rsid w:val="00B8646F"/>
    <w:rsid w:val="00B91911"/>
    <w:rsid w:val="00B91F0D"/>
    <w:rsid w:val="00B92D9D"/>
    <w:rsid w:val="00B94E3E"/>
    <w:rsid w:val="00B95092"/>
    <w:rsid w:val="00B96B10"/>
    <w:rsid w:val="00B96BD3"/>
    <w:rsid w:val="00B972E4"/>
    <w:rsid w:val="00BA3F54"/>
    <w:rsid w:val="00BA5C71"/>
    <w:rsid w:val="00BA70C1"/>
    <w:rsid w:val="00BB3749"/>
    <w:rsid w:val="00BB71F6"/>
    <w:rsid w:val="00BC2FBB"/>
    <w:rsid w:val="00BC6DCB"/>
    <w:rsid w:val="00BD12F8"/>
    <w:rsid w:val="00BD15FA"/>
    <w:rsid w:val="00BD3055"/>
    <w:rsid w:val="00BD5707"/>
    <w:rsid w:val="00BD7E21"/>
    <w:rsid w:val="00BE03D4"/>
    <w:rsid w:val="00BE134A"/>
    <w:rsid w:val="00BE30FC"/>
    <w:rsid w:val="00BE35A8"/>
    <w:rsid w:val="00BE4CFE"/>
    <w:rsid w:val="00BE7316"/>
    <w:rsid w:val="00BE79C4"/>
    <w:rsid w:val="00BE7B35"/>
    <w:rsid w:val="00BF1D41"/>
    <w:rsid w:val="00BF2080"/>
    <w:rsid w:val="00BF4EE0"/>
    <w:rsid w:val="00BF705A"/>
    <w:rsid w:val="00BF767E"/>
    <w:rsid w:val="00C009AA"/>
    <w:rsid w:val="00C010EB"/>
    <w:rsid w:val="00C0251A"/>
    <w:rsid w:val="00C045E3"/>
    <w:rsid w:val="00C079B7"/>
    <w:rsid w:val="00C11EF9"/>
    <w:rsid w:val="00C121A8"/>
    <w:rsid w:val="00C126D0"/>
    <w:rsid w:val="00C1569D"/>
    <w:rsid w:val="00C1576E"/>
    <w:rsid w:val="00C20658"/>
    <w:rsid w:val="00C21F0F"/>
    <w:rsid w:val="00C24D75"/>
    <w:rsid w:val="00C329C3"/>
    <w:rsid w:val="00C32CF6"/>
    <w:rsid w:val="00C33B5E"/>
    <w:rsid w:val="00C37C7B"/>
    <w:rsid w:val="00C41D49"/>
    <w:rsid w:val="00C422A6"/>
    <w:rsid w:val="00C4452B"/>
    <w:rsid w:val="00C44A14"/>
    <w:rsid w:val="00C5229E"/>
    <w:rsid w:val="00C551AE"/>
    <w:rsid w:val="00C56E81"/>
    <w:rsid w:val="00C602FE"/>
    <w:rsid w:val="00C62A2E"/>
    <w:rsid w:val="00C62B4C"/>
    <w:rsid w:val="00C62C29"/>
    <w:rsid w:val="00C648C6"/>
    <w:rsid w:val="00C66717"/>
    <w:rsid w:val="00C67837"/>
    <w:rsid w:val="00C721EE"/>
    <w:rsid w:val="00C76BE4"/>
    <w:rsid w:val="00C812DD"/>
    <w:rsid w:val="00C82FE3"/>
    <w:rsid w:val="00C831A0"/>
    <w:rsid w:val="00C8336E"/>
    <w:rsid w:val="00C83483"/>
    <w:rsid w:val="00C83F17"/>
    <w:rsid w:val="00C85138"/>
    <w:rsid w:val="00C85D5A"/>
    <w:rsid w:val="00C860EE"/>
    <w:rsid w:val="00C923CA"/>
    <w:rsid w:val="00CA25D4"/>
    <w:rsid w:val="00CB40D8"/>
    <w:rsid w:val="00CB48D7"/>
    <w:rsid w:val="00CC0594"/>
    <w:rsid w:val="00CC13DB"/>
    <w:rsid w:val="00CC5706"/>
    <w:rsid w:val="00CC6BD3"/>
    <w:rsid w:val="00CC706C"/>
    <w:rsid w:val="00CC7A7A"/>
    <w:rsid w:val="00CD35D7"/>
    <w:rsid w:val="00CD3EF3"/>
    <w:rsid w:val="00CD4C85"/>
    <w:rsid w:val="00CD5199"/>
    <w:rsid w:val="00CE2211"/>
    <w:rsid w:val="00CE64AC"/>
    <w:rsid w:val="00CE6C75"/>
    <w:rsid w:val="00CF3032"/>
    <w:rsid w:val="00D0189B"/>
    <w:rsid w:val="00D057AF"/>
    <w:rsid w:val="00D077BA"/>
    <w:rsid w:val="00D078AD"/>
    <w:rsid w:val="00D112DE"/>
    <w:rsid w:val="00D13B8F"/>
    <w:rsid w:val="00D1543F"/>
    <w:rsid w:val="00D172F9"/>
    <w:rsid w:val="00D20C09"/>
    <w:rsid w:val="00D31229"/>
    <w:rsid w:val="00D36D0B"/>
    <w:rsid w:val="00D36D4D"/>
    <w:rsid w:val="00D40CD6"/>
    <w:rsid w:val="00D45862"/>
    <w:rsid w:val="00D472EA"/>
    <w:rsid w:val="00D47B95"/>
    <w:rsid w:val="00D52CED"/>
    <w:rsid w:val="00D55F35"/>
    <w:rsid w:val="00D57F7E"/>
    <w:rsid w:val="00D61494"/>
    <w:rsid w:val="00D62CCA"/>
    <w:rsid w:val="00D62E08"/>
    <w:rsid w:val="00D641D6"/>
    <w:rsid w:val="00D659B6"/>
    <w:rsid w:val="00D65E90"/>
    <w:rsid w:val="00D6694E"/>
    <w:rsid w:val="00D67360"/>
    <w:rsid w:val="00D6766E"/>
    <w:rsid w:val="00D73080"/>
    <w:rsid w:val="00D74E18"/>
    <w:rsid w:val="00D8020A"/>
    <w:rsid w:val="00D82455"/>
    <w:rsid w:val="00D849C7"/>
    <w:rsid w:val="00D86979"/>
    <w:rsid w:val="00D87268"/>
    <w:rsid w:val="00D91BEE"/>
    <w:rsid w:val="00DA214D"/>
    <w:rsid w:val="00DA2C08"/>
    <w:rsid w:val="00DA37BE"/>
    <w:rsid w:val="00DA4254"/>
    <w:rsid w:val="00DB1C10"/>
    <w:rsid w:val="00DB49A5"/>
    <w:rsid w:val="00DC09D2"/>
    <w:rsid w:val="00DC3935"/>
    <w:rsid w:val="00DC39AA"/>
    <w:rsid w:val="00DC546B"/>
    <w:rsid w:val="00DD026E"/>
    <w:rsid w:val="00DD0481"/>
    <w:rsid w:val="00DD085E"/>
    <w:rsid w:val="00DD2F6B"/>
    <w:rsid w:val="00DD39FF"/>
    <w:rsid w:val="00DD5145"/>
    <w:rsid w:val="00DE14BE"/>
    <w:rsid w:val="00DE467A"/>
    <w:rsid w:val="00DE7C94"/>
    <w:rsid w:val="00DF1104"/>
    <w:rsid w:val="00DF4D2D"/>
    <w:rsid w:val="00DF5801"/>
    <w:rsid w:val="00DF7C1C"/>
    <w:rsid w:val="00E00A65"/>
    <w:rsid w:val="00E03575"/>
    <w:rsid w:val="00E04014"/>
    <w:rsid w:val="00E067B1"/>
    <w:rsid w:val="00E076ED"/>
    <w:rsid w:val="00E133BF"/>
    <w:rsid w:val="00E150F4"/>
    <w:rsid w:val="00E2041E"/>
    <w:rsid w:val="00E23A71"/>
    <w:rsid w:val="00E256C9"/>
    <w:rsid w:val="00E322EF"/>
    <w:rsid w:val="00E344BF"/>
    <w:rsid w:val="00E34F84"/>
    <w:rsid w:val="00E36727"/>
    <w:rsid w:val="00E36B13"/>
    <w:rsid w:val="00E36F38"/>
    <w:rsid w:val="00E37CB1"/>
    <w:rsid w:val="00E37E1D"/>
    <w:rsid w:val="00E419CC"/>
    <w:rsid w:val="00E438DC"/>
    <w:rsid w:val="00E44E4C"/>
    <w:rsid w:val="00E466C7"/>
    <w:rsid w:val="00E506DA"/>
    <w:rsid w:val="00E52302"/>
    <w:rsid w:val="00E52330"/>
    <w:rsid w:val="00E5581D"/>
    <w:rsid w:val="00E570B3"/>
    <w:rsid w:val="00E60E49"/>
    <w:rsid w:val="00E62EF4"/>
    <w:rsid w:val="00E6452E"/>
    <w:rsid w:val="00E65167"/>
    <w:rsid w:val="00E65894"/>
    <w:rsid w:val="00E660B0"/>
    <w:rsid w:val="00E66B19"/>
    <w:rsid w:val="00E7059C"/>
    <w:rsid w:val="00E719AF"/>
    <w:rsid w:val="00E72D0A"/>
    <w:rsid w:val="00E73307"/>
    <w:rsid w:val="00E734E5"/>
    <w:rsid w:val="00E73FFD"/>
    <w:rsid w:val="00E745B1"/>
    <w:rsid w:val="00E76A50"/>
    <w:rsid w:val="00E801AE"/>
    <w:rsid w:val="00E80BE0"/>
    <w:rsid w:val="00E8409F"/>
    <w:rsid w:val="00E84514"/>
    <w:rsid w:val="00E862A9"/>
    <w:rsid w:val="00E862B7"/>
    <w:rsid w:val="00E872EF"/>
    <w:rsid w:val="00E921FE"/>
    <w:rsid w:val="00E924ED"/>
    <w:rsid w:val="00E95DF0"/>
    <w:rsid w:val="00E963BE"/>
    <w:rsid w:val="00E96B6F"/>
    <w:rsid w:val="00E97F4B"/>
    <w:rsid w:val="00EA392A"/>
    <w:rsid w:val="00EA5FB0"/>
    <w:rsid w:val="00EB0664"/>
    <w:rsid w:val="00EB197C"/>
    <w:rsid w:val="00EB37DA"/>
    <w:rsid w:val="00EB439D"/>
    <w:rsid w:val="00EB59ED"/>
    <w:rsid w:val="00EC17E4"/>
    <w:rsid w:val="00EC2048"/>
    <w:rsid w:val="00EC3A7E"/>
    <w:rsid w:val="00EC4EC2"/>
    <w:rsid w:val="00EC560D"/>
    <w:rsid w:val="00ED0238"/>
    <w:rsid w:val="00ED1358"/>
    <w:rsid w:val="00ED4A9A"/>
    <w:rsid w:val="00ED5D87"/>
    <w:rsid w:val="00ED76F4"/>
    <w:rsid w:val="00ED7EC5"/>
    <w:rsid w:val="00EE23CB"/>
    <w:rsid w:val="00EE2A0D"/>
    <w:rsid w:val="00EE3B54"/>
    <w:rsid w:val="00EE4453"/>
    <w:rsid w:val="00EE4DA7"/>
    <w:rsid w:val="00EE4F94"/>
    <w:rsid w:val="00EF1589"/>
    <w:rsid w:val="00EF63AA"/>
    <w:rsid w:val="00EF6E11"/>
    <w:rsid w:val="00F038DC"/>
    <w:rsid w:val="00F11331"/>
    <w:rsid w:val="00F123D4"/>
    <w:rsid w:val="00F14B1C"/>
    <w:rsid w:val="00F1505F"/>
    <w:rsid w:val="00F15A0E"/>
    <w:rsid w:val="00F16778"/>
    <w:rsid w:val="00F25137"/>
    <w:rsid w:val="00F254D0"/>
    <w:rsid w:val="00F313B2"/>
    <w:rsid w:val="00F31401"/>
    <w:rsid w:val="00F342DB"/>
    <w:rsid w:val="00F346D9"/>
    <w:rsid w:val="00F34D5E"/>
    <w:rsid w:val="00F379B2"/>
    <w:rsid w:val="00F425B7"/>
    <w:rsid w:val="00F51768"/>
    <w:rsid w:val="00F526EE"/>
    <w:rsid w:val="00F56486"/>
    <w:rsid w:val="00F65BB3"/>
    <w:rsid w:val="00F667E4"/>
    <w:rsid w:val="00F67840"/>
    <w:rsid w:val="00F730D1"/>
    <w:rsid w:val="00F7414F"/>
    <w:rsid w:val="00F75098"/>
    <w:rsid w:val="00F816C6"/>
    <w:rsid w:val="00F84ECC"/>
    <w:rsid w:val="00F902CD"/>
    <w:rsid w:val="00F90334"/>
    <w:rsid w:val="00F9282D"/>
    <w:rsid w:val="00F9302F"/>
    <w:rsid w:val="00F94DFF"/>
    <w:rsid w:val="00F977DC"/>
    <w:rsid w:val="00FA4B30"/>
    <w:rsid w:val="00FA7A09"/>
    <w:rsid w:val="00FB0F43"/>
    <w:rsid w:val="00FB2EBC"/>
    <w:rsid w:val="00FB4757"/>
    <w:rsid w:val="00FB64B4"/>
    <w:rsid w:val="00FC1402"/>
    <w:rsid w:val="00FC28E5"/>
    <w:rsid w:val="00FC3A0A"/>
    <w:rsid w:val="00FC4ADC"/>
    <w:rsid w:val="00FC6E75"/>
    <w:rsid w:val="00FC776D"/>
    <w:rsid w:val="00FC7B0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4F846A"/>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Absatz-Standardschriftart"/>
    <w:rsid w:val="00B35481"/>
  </w:style>
  <w:style w:type="character" w:customStyle="1" w:styleId="UnresolvedMention1">
    <w:name w:val="Unresolved Mention1"/>
    <w:basedOn w:val="Absatz-Standardschriftart"/>
    <w:uiPriority w:val="99"/>
    <w:semiHidden/>
    <w:unhideWhenUsed/>
    <w:rsid w:val="000632FF"/>
    <w:rPr>
      <w:color w:val="605E5C"/>
      <w:shd w:val="clear" w:color="auto" w:fill="E1DFDD"/>
    </w:rPr>
  </w:style>
  <w:style w:type="character" w:styleId="NichtaufgelsteErwhnung">
    <w:name w:val="Unresolved Mention"/>
    <w:basedOn w:val="Absatz-Standardschriftart"/>
    <w:uiPriority w:val="99"/>
    <w:semiHidden/>
    <w:unhideWhenUsed/>
    <w:rsid w:val="00EA5FB0"/>
    <w:rPr>
      <w:color w:val="605E5C"/>
      <w:shd w:val="clear" w:color="auto" w:fill="E1DFDD"/>
    </w:rPr>
  </w:style>
  <w:style w:type="character" w:customStyle="1" w:styleId="normaltextrun">
    <w:name w:val="normaltextrun"/>
    <w:basedOn w:val="Absatz-Standardschriftart"/>
    <w:rsid w:val="005A20AC"/>
  </w:style>
  <w:style w:type="character" w:customStyle="1" w:styleId="eop">
    <w:name w:val="eop"/>
    <w:basedOn w:val="Absatz-Standardschriftart"/>
    <w:rsid w:val="005A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68116035">
      <w:bodyDiv w:val="1"/>
      <w:marLeft w:val="0"/>
      <w:marRight w:val="0"/>
      <w:marTop w:val="0"/>
      <w:marBottom w:val="0"/>
      <w:divBdr>
        <w:top w:val="none" w:sz="0" w:space="0" w:color="auto"/>
        <w:left w:val="none" w:sz="0" w:space="0" w:color="auto"/>
        <w:bottom w:val="none" w:sz="0" w:space="0" w:color="auto"/>
        <w:right w:val="none" w:sz="0" w:space="0" w:color="auto"/>
      </w:divBdr>
      <w:divsChild>
        <w:div w:id="351802631">
          <w:marLeft w:val="0"/>
          <w:marRight w:val="0"/>
          <w:marTop w:val="0"/>
          <w:marBottom w:val="0"/>
          <w:divBdr>
            <w:top w:val="none" w:sz="0" w:space="0" w:color="auto"/>
            <w:left w:val="none" w:sz="0" w:space="0" w:color="auto"/>
            <w:bottom w:val="none" w:sz="0" w:space="0" w:color="auto"/>
            <w:right w:val="none" w:sz="0" w:space="0" w:color="auto"/>
          </w:divBdr>
        </w:div>
        <w:div w:id="738744851">
          <w:marLeft w:val="0"/>
          <w:marRight w:val="0"/>
          <w:marTop w:val="0"/>
          <w:marBottom w:val="0"/>
          <w:divBdr>
            <w:top w:val="none" w:sz="0" w:space="0" w:color="auto"/>
            <w:left w:val="none" w:sz="0" w:space="0" w:color="auto"/>
            <w:bottom w:val="none" w:sz="0" w:space="0" w:color="auto"/>
            <w:right w:val="none" w:sz="0" w:space="0" w:color="auto"/>
          </w:divBdr>
        </w:div>
        <w:div w:id="630598128">
          <w:marLeft w:val="0"/>
          <w:marRight w:val="0"/>
          <w:marTop w:val="0"/>
          <w:marBottom w:val="0"/>
          <w:divBdr>
            <w:top w:val="none" w:sz="0" w:space="0" w:color="auto"/>
            <w:left w:val="none" w:sz="0" w:space="0" w:color="auto"/>
            <w:bottom w:val="none" w:sz="0" w:space="0" w:color="auto"/>
            <w:right w:val="none" w:sz="0" w:space="0" w:color="auto"/>
          </w:divBdr>
        </w:div>
      </w:divsChild>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 w:id="2143031470">
      <w:bodyDiv w:val="1"/>
      <w:marLeft w:val="0"/>
      <w:marRight w:val="0"/>
      <w:marTop w:val="0"/>
      <w:marBottom w:val="0"/>
      <w:divBdr>
        <w:top w:val="none" w:sz="0" w:space="0" w:color="auto"/>
        <w:left w:val="none" w:sz="0" w:space="0" w:color="auto"/>
        <w:bottom w:val="none" w:sz="0" w:space="0" w:color="auto"/>
        <w:right w:val="none" w:sz="0" w:space="0" w:color="auto"/>
      </w:divBdr>
      <w:divsChild>
        <w:div w:id="207305782">
          <w:marLeft w:val="0"/>
          <w:marRight w:val="0"/>
          <w:marTop w:val="0"/>
          <w:marBottom w:val="0"/>
          <w:divBdr>
            <w:top w:val="none" w:sz="0" w:space="0" w:color="auto"/>
            <w:left w:val="none" w:sz="0" w:space="0" w:color="auto"/>
            <w:bottom w:val="none" w:sz="0" w:space="0" w:color="auto"/>
            <w:right w:val="none" w:sz="0" w:space="0" w:color="auto"/>
          </w:divBdr>
        </w:div>
        <w:div w:id="1794909696">
          <w:marLeft w:val="0"/>
          <w:marRight w:val="0"/>
          <w:marTop w:val="0"/>
          <w:marBottom w:val="0"/>
          <w:divBdr>
            <w:top w:val="none" w:sz="0" w:space="0" w:color="auto"/>
            <w:left w:val="none" w:sz="0" w:space="0" w:color="auto"/>
            <w:bottom w:val="none" w:sz="0" w:space="0" w:color="auto"/>
            <w:right w:val="none" w:sz="0" w:space="0" w:color="auto"/>
          </w:divBdr>
        </w:div>
        <w:div w:id="1540898837">
          <w:marLeft w:val="0"/>
          <w:marRight w:val="0"/>
          <w:marTop w:val="0"/>
          <w:marBottom w:val="0"/>
          <w:divBdr>
            <w:top w:val="none" w:sz="0" w:space="0" w:color="auto"/>
            <w:left w:val="none" w:sz="0" w:space="0" w:color="auto"/>
            <w:bottom w:val="none" w:sz="0" w:space="0" w:color="auto"/>
            <w:right w:val="none" w:sz="0" w:space="0" w:color="auto"/>
          </w:divBdr>
        </w:div>
        <w:div w:id="142165207">
          <w:marLeft w:val="0"/>
          <w:marRight w:val="0"/>
          <w:marTop w:val="0"/>
          <w:marBottom w:val="0"/>
          <w:divBdr>
            <w:top w:val="none" w:sz="0" w:space="0" w:color="auto"/>
            <w:left w:val="none" w:sz="0" w:space="0" w:color="auto"/>
            <w:bottom w:val="none" w:sz="0" w:space="0" w:color="auto"/>
            <w:right w:val="none" w:sz="0" w:space="0" w:color="auto"/>
          </w:divBdr>
        </w:div>
        <w:div w:id="165168995">
          <w:marLeft w:val="0"/>
          <w:marRight w:val="0"/>
          <w:marTop w:val="0"/>
          <w:marBottom w:val="0"/>
          <w:divBdr>
            <w:top w:val="none" w:sz="0" w:space="0" w:color="auto"/>
            <w:left w:val="none" w:sz="0" w:space="0" w:color="auto"/>
            <w:bottom w:val="none" w:sz="0" w:space="0" w:color="auto"/>
            <w:right w:val="none" w:sz="0" w:space="0" w:color="auto"/>
          </w:divBdr>
        </w:div>
        <w:div w:id="832601311">
          <w:marLeft w:val="0"/>
          <w:marRight w:val="0"/>
          <w:marTop w:val="0"/>
          <w:marBottom w:val="0"/>
          <w:divBdr>
            <w:top w:val="none" w:sz="0" w:space="0" w:color="auto"/>
            <w:left w:val="none" w:sz="0" w:space="0" w:color="auto"/>
            <w:bottom w:val="none" w:sz="0" w:space="0" w:color="auto"/>
            <w:right w:val="none" w:sz="0" w:space="0" w:color="auto"/>
          </w:divBdr>
        </w:div>
        <w:div w:id="502091414">
          <w:marLeft w:val="0"/>
          <w:marRight w:val="0"/>
          <w:marTop w:val="0"/>
          <w:marBottom w:val="0"/>
          <w:divBdr>
            <w:top w:val="none" w:sz="0" w:space="0" w:color="auto"/>
            <w:left w:val="none" w:sz="0" w:space="0" w:color="auto"/>
            <w:bottom w:val="none" w:sz="0" w:space="0" w:color="auto"/>
            <w:right w:val="none" w:sz="0" w:space="0" w:color="auto"/>
          </w:divBdr>
        </w:div>
        <w:div w:id="1712842">
          <w:marLeft w:val="0"/>
          <w:marRight w:val="0"/>
          <w:marTop w:val="0"/>
          <w:marBottom w:val="0"/>
          <w:divBdr>
            <w:top w:val="none" w:sz="0" w:space="0" w:color="auto"/>
            <w:left w:val="none" w:sz="0" w:space="0" w:color="auto"/>
            <w:bottom w:val="none" w:sz="0" w:space="0" w:color="auto"/>
            <w:right w:val="none" w:sz="0" w:space="0" w:color="auto"/>
          </w:divBdr>
        </w:div>
        <w:div w:id="8397816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Rh1pZE2nU4w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93946BB4073545A68FE49407A28F38" ma:contentTypeVersion="1" ma:contentTypeDescription="Create a new document." ma:contentTypeScope="" ma:versionID="3cb51a8242f9f507cee7e2ecbd09687e">
  <xsd:schema xmlns:xsd="http://www.w3.org/2001/XMLSchema" xmlns:xs="http://www.w3.org/2001/XMLSchema" xmlns:p="http://schemas.microsoft.com/office/2006/metadata/properties" xmlns:ns2="755286f5-88d9-4ca1-8b24-813fea1129b0" targetNamespace="http://schemas.microsoft.com/office/2006/metadata/properties" ma:root="true" ma:fieldsID="df1866b7bbe3fb2f2df619824bd6421c" ns2:_="">
    <xsd:import namespace="755286f5-88d9-4ca1-8b24-813fea1129b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86f5-88d9-4ca1-8b24-813fea1129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B215F-FD5B-41C7-8DC2-414E948B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86f5-88d9-4ca1-8b24-813fea112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4.xml><?xml version="1.0" encoding="utf-8"?>
<ds:datastoreItem xmlns:ds="http://schemas.openxmlformats.org/officeDocument/2006/customXml" ds:itemID="{F79AABA4-BCA3-442E-8334-C1EC1CC41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1276</Words>
  <Characters>8044</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79</cp:revision>
  <cp:lastPrinted>2021-08-26T07:53:00Z</cp:lastPrinted>
  <dcterms:created xsi:type="dcterms:W3CDTF">2021-06-01T15:56:00Z</dcterms:created>
  <dcterms:modified xsi:type="dcterms:W3CDTF">2021-09-01T11:48:00Z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0x010100AB93946BB4073545A68FE49407A28F38</vt:lpwstr>
  </property>
  <property fmtid="{D5CDD505-2E9C-101B-9397-08002B2CF9AE}" pid="3" name="MSIP_Label_53b59421-b46c-4d6b-ac8a-b52156de0ebc_Enabled">
    <vt:lpwstr>true</vt:lpwstr>
  </property>
  <property fmtid="{D5CDD505-2E9C-101B-9397-08002B2CF9AE}" pid="4" name="MSIP_Label_53b59421-b46c-4d6b-ac8a-b52156de0ebc_SetDate">
    <vt:lpwstr>2021-06-01T16:01:35Z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-1732300027</vt:i4>
  </property>
  <property fmtid="{D5CDD505-2E9C-101B-9397-08002B2CF9AE}" pid="11" name="_NewReviewCycle">
    <vt:lpwstr/>
  </property>
  <property fmtid="{D5CDD505-2E9C-101B-9397-08002B2CF9AE}" pid="12" name="_EmailSubject">
    <vt:lpwstr>New versions of press release / bio-circular Promo Cup - publication date 2 vs 7 June</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