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BB125" w14:textId="56A0BF01" w:rsidR="00F87A97" w:rsidRDefault="00D00192" w:rsidP="00C82FE3">
      <w:pPr>
        <w:pStyle w:val="Default"/>
        <w:jc w:val="both"/>
        <w:rPr>
          <w:rFonts w:eastAsia="Times New Roman"/>
          <w:b/>
          <w:bCs/>
          <w:color w:val="000000" w:themeColor="text1"/>
          <w:sz w:val="30"/>
          <w:szCs w:val="30"/>
          <w:bdr w:val="none" w:sz="0" w:space="0" w:color="auto"/>
          <w:lang w:eastAsia="de-DE"/>
        </w:rPr>
      </w:pPr>
      <w:r w:rsidRPr="00D00192">
        <w:rPr>
          <w:rFonts w:eastAsia="Times New Roman"/>
          <w:b/>
          <w:bCs/>
          <w:color w:val="000000" w:themeColor="text1"/>
          <w:sz w:val="30"/>
          <w:szCs w:val="30"/>
          <w:bdr w:val="none" w:sz="0" w:space="0" w:color="auto"/>
          <w:lang w:eastAsia="de-DE"/>
        </w:rPr>
        <w:t>FACHPACK 2021: Greiner Packaging präsentiert innovative und nachhaltige Verpackungskonzepte für die Zukunft</w:t>
      </w:r>
    </w:p>
    <w:p w14:paraId="4953AB43" w14:textId="77777777" w:rsidR="00D00192" w:rsidRPr="00D00192" w:rsidRDefault="00D00192" w:rsidP="00C82FE3">
      <w:pPr>
        <w:pStyle w:val="Default"/>
        <w:jc w:val="both"/>
        <w:rPr>
          <w:color w:val="000000" w:themeColor="text1"/>
          <w:lang w:val="de-AT"/>
        </w:rPr>
      </w:pPr>
    </w:p>
    <w:p w14:paraId="1816CEF5" w14:textId="46B742B7" w:rsidR="00AF63CF" w:rsidRDefault="0092023A" w:rsidP="002938FE">
      <w:pPr>
        <w:jc w:val="both"/>
        <w:rPr>
          <w:rFonts w:ascii="Arial" w:hAnsi="Arial" w:cs="Arial"/>
          <w:b/>
          <w:color w:val="000000" w:themeColor="text1"/>
          <w:sz w:val="22"/>
          <w:szCs w:val="22"/>
        </w:rPr>
      </w:pPr>
      <w:r w:rsidRPr="0092023A">
        <w:rPr>
          <w:rFonts w:ascii="Arial" w:hAnsi="Arial" w:cs="Arial"/>
          <w:b/>
          <w:color w:val="000000" w:themeColor="text1"/>
          <w:sz w:val="22"/>
          <w:szCs w:val="22"/>
        </w:rPr>
        <w:t>Alternative und recycelte Materialien, Barriere-Technologien, innovative Lösungen für den POS und die Kreislaufwirtschaft an sich – diese Themen und mehr stehen im Mittelpunkt des diesjährigen Auftritts von Greiner Packaging auf der FACHPACK. Von 28. bis 30. September sind die Verpackungsexperten in Nürnberg vertreten und geben Kunden und Interessenten einen spannenden Überblick über aktuelle Entwicklungen, Trends und Innovationen.</w:t>
      </w:r>
    </w:p>
    <w:p w14:paraId="0EAFFF7E" w14:textId="75DE0CF8" w:rsidR="0092023A" w:rsidRPr="00C82FE3" w:rsidRDefault="0092023A" w:rsidP="002938FE">
      <w:pPr>
        <w:jc w:val="both"/>
        <w:rPr>
          <w:rFonts w:ascii="Arial" w:hAnsi="Arial" w:cs="Arial"/>
          <w:color w:val="000000" w:themeColor="text1"/>
          <w:sz w:val="22"/>
          <w:szCs w:val="22"/>
        </w:rPr>
      </w:pPr>
    </w:p>
    <w:p w14:paraId="32A3A3C8" w14:textId="7178567D" w:rsidR="009D5472" w:rsidRPr="000C622E" w:rsidRDefault="009D5472" w:rsidP="009D5472">
      <w:pPr>
        <w:jc w:val="both"/>
        <w:rPr>
          <w:rFonts w:ascii="Arial" w:hAnsi="Arial" w:cs="Arial"/>
          <w:bCs/>
          <w:sz w:val="22"/>
          <w:lang w:val="de-AT"/>
        </w:rPr>
      </w:pPr>
      <w:r w:rsidRPr="003C449F">
        <w:rPr>
          <w:rFonts w:ascii="Arial" w:hAnsi="Arial" w:cs="Arial"/>
          <w:b/>
          <w:sz w:val="22"/>
          <w:lang w:val="de-AT"/>
        </w:rPr>
        <w:t>Kremsmünster, September 2021.</w:t>
      </w:r>
      <w:r w:rsidRPr="00D3025A">
        <w:rPr>
          <w:rFonts w:ascii="Arial" w:hAnsi="Arial" w:cs="Arial"/>
          <w:bCs/>
          <w:sz w:val="22"/>
          <w:lang w:val="de-AT"/>
        </w:rPr>
        <w:t xml:space="preserve"> </w:t>
      </w:r>
      <w:r w:rsidRPr="003C449F">
        <w:rPr>
          <w:rFonts w:ascii="Arial" w:hAnsi="Arial" w:cs="Arial"/>
          <w:bCs/>
          <w:sz w:val="22"/>
          <w:lang w:val="de-AT"/>
        </w:rPr>
        <w:t>Mit ihrem einzigartigen Angebot ist die FACHPACK – die Europäische Fachmesse für Verpackung, Technik und Prozesse – ein wichtiger Wegweiser für die europäische Verpackungsindustrie und ihre Kunden. Aussteller und Besucher aus allen Branchen finden hier den Raum für einen inspirierenden Austausch und arbeiten gemeinsam an den Verpackungskonzepten von morgen. Auch Greiner Packaging nutzt die Chance, sein breites Portfolio auf der Messe zu präsentieren</w:t>
      </w:r>
      <w:r>
        <w:rPr>
          <w:rFonts w:ascii="Arial" w:hAnsi="Arial" w:cs="Arial"/>
          <w:bCs/>
          <w:sz w:val="22"/>
          <w:lang w:val="de-AT"/>
        </w:rPr>
        <w:t xml:space="preserve">. Im Mittelpunkt der diesjährigen Messe: der POS, </w:t>
      </w:r>
      <w:proofErr w:type="spellStart"/>
      <w:r>
        <w:rPr>
          <w:rFonts w:ascii="Arial" w:hAnsi="Arial" w:cs="Arial"/>
          <w:bCs/>
          <w:sz w:val="22"/>
          <w:lang w:val="de-AT"/>
        </w:rPr>
        <w:t>Barrierelösungen</w:t>
      </w:r>
      <w:proofErr w:type="spellEnd"/>
      <w:r>
        <w:rPr>
          <w:rFonts w:ascii="Arial" w:hAnsi="Arial" w:cs="Arial"/>
          <w:bCs/>
          <w:sz w:val="22"/>
          <w:lang w:val="de-AT"/>
        </w:rPr>
        <w:t xml:space="preserve"> für verlängerte Lebensmittelhaltbarkeit sowie nachhaltige Verpackungen, die den Anforderungen der Kreislaufwirtschaft Rechnung tragen. Sollten Interessenten aufgrund </w:t>
      </w:r>
      <w:r>
        <w:rPr>
          <w:rFonts w:ascii="Arial" w:hAnsi="Arial" w:cs="Arial"/>
          <w:color w:val="000000"/>
          <w:sz w:val="22"/>
          <w:szCs w:val="22"/>
        </w:rPr>
        <w:t xml:space="preserve">der nach wie vor schwierigen Reisesituation nicht nach Nürnberg kommen können, haben diese die Möglichkeit, auch digital an der Messe teilzunehmen. Auf der Online-Plattform </w:t>
      </w:r>
      <w:proofErr w:type="spellStart"/>
      <w:r>
        <w:rPr>
          <w:rFonts w:ascii="Arial" w:hAnsi="Arial" w:cs="Arial"/>
          <w:color w:val="000000"/>
          <w:sz w:val="22"/>
          <w:szCs w:val="22"/>
        </w:rPr>
        <w:t>myFACHPACK</w:t>
      </w:r>
      <w:proofErr w:type="spellEnd"/>
      <w:r>
        <w:rPr>
          <w:rFonts w:ascii="Arial" w:hAnsi="Arial" w:cs="Arial"/>
          <w:color w:val="000000"/>
          <w:sz w:val="22"/>
          <w:szCs w:val="22"/>
        </w:rPr>
        <w:t xml:space="preserve"> können </w:t>
      </w:r>
      <w:r w:rsidRPr="00090C59">
        <w:rPr>
          <w:rFonts w:ascii="Arial" w:hAnsi="Arial" w:cs="Arial"/>
          <w:color w:val="000000"/>
          <w:sz w:val="22"/>
          <w:szCs w:val="22"/>
          <w:lang w:val="de-AT"/>
        </w:rPr>
        <w:t>Unternehmens- und Produktpräsentationen an</w:t>
      </w:r>
      <w:r>
        <w:rPr>
          <w:rFonts w:ascii="Arial" w:hAnsi="Arial" w:cs="Arial"/>
          <w:color w:val="000000"/>
          <w:sz w:val="22"/>
          <w:szCs w:val="22"/>
          <w:lang w:val="de-AT"/>
        </w:rPr>
        <w:t>ge</w:t>
      </w:r>
      <w:r w:rsidRPr="00090C59">
        <w:rPr>
          <w:rFonts w:ascii="Arial" w:hAnsi="Arial" w:cs="Arial"/>
          <w:color w:val="000000"/>
          <w:sz w:val="22"/>
          <w:szCs w:val="22"/>
          <w:lang w:val="de-AT"/>
        </w:rPr>
        <w:t>sehen</w:t>
      </w:r>
      <w:r>
        <w:rPr>
          <w:rFonts w:ascii="Arial" w:hAnsi="Arial" w:cs="Arial"/>
          <w:color w:val="000000"/>
          <w:sz w:val="22"/>
          <w:szCs w:val="22"/>
          <w:lang w:val="de-AT"/>
        </w:rPr>
        <w:t xml:space="preserve"> werden oder </w:t>
      </w:r>
      <w:r>
        <w:rPr>
          <w:rFonts w:ascii="Arial" w:hAnsi="Arial" w:cs="Arial"/>
          <w:color w:val="000000"/>
          <w:sz w:val="22"/>
          <w:szCs w:val="22"/>
        </w:rPr>
        <w:t>digitale Termine mit dem Greiner Packaging Messeteam vereinbart werden.</w:t>
      </w:r>
    </w:p>
    <w:p w14:paraId="4ACEED52" w14:textId="77777777" w:rsidR="009D5472" w:rsidRDefault="009D5472" w:rsidP="009D5472">
      <w:pPr>
        <w:jc w:val="both"/>
        <w:rPr>
          <w:rFonts w:ascii="Arial" w:hAnsi="Arial" w:cs="Arial"/>
          <w:bCs/>
          <w:sz w:val="22"/>
          <w:lang w:val="de-AT"/>
        </w:rPr>
      </w:pPr>
    </w:p>
    <w:p w14:paraId="7F734F6E" w14:textId="2D38AEB6" w:rsidR="009D5472" w:rsidRPr="00BB3063" w:rsidRDefault="009D5472" w:rsidP="009D5472">
      <w:pPr>
        <w:rPr>
          <w:rFonts w:ascii="Arial" w:hAnsi="Arial" w:cs="Arial"/>
          <w:b/>
          <w:bCs/>
          <w:color w:val="000000"/>
          <w:sz w:val="22"/>
          <w:szCs w:val="22"/>
        </w:rPr>
      </w:pPr>
      <w:r w:rsidRPr="00BB3063">
        <w:rPr>
          <w:rFonts w:ascii="Arial" w:hAnsi="Arial" w:cs="Arial"/>
          <w:b/>
          <w:bCs/>
          <w:color w:val="000000"/>
          <w:sz w:val="22"/>
          <w:szCs w:val="22"/>
        </w:rPr>
        <w:t>POS: der erste Eindruck zählt</w:t>
      </w:r>
    </w:p>
    <w:p w14:paraId="05BB3DB4" w14:textId="7FE1097A" w:rsidR="009D5472" w:rsidRDefault="009D5472" w:rsidP="009D5472">
      <w:pPr>
        <w:jc w:val="both"/>
        <w:rPr>
          <w:rFonts w:ascii="Arial" w:hAnsi="Arial" w:cs="Arial"/>
          <w:color w:val="000000"/>
          <w:sz w:val="22"/>
          <w:szCs w:val="22"/>
        </w:rPr>
      </w:pPr>
      <w:r>
        <w:rPr>
          <w:rFonts w:ascii="Arial" w:hAnsi="Arial" w:cs="Arial"/>
          <w:color w:val="000000"/>
          <w:sz w:val="22"/>
          <w:szCs w:val="22"/>
        </w:rPr>
        <w:t>Gerade im Handel kommt der Verpackung eine entscheidende Bedeutung zu – sie dient</w:t>
      </w:r>
      <w:r w:rsidRPr="00BB3063">
        <w:rPr>
          <w:rFonts w:ascii="Arial" w:hAnsi="Arial" w:cs="Arial"/>
          <w:color w:val="000000"/>
          <w:sz w:val="22"/>
          <w:szCs w:val="22"/>
        </w:rPr>
        <w:t xml:space="preserve"> </w:t>
      </w:r>
      <w:r>
        <w:rPr>
          <w:rFonts w:ascii="Arial" w:hAnsi="Arial" w:cs="Arial"/>
          <w:color w:val="000000"/>
          <w:sz w:val="22"/>
          <w:szCs w:val="22"/>
        </w:rPr>
        <w:t>als</w:t>
      </w:r>
      <w:r w:rsidRPr="00BB3063">
        <w:rPr>
          <w:rFonts w:ascii="Arial" w:hAnsi="Arial" w:cs="Arial"/>
          <w:color w:val="000000"/>
          <w:sz w:val="22"/>
          <w:szCs w:val="22"/>
        </w:rPr>
        <w:t xml:space="preserve"> Informationsinstrument, erf</w:t>
      </w:r>
      <w:r>
        <w:rPr>
          <w:rFonts w:ascii="Arial" w:hAnsi="Arial" w:cs="Arial"/>
          <w:color w:val="000000"/>
          <w:sz w:val="22"/>
          <w:szCs w:val="22"/>
        </w:rPr>
        <w:t>ü</w:t>
      </w:r>
      <w:r w:rsidRPr="00BB3063">
        <w:rPr>
          <w:rFonts w:ascii="Arial" w:hAnsi="Arial" w:cs="Arial"/>
          <w:color w:val="000000"/>
          <w:sz w:val="22"/>
          <w:szCs w:val="22"/>
        </w:rPr>
        <w:t>llt eine Produktpr</w:t>
      </w:r>
      <w:r>
        <w:rPr>
          <w:rFonts w:ascii="Arial" w:hAnsi="Arial" w:cs="Arial"/>
          <w:color w:val="000000"/>
          <w:sz w:val="22"/>
          <w:szCs w:val="22"/>
        </w:rPr>
        <w:t>ä</w:t>
      </w:r>
      <w:r w:rsidRPr="00BB3063">
        <w:rPr>
          <w:rFonts w:ascii="Arial" w:hAnsi="Arial" w:cs="Arial"/>
          <w:color w:val="000000"/>
          <w:sz w:val="22"/>
          <w:szCs w:val="22"/>
        </w:rPr>
        <w:t>sentationsaufgabe und dient s</w:t>
      </w:r>
      <w:r>
        <w:rPr>
          <w:rFonts w:ascii="Arial" w:hAnsi="Arial" w:cs="Arial"/>
          <w:color w:val="000000"/>
          <w:sz w:val="22"/>
          <w:szCs w:val="22"/>
        </w:rPr>
        <w:t xml:space="preserve">owohl </w:t>
      </w:r>
      <w:r w:rsidRPr="00BB3063">
        <w:rPr>
          <w:rFonts w:ascii="Arial" w:hAnsi="Arial" w:cs="Arial"/>
          <w:color w:val="000000"/>
          <w:sz w:val="22"/>
          <w:szCs w:val="22"/>
        </w:rPr>
        <w:t>der Markenkommunikation</w:t>
      </w:r>
      <w:r>
        <w:rPr>
          <w:rFonts w:ascii="Arial" w:hAnsi="Arial" w:cs="Arial"/>
          <w:color w:val="000000"/>
          <w:sz w:val="22"/>
          <w:szCs w:val="22"/>
        </w:rPr>
        <w:t xml:space="preserve"> als </w:t>
      </w:r>
      <w:r w:rsidRPr="00BB3063">
        <w:rPr>
          <w:rFonts w:ascii="Arial" w:hAnsi="Arial" w:cs="Arial"/>
          <w:color w:val="000000"/>
          <w:sz w:val="22"/>
          <w:szCs w:val="22"/>
        </w:rPr>
        <w:t>auch der Verkaufsf</w:t>
      </w:r>
      <w:r>
        <w:rPr>
          <w:rFonts w:ascii="Arial" w:hAnsi="Arial" w:cs="Arial"/>
          <w:color w:val="000000"/>
          <w:sz w:val="22"/>
          <w:szCs w:val="22"/>
        </w:rPr>
        <w:t>ö</w:t>
      </w:r>
      <w:r w:rsidRPr="00BB3063">
        <w:rPr>
          <w:rFonts w:ascii="Arial" w:hAnsi="Arial" w:cs="Arial"/>
          <w:color w:val="000000"/>
          <w:sz w:val="22"/>
          <w:szCs w:val="22"/>
        </w:rPr>
        <w:t>rderung.</w:t>
      </w:r>
      <w:r>
        <w:rPr>
          <w:rFonts w:ascii="Arial" w:hAnsi="Arial" w:cs="Arial"/>
          <w:color w:val="000000"/>
          <w:sz w:val="22"/>
          <w:szCs w:val="22"/>
        </w:rPr>
        <w:t xml:space="preserve"> Um sich vom </w:t>
      </w:r>
      <w:proofErr w:type="spellStart"/>
      <w:r>
        <w:rPr>
          <w:rFonts w:ascii="Arial" w:hAnsi="Arial" w:cs="Arial"/>
          <w:color w:val="000000"/>
          <w:sz w:val="22"/>
          <w:szCs w:val="22"/>
        </w:rPr>
        <w:t>Mitbewerb</w:t>
      </w:r>
      <w:proofErr w:type="spellEnd"/>
      <w:r>
        <w:rPr>
          <w:rFonts w:ascii="Arial" w:hAnsi="Arial" w:cs="Arial"/>
          <w:color w:val="000000"/>
          <w:sz w:val="22"/>
          <w:szCs w:val="22"/>
        </w:rPr>
        <w:t xml:space="preserve"> abzuheben, braucht es innovative Ideen und neue Wege – sowohl was das Design oder die Dekoration der Verpackung betrifft, aber auch im Bereich der Logistik und der Präsentation. Auch die Digitalisierung mischt am POS inzwischen deutlich mit: Immer häufiger sind auch di</w:t>
      </w:r>
      <w:r w:rsidRPr="00BB3063">
        <w:rPr>
          <w:rFonts w:ascii="Arial" w:hAnsi="Arial" w:cs="Arial"/>
          <w:color w:val="000000"/>
          <w:sz w:val="22"/>
          <w:szCs w:val="22"/>
        </w:rPr>
        <w:t xml:space="preserve">gitale Elemente </w:t>
      </w:r>
      <w:r>
        <w:rPr>
          <w:rFonts w:ascii="Arial" w:hAnsi="Arial" w:cs="Arial"/>
          <w:color w:val="000000"/>
          <w:sz w:val="22"/>
          <w:szCs w:val="22"/>
        </w:rPr>
        <w:t xml:space="preserve">bei einer </w:t>
      </w:r>
      <w:r w:rsidRPr="00BB3063">
        <w:rPr>
          <w:rFonts w:ascii="Arial" w:hAnsi="Arial" w:cs="Arial"/>
          <w:color w:val="000000"/>
          <w:sz w:val="22"/>
          <w:szCs w:val="22"/>
        </w:rPr>
        <w:t xml:space="preserve">Verpackung </w:t>
      </w:r>
      <w:r>
        <w:rPr>
          <w:rFonts w:ascii="Arial" w:hAnsi="Arial" w:cs="Arial"/>
          <w:color w:val="000000"/>
          <w:sz w:val="22"/>
          <w:szCs w:val="22"/>
        </w:rPr>
        <w:t xml:space="preserve">gefragt und erfordern von Spezialisten wie Greiner Packaging ein Mehr an Know-how und Expertise. </w:t>
      </w:r>
    </w:p>
    <w:p w14:paraId="7B3AD6E9" w14:textId="77777777" w:rsidR="009D5472" w:rsidRDefault="009D5472" w:rsidP="009D5472">
      <w:pPr>
        <w:jc w:val="both"/>
        <w:rPr>
          <w:rFonts w:ascii="Arial" w:hAnsi="Arial" w:cs="Arial"/>
          <w:bCs/>
          <w:sz w:val="22"/>
          <w:lang w:val="de-AT"/>
        </w:rPr>
      </w:pPr>
    </w:p>
    <w:p w14:paraId="1B53B583" w14:textId="77777777" w:rsidR="009D5472" w:rsidRDefault="009D5472" w:rsidP="009D5472">
      <w:pPr>
        <w:rPr>
          <w:rFonts w:ascii="Arial" w:hAnsi="Arial" w:cs="Arial"/>
          <w:b/>
          <w:bCs/>
          <w:color w:val="000000"/>
          <w:sz w:val="22"/>
          <w:szCs w:val="22"/>
        </w:rPr>
      </w:pPr>
      <w:r w:rsidRPr="00BB3063">
        <w:rPr>
          <w:rFonts w:ascii="Arial" w:hAnsi="Arial" w:cs="Arial"/>
          <w:b/>
          <w:bCs/>
          <w:color w:val="000000"/>
          <w:sz w:val="22"/>
          <w:szCs w:val="22"/>
        </w:rPr>
        <w:t>Nachhaltige Verpackungslösungen</w:t>
      </w:r>
      <w:r>
        <w:rPr>
          <w:rFonts w:ascii="Arial" w:hAnsi="Arial" w:cs="Arial"/>
          <w:b/>
          <w:bCs/>
          <w:color w:val="000000"/>
          <w:sz w:val="22"/>
          <w:szCs w:val="22"/>
        </w:rPr>
        <w:t>:</w:t>
      </w:r>
    </w:p>
    <w:p w14:paraId="756728A5" w14:textId="77777777" w:rsidR="009D5472" w:rsidRDefault="009D5472" w:rsidP="009D5472">
      <w:pPr>
        <w:jc w:val="both"/>
        <w:rPr>
          <w:rFonts w:ascii="Arial" w:hAnsi="Arial" w:cs="Arial"/>
          <w:color w:val="000000"/>
          <w:sz w:val="22"/>
          <w:szCs w:val="22"/>
        </w:rPr>
      </w:pPr>
      <w:r>
        <w:rPr>
          <w:rFonts w:ascii="Arial" w:hAnsi="Arial" w:cs="Arial"/>
          <w:color w:val="000000"/>
          <w:sz w:val="22"/>
          <w:szCs w:val="22"/>
        </w:rPr>
        <w:t>Im Grunde müssen nahezu alle Verpackungen heutzutage den Anforderungen einer nachhaltigen Kreislaufwirtschaft Rechnung tragen. Greiner Packaging präsentiert auf der FACHPACK deshalb ein breites Portfolio an unterschiedlichen Lösungsansätzen.</w:t>
      </w:r>
    </w:p>
    <w:p w14:paraId="118F3BC7" w14:textId="13066FBA" w:rsidR="009D5472" w:rsidRDefault="009D5472" w:rsidP="009D5472">
      <w:pPr>
        <w:jc w:val="both"/>
        <w:rPr>
          <w:rFonts w:ascii="Arial" w:hAnsi="Arial" w:cs="Arial"/>
          <w:color w:val="000000"/>
          <w:sz w:val="22"/>
          <w:szCs w:val="22"/>
        </w:rPr>
      </w:pPr>
    </w:p>
    <w:p w14:paraId="3EF50242" w14:textId="77777777" w:rsidR="009D5472" w:rsidRPr="00282CB2" w:rsidRDefault="009D5472" w:rsidP="009D5472">
      <w:pPr>
        <w:rPr>
          <w:rFonts w:ascii="Arial" w:hAnsi="Arial" w:cs="Arial"/>
          <w:b/>
          <w:bCs/>
          <w:color w:val="000000"/>
          <w:sz w:val="22"/>
          <w:szCs w:val="22"/>
        </w:rPr>
      </w:pPr>
      <w:r>
        <w:rPr>
          <w:rFonts w:ascii="Arial" w:hAnsi="Arial" w:cs="Arial"/>
          <w:b/>
          <w:bCs/>
          <w:color w:val="000000"/>
          <w:sz w:val="22"/>
          <w:szCs w:val="22"/>
        </w:rPr>
        <w:t>V</w:t>
      </w:r>
      <w:r w:rsidRPr="00282CB2">
        <w:rPr>
          <w:rFonts w:ascii="Arial" w:hAnsi="Arial" w:cs="Arial"/>
          <w:b/>
          <w:bCs/>
          <w:color w:val="000000"/>
          <w:sz w:val="22"/>
          <w:szCs w:val="22"/>
        </w:rPr>
        <w:t xml:space="preserve">on </w:t>
      </w:r>
      <w:r>
        <w:rPr>
          <w:rFonts w:ascii="Arial" w:hAnsi="Arial" w:cs="Arial"/>
          <w:b/>
          <w:bCs/>
          <w:color w:val="000000"/>
          <w:sz w:val="22"/>
          <w:szCs w:val="22"/>
        </w:rPr>
        <w:t xml:space="preserve">Recycling- und Alternativ-Materialien … </w:t>
      </w:r>
    </w:p>
    <w:p w14:paraId="586463F5" w14:textId="77777777" w:rsidR="009D5472" w:rsidRDefault="009D5472" w:rsidP="009D5472">
      <w:pPr>
        <w:jc w:val="both"/>
        <w:rPr>
          <w:rFonts w:ascii="Arial" w:hAnsi="Arial" w:cs="Arial"/>
          <w:color w:val="000000"/>
          <w:sz w:val="22"/>
          <w:szCs w:val="22"/>
          <w:lang w:val="de-AT"/>
        </w:rPr>
      </w:pPr>
      <w:r>
        <w:rPr>
          <w:rFonts w:ascii="Arial" w:hAnsi="Arial" w:cs="Arial"/>
          <w:color w:val="000000"/>
          <w:sz w:val="22"/>
          <w:szCs w:val="22"/>
        </w:rPr>
        <w:t xml:space="preserve">Indem Greiner Packaging auf </w:t>
      </w:r>
      <w:proofErr w:type="spellStart"/>
      <w:r>
        <w:rPr>
          <w:rFonts w:ascii="Arial" w:hAnsi="Arial" w:cs="Arial"/>
          <w:color w:val="000000"/>
          <w:sz w:val="22"/>
          <w:szCs w:val="22"/>
        </w:rPr>
        <w:t>Materialdiversität</w:t>
      </w:r>
      <w:proofErr w:type="spellEnd"/>
      <w:r>
        <w:rPr>
          <w:rFonts w:ascii="Arial" w:hAnsi="Arial" w:cs="Arial"/>
          <w:color w:val="000000"/>
          <w:sz w:val="22"/>
          <w:szCs w:val="22"/>
        </w:rPr>
        <w:t xml:space="preserve"> setzt, wird sichergestellt, dass den Kunden individuell zu jedem Projekt nicht nur die nachhaltigste, sondern auch die bestmögliche Lösung angeboten werden kann. Vorgestellt werden deshalb einerseits Alternativ-Materialien, das heißt </w:t>
      </w:r>
      <w:r w:rsidRPr="00AE77E8">
        <w:rPr>
          <w:rFonts w:ascii="Arial" w:hAnsi="Arial" w:cs="Arial"/>
          <w:color w:val="000000"/>
          <w:sz w:val="22"/>
          <w:szCs w:val="22"/>
          <w:lang w:val="de-AT"/>
        </w:rPr>
        <w:t>Alternativen zu klassischen Kunststoffen, die aber in Abfüllung und Verwendung keine neuen Konzepte benötigen und problemlos substituiert werden können –</w:t>
      </w:r>
      <w:r>
        <w:rPr>
          <w:rFonts w:ascii="Arial" w:hAnsi="Arial" w:cs="Arial"/>
          <w:color w:val="000000"/>
          <w:sz w:val="22"/>
          <w:szCs w:val="22"/>
          <w:lang w:val="de-AT"/>
        </w:rPr>
        <w:t xml:space="preserve"> beispielsweise Papierbecher für den Eiscreme-Markt. Ebenfalls präsentiert werden auf der Messe Prototypen aus nachwachsenden Materialien: </w:t>
      </w:r>
      <w:r w:rsidRPr="00AA5E80">
        <w:rPr>
          <w:rFonts w:ascii="Arial" w:hAnsi="Arial" w:cs="Arial"/>
          <w:color w:val="000000"/>
          <w:sz w:val="22"/>
          <w:szCs w:val="22"/>
          <w:lang w:val="de-AT"/>
        </w:rPr>
        <w:t xml:space="preserve">Mit dem </w:t>
      </w:r>
      <w:proofErr w:type="spellStart"/>
      <w:r w:rsidRPr="00AA5E80">
        <w:rPr>
          <w:rFonts w:ascii="Arial" w:hAnsi="Arial" w:cs="Arial"/>
          <w:color w:val="000000"/>
          <w:sz w:val="22"/>
          <w:szCs w:val="22"/>
          <w:lang w:val="de-AT"/>
        </w:rPr>
        <w:t>Bornewables</w:t>
      </w:r>
      <w:r w:rsidRPr="00AA5E80">
        <w:rPr>
          <w:rFonts w:ascii="Arial" w:hAnsi="Arial" w:cs="Arial"/>
          <w:color w:val="000000"/>
          <w:sz w:val="22"/>
          <w:szCs w:val="22"/>
          <w:vertAlign w:val="superscript"/>
          <w:lang w:val="de-AT"/>
        </w:rPr>
        <w:t>TM</w:t>
      </w:r>
      <w:proofErr w:type="spellEnd"/>
      <w:r w:rsidRPr="00AA5E80">
        <w:rPr>
          <w:rFonts w:ascii="Arial" w:hAnsi="Arial" w:cs="Arial"/>
          <w:color w:val="000000"/>
          <w:sz w:val="22"/>
          <w:szCs w:val="22"/>
          <w:lang w:val="de-AT"/>
        </w:rPr>
        <w:t xml:space="preserve">-Portfolio </w:t>
      </w:r>
      <w:r>
        <w:rPr>
          <w:rFonts w:ascii="Arial" w:hAnsi="Arial" w:cs="Arial"/>
          <w:color w:val="000000"/>
          <w:sz w:val="22"/>
          <w:szCs w:val="22"/>
          <w:lang w:val="de-AT"/>
        </w:rPr>
        <w:t xml:space="preserve">hat </w:t>
      </w:r>
      <w:r w:rsidRPr="00AA5E80">
        <w:rPr>
          <w:rFonts w:ascii="Arial" w:hAnsi="Arial" w:cs="Arial"/>
          <w:color w:val="000000"/>
          <w:sz w:val="22"/>
          <w:szCs w:val="22"/>
          <w:lang w:val="de-AT"/>
        </w:rPr>
        <w:t>Greiner Packaging erstmals nachwachsende Ressourcen in die Produktion von Lebensmittelbechern aus Polypropylen (PP) mit In-</w:t>
      </w:r>
      <w:proofErr w:type="spellStart"/>
      <w:r w:rsidRPr="00AA5E80">
        <w:rPr>
          <w:rFonts w:ascii="Arial" w:hAnsi="Arial" w:cs="Arial"/>
          <w:color w:val="000000"/>
          <w:sz w:val="22"/>
          <w:szCs w:val="22"/>
          <w:lang w:val="de-AT"/>
        </w:rPr>
        <w:t>Mold</w:t>
      </w:r>
      <w:proofErr w:type="spellEnd"/>
      <w:r w:rsidRPr="00AA5E80">
        <w:rPr>
          <w:rFonts w:ascii="Arial" w:hAnsi="Arial" w:cs="Arial"/>
          <w:color w:val="000000"/>
          <w:sz w:val="22"/>
          <w:szCs w:val="22"/>
          <w:lang w:val="de-AT"/>
        </w:rPr>
        <w:t>-</w:t>
      </w:r>
      <w:proofErr w:type="spellStart"/>
      <w:r w:rsidRPr="00AA5E80">
        <w:rPr>
          <w:rFonts w:ascii="Arial" w:hAnsi="Arial" w:cs="Arial"/>
          <w:color w:val="000000"/>
          <w:sz w:val="22"/>
          <w:szCs w:val="22"/>
          <w:lang w:val="de-AT"/>
        </w:rPr>
        <w:t>Labeling</w:t>
      </w:r>
      <w:proofErr w:type="spellEnd"/>
      <w:r w:rsidRPr="00AA5E80">
        <w:rPr>
          <w:rFonts w:ascii="Arial" w:hAnsi="Arial" w:cs="Arial"/>
          <w:color w:val="000000"/>
          <w:sz w:val="22"/>
          <w:szCs w:val="22"/>
          <w:lang w:val="de-AT"/>
        </w:rPr>
        <w:t xml:space="preserve"> (IML) als Dekorationstechnologie</w:t>
      </w:r>
      <w:r>
        <w:rPr>
          <w:rFonts w:ascii="Arial" w:hAnsi="Arial" w:cs="Arial"/>
          <w:color w:val="000000"/>
          <w:sz w:val="22"/>
          <w:szCs w:val="22"/>
          <w:lang w:val="de-AT"/>
        </w:rPr>
        <w:t xml:space="preserve"> integriert</w:t>
      </w:r>
      <w:r w:rsidRPr="00AA5E80">
        <w:rPr>
          <w:rFonts w:ascii="Arial" w:hAnsi="Arial" w:cs="Arial"/>
          <w:color w:val="000000"/>
          <w:sz w:val="22"/>
          <w:szCs w:val="22"/>
          <w:lang w:val="de-AT"/>
        </w:rPr>
        <w:t>. Die neuen Premium-Polyolefine</w:t>
      </w:r>
      <w:r>
        <w:rPr>
          <w:rFonts w:ascii="Arial" w:hAnsi="Arial" w:cs="Arial"/>
          <w:color w:val="000000"/>
          <w:sz w:val="22"/>
          <w:szCs w:val="22"/>
          <w:lang w:val="de-AT"/>
        </w:rPr>
        <w:t xml:space="preserve"> stammen </w:t>
      </w:r>
      <w:r w:rsidRPr="00AA5E80">
        <w:rPr>
          <w:rFonts w:ascii="Arial" w:hAnsi="Arial" w:cs="Arial"/>
          <w:color w:val="000000"/>
          <w:sz w:val="22"/>
          <w:szCs w:val="22"/>
          <w:lang w:val="de-AT"/>
        </w:rPr>
        <w:t>von Borealis</w:t>
      </w:r>
      <w:r>
        <w:rPr>
          <w:rFonts w:ascii="Arial" w:hAnsi="Arial" w:cs="Arial"/>
          <w:color w:val="000000"/>
          <w:sz w:val="22"/>
          <w:szCs w:val="22"/>
          <w:lang w:val="de-AT"/>
        </w:rPr>
        <w:t>.</w:t>
      </w:r>
    </w:p>
    <w:p w14:paraId="1E5BA0DF" w14:textId="77777777" w:rsidR="009D5472" w:rsidRPr="00AA5E80" w:rsidRDefault="009D5472" w:rsidP="009D5472">
      <w:pPr>
        <w:jc w:val="both"/>
        <w:rPr>
          <w:rFonts w:ascii="Arial" w:hAnsi="Arial" w:cs="Arial"/>
          <w:color w:val="000000"/>
          <w:sz w:val="22"/>
          <w:szCs w:val="22"/>
          <w:lang w:val="de-AT"/>
        </w:rPr>
      </w:pPr>
    </w:p>
    <w:p w14:paraId="1D94D6A6" w14:textId="77777777" w:rsidR="004645F2" w:rsidRDefault="009D5472" w:rsidP="009D5472">
      <w:pPr>
        <w:jc w:val="both"/>
        <w:rPr>
          <w:rFonts w:ascii="Arial" w:hAnsi="Arial" w:cs="Arial"/>
          <w:color w:val="000000"/>
          <w:sz w:val="22"/>
          <w:szCs w:val="22"/>
          <w:lang w:val="de-AT"/>
        </w:rPr>
      </w:pPr>
      <w:r>
        <w:rPr>
          <w:rFonts w:ascii="Arial" w:hAnsi="Arial" w:cs="Arial"/>
          <w:color w:val="000000"/>
          <w:sz w:val="22"/>
          <w:szCs w:val="22"/>
          <w:lang w:val="de-AT"/>
        </w:rPr>
        <w:t xml:space="preserve">Andererseits werden auch rezyklierte Materialien präsentiert: </w:t>
      </w:r>
      <w:r w:rsidRPr="00A83FE7">
        <w:rPr>
          <w:rFonts w:ascii="Arial" w:hAnsi="Arial" w:cs="Arial"/>
          <w:color w:val="000000"/>
          <w:sz w:val="22"/>
          <w:szCs w:val="22"/>
          <w:lang w:val="de-AT"/>
        </w:rPr>
        <w:t xml:space="preserve">Indem rezyklierte Stoffe für neue Verpackungen verwendet werden, können Wertstoffketten zukünftig zirkulär gehalten werden. </w:t>
      </w:r>
      <w:r>
        <w:rPr>
          <w:rFonts w:ascii="Arial" w:hAnsi="Arial" w:cs="Arial"/>
          <w:color w:val="000000"/>
          <w:sz w:val="22"/>
          <w:szCs w:val="22"/>
          <w:lang w:val="de-AT"/>
        </w:rPr>
        <w:t xml:space="preserve">Greiner Packaging entwickelt derzeit etwa Prototypen aus r-PET HTS – </w:t>
      </w:r>
      <w:r w:rsidRPr="00A83FE7">
        <w:rPr>
          <w:rFonts w:ascii="Arial" w:hAnsi="Arial" w:cs="Arial"/>
          <w:color w:val="000000"/>
          <w:sz w:val="22"/>
          <w:szCs w:val="22"/>
          <w:lang w:val="de-AT"/>
        </w:rPr>
        <w:t xml:space="preserve">rezykliertes PET, das für Heißsterilisation geeignet ist und damit hohen Temperaturen sowie Dampf standhält. </w:t>
      </w:r>
    </w:p>
    <w:p w14:paraId="5457567A" w14:textId="77777777" w:rsidR="004645F2" w:rsidRDefault="004645F2" w:rsidP="009D5472">
      <w:pPr>
        <w:jc w:val="both"/>
        <w:rPr>
          <w:rFonts w:ascii="Arial" w:hAnsi="Arial" w:cs="Arial"/>
          <w:color w:val="000000"/>
          <w:sz w:val="22"/>
          <w:szCs w:val="22"/>
          <w:lang w:val="de-AT"/>
        </w:rPr>
      </w:pPr>
    </w:p>
    <w:p w14:paraId="3C374FF2" w14:textId="71FB64CF" w:rsidR="009D5472" w:rsidRPr="005A780F" w:rsidRDefault="009D5472" w:rsidP="009D5472">
      <w:pPr>
        <w:jc w:val="both"/>
        <w:rPr>
          <w:rFonts w:ascii="Arial" w:hAnsi="Arial" w:cs="Arial"/>
          <w:color w:val="000000"/>
          <w:sz w:val="22"/>
          <w:szCs w:val="22"/>
        </w:rPr>
      </w:pPr>
      <w:r>
        <w:rPr>
          <w:rFonts w:ascii="Arial" w:hAnsi="Arial" w:cs="Arial"/>
          <w:sz w:val="22"/>
          <w:szCs w:val="22"/>
          <w:lang w:val="de-AT"/>
        </w:rPr>
        <w:lastRenderedPageBreak/>
        <w:t xml:space="preserve">Auch r-PS, </w:t>
      </w:r>
      <w:r w:rsidRPr="00205276">
        <w:rPr>
          <w:rFonts w:ascii="Arial" w:hAnsi="Arial" w:cs="Arial"/>
          <w:color w:val="000000"/>
          <w:sz w:val="22"/>
          <w:szCs w:val="22"/>
          <w:lang w:val="de-AT"/>
        </w:rPr>
        <w:t>recycelte</w:t>
      </w:r>
      <w:r>
        <w:rPr>
          <w:rFonts w:ascii="Arial" w:hAnsi="Arial" w:cs="Arial"/>
          <w:color w:val="000000"/>
          <w:sz w:val="22"/>
          <w:szCs w:val="22"/>
          <w:lang w:val="de-AT"/>
        </w:rPr>
        <w:t>s</w:t>
      </w:r>
      <w:r w:rsidRPr="00205276">
        <w:rPr>
          <w:rFonts w:ascii="Arial" w:hAnsi="Arial" w:cs="Arial"/>
          <w:color w:val="000000"/>
          <w:sz w:val="22"/>
          <w:szCs w:val="22"/>
          <w:lang w:val="de-AT"/>
        </w:rPr>
        <w:t xml:space="preserve"> Polystyrol</w:t>
      </w:r>
      <w:r>
        <w:rPr>
          <w:rFonts w:ascii="Arial" w:hAnsi="Arial" w:cs="Arial"/>
          <w:color w:val="000000"/>
          <w:sz w:val="22"/>
          <w:szCs w:val="22"/>
          <w:lang w:val="de-AT"/>
        </w:rPr>
        <w:t>,</w:t>
      </w:r>
      <w:r w:rsidRPr="00205276">
        <w:rPr>
          <w:rFonts w:ascii="Arial" w:hAnsi="Arial" w:cs="Arial"/>
          <w:color w:val="000000"/>
          <w:sz w:val="22"/>
          <w:szCs w:val="22"/>
          <w:lang w:val="de-AT"/>
        </w:rPr>
        <w:t xml:space="preserve"> </w:t>
      </w:r>
      <w:r>
        <w:rPr>
          <w:rFonts w:ascii="Arial" w:hAnsi="Arial" w:cs="Arial"/>
          <w:color w:val="000000"/>
          <w:sz w:val="22"/>
          <w:szCs w:val="22"/>
          <w:lang w:val="de-AT"/>
        </w:rPr>
        <w:t xml:space="preserve">kommt bei Greiner Packaging bereits </w:t>
      </w:r>
      <w:r w:rsidRPr="00205276">
        <w:rPr>
          <w:rFonts w:ascii="Arial" w:hAnsi="Arial" w:cs="Arial"/>
          <w:color w:val="000000"/>
          <w:sz w:val="22"/>
          <w:szCs w:val="22"/>
          <w:lang w:val="de-AT"/>
        </w:rPr>
        <w:t xml:space="preserve">als Drop-in-Lösung für Joghurtbecher </w:t>
      </w:r>
      <w:r>
        <w:rPr>
          <w:rFonts w:ascii="Arial" w:hAnsi="Arial" w:cs="Arial"/>
          <w:color w:val="000000"/>
          <w:sz w:val="22"/>
          <w:szCs w:val="22"/>
          <w:lang w:val="de-AT"/>
        </w:rPr>
        <w:t xml:space="preserve">zum Einsatz. </w:t>
      </w:r>
      <w:r w:rsidRPr="00205276">
        <w:rPr>
          <w:rFonts w:ascii="Arial" w:hAnsi="Arial" w:cs="Arial"/>
          <w:color w:val="000000"/>
          <w:sz w:val="22"/>
          <w:szCs w:val="22"/>
          <w:lang w:val="de-AT"/>
        </w:rPr>
        <w:t>Es verhält sich bei der Bearbeitung genau wie Neumaterial und benötigt keine Anpassungen; auch die Produktivität der Anlagen bleibt identisch.</w:t>
      </w:r>
      <w:r>
        <w:rPr>
          <w:rFonts w:ascii="Arial" w:hAnsi="Arial" w:cs="Arial"/>
          <w:color w:val="000000"/>
          <w:sz w:val="22"/>
          <w:szCs w:val="22"/>
          <w:lang w:val="de-AT"/>
        </w:rPr>
        <w:t xml:space="preserve"> r-PS </w:t>
      </w:r>
      <w:r w:rsidRPr="00205276">
        <w:rPr>
          <w:rFonts w:ascii="Arial" w:hAnsi="Arial" w:cs="Arial"/>
          <w:color w:val="000000"/>
          <w:sz w:val="22"/>
          <w:szCs w:val="22"/>
          <w:lang w:val="de-AT"/>
        </w:rPr>
        <w:t>in Lebensmittelqualität bietet neben sämtlichen Verarbeitungs- und Umweltvorteilen von Polystyrol den zusätzlichen Nutzen, ein vollständig zirkuläres Polymer mit günstigem ökologischem Fußabdruck zu sein</w:t>
      </w:r>
      <w:r>
        <w:rPr>
          <w:rFonts w:ascii="Arial" w:hAnsi="Arial" w:cs="Arial"/>
          <w:color w:val="000000"/>
          <w:sz w:val="22"/>
          <w:szCs w:val="22"/>
          <w:lang w:val="de-AT"/>
        </w:rPr>
        <w:t xml:space="preserve">. </w:t>
      </w:r>
    </w:p>
    <w:p w14:paraId="3102D4F3" w14:textId="77777777" w:rsidR="009D5472" w:rsidRDefault="009D5472" w:rsidP="009D5472">
      <w:pPr>
        <w:jc w:val="both"/>
        <w:rPr>
          <w:rFonts w:ascii="Arial" w:hAnsi="Arial" w:cs="Arial"/>
          <w:color w:val="000000"/>
          <w:sz w:val="22"/>
          <w:szCs w:val="22"/>
        </w:rPr>
      </w:pPr>
    </w:p>
    <w:p w14:paraId="54B0468B" w14:textId="77777777" w:rsidR="009D5472" w:rsidRPr="00D648FB" w:rsidRDefault="009D5472" w:rsidP="009D5472">
      <w:pPr>
        <w:jc w:val="both"/>
        <w:rPr>
          <w:rFonts w:ascii="Arial" w:hAnsi="Arial" w:cs="Arial"/>
          <w:b/>
          <w:sz w:val="22"/>
          <w:lang w:val="de-AT"/>
        </w:rPr>
      </w:pPr>
      <w:r>
        <w:rPr>
          <w:rFonts w:ascii="Arial" w:hAnsi="Arial" w:cs="Arial"/>
          <w:b/>
          <w:sz w:val="22"/>
          <w:lang w:val="de-AT"/>
        </w:rPr>
        <w:t>… über Karton-Kunststoff-Kombination</w:t>
      </w:r>
      <w:r>
        <w:rPr>
          <w:rFonts w:ascii="Arial" w:hAnsi="Arial" w:cs="Arial"/>
          <w:b/>
          <w:bCs/>
          <w:sz w:val="22"/>
          <w:lang w:val="de-AT"/>
        </w:rPr>
        <w:t>en …</w:t>
      </w:r>
    </w:p>
    <w:p w14:paraId="098F1B4A" w14:textId="77777777" w:rsidR="009D5472" w:rsidRDefault="009D5472" w:rsidP="009D5472">
      <w:pPr>
        <w:jc w:val="both"/>
        <w:rPr>
          <w:rFonts w:ascii="Arial" w:hAnsi="Arial" w:cs="Arial"/>
          <w:sz w:val="22"/>
          <w:lang w:val="de-AT"/>
        </w:rPr>
      </w:pPr>
      <w:r>
        <w:rPr>
          <w:rFonts w:ascii="Arial" w:hAnsi="Arial" w:cs="Arial"/>
          <w:color w:val="000000"/>
          <w:sz w:val="22"/>
          <w:szCs w:val="22"/>
        </w:rPr>
        <w:t xml:space="preserve">Erstmals präsentiert wird auf der FACHPACK auch eine innovative Weiterentwicklung der beliebten Karton-Kunststoff-Kombinationen: Waren bislang beim Abtrennen des Kartonwickels vom Kunststoffbecher und der anschließenden Entsorgung noch die Konsumenten gefragt, hat Greiner Packaging </w:t>
      </w:r>
      <w:r>
        <w:rPr>
          <w:rFonts w:ascii="Arial" w:hAnsi="Arial" w:cs="Arial"/>
          <w:bCs/>
          <w:sz w:val="22"/>
          <w:lang w:val="de-AT"/>
        </w:rPr>
        <w:t xml:space="preserve">mit dem neuen </w:t>
      </w:r>
      <w:r w:rsidRPr="003676A0">
        <w:rPr>
          <w:rFonts w:ascii="Arial" w:hAnsi="Arial" w:cs="Arial"/>
          <w:sz w:val="22"/>
          <w:lang w:val="de-AT"/>
        </w:rPr>
        <w:t>K3</w:t>
      </w:r>
      <w:r w:rsidRPr="003676A0">
        <w:rPr>
          <w:rFonts w:ascii="Arial" w:hAnsi="Arial" w:cs="Arial"/>
          <w:sz w:val="22"/>
          <w:vertAlign w:val="superscript"/>
          <w:lang w:val="de-AT"/>
        </w:rPr>
        <w:t>®</w:t>
      </w:r>
      <w:r w:rsidRPr="003676A0">
        <w:rPr>
          <w:rFonts w:ascii="Arial" w:hAnsi="Arial" w:cs="Arial"/>
          <w:sz w:val="22"/>
          <w:lang w:val="de-AT"/>
        </w:rPr>
        <w:t xml:space="preserve"> r100</w:t>
      </w:r>
      <w:r>
        <w:rPr>
          <w:rFonts w:ascii="Arial" w:hAnsi="Arial" w:cs="Arial"/>
          <w:sz w:val="22"/>
          <w:lang w:val="de-AT"/>
        </w:rPr>
        <w:t xml:space="preserve"> </w:t>
      </w:r>
      <w:r>
        <w:rPr>
          <w:rFonts w:ascii="Arial" w:hAnsi="Arial" w:cs="Arial"/>
          <w:bCs/>
          <w:sz w:val="22"/>
          <w:lang w:val="de-AT"/>
        </w:rPr>
        <w:t>eine Lösung entwickelt, bei der</w:t>
      </w:r>
      <w:r w:rsidRPr="004C51B3">
        <w:rPr>
          <w:rFonts w:ascii="Arial" w:hAnsi="Arial" w:cs="Arial"/>
          <w:bCs/>
          <w:sz w:val="22"/>
          <w:lang w:val="de-AT"/>
        </w:rPr>
        <w:t xml:space="preserve"> sich der Kartonwickel </w:t>
      </w:r>
      <w:r>
        <w:rPr>
          <w:rFonts w:ascii="Arial" w:hAnsi="Arial" w:cs="Arial"/>
          <w:bCs/>
          <w:sz w:val="22"/>
          <w:lang w:val="de-AT"/>
        </w:rPr>
        <w:t xml:space="preserve">während </w:t>
      </w:r>
      <w:r w:rsidRPr="004C51B3">
        <w:rPr>
          <w:rFonts w:ascii="Arial" w:hAnsi="Arial" w:cs="Arial"/>
          <w:bCs/>
          <w:sz w:val="22"/>
          <w:lang w:val="de-AT"/>
        </w:rPr>
        <w:t>des Abfallsammelprozesses</w:t>
      </w:r>
      <w:r>
        <w:rPr>
          <w:rFonts w:ascii="Arial" w:hAnsi="Arial" w:cs="Arial"/>
          <w:bCs/>
          <w:sz w:val="22"/>
          <w:lang w:val="de-AT"/>
        </w:rPr>
        <w:t xml:space="preserve"> </w:t>
      </w:r>
      <w:r w:rsidRPr="004C51B3">
        <w:rPr>
          <w:rFonts w:ascii="Arial" w:hAnsi="Arial" w:cs="Arial"/>
          <w:bCs/>
          <w:sz w:val="22"/>
          <w:lang w:val="de-AT"/>
        </w:rPr>
        <w:t>eigenständig vom Kunststoffbecher abtrennt</w:t>
      </w:r>
      <w:r>
        <w:rPr>
          <w:rFonts w:ascii="Arial" w:hAnsi="Arial" w:cs="Arial"/>
          <w:bCs/>
          <w:sz w:val="22"/>
          <w:lang w:val="de-AT"/>
        </w:rPr>
        <w:t xml:space="preserve"> – </w:t>
      </w:r>
      <w:r w:rsidRPr="004C51B3">
        <w:rPr>
          <w:rFonts w:ascii="Arial" w:hAnsi="Arial" w:cs="Arial"/>
          <w:bCs/>
          <w:sz w:val="22"/>
          <w:lang w:val="de-AT"/>
        </w:rPr>
        <w:t xml:space="preserve">noch bevor die Verpackung in der </w:t>
      </w:r>
      <w:r>
        <w:rPr>
          <w:rFonts w:ascii="Arial" w:hAnsi="Arial" w:cs="Arial"/>
          <w:bCs/>
          <w:sz w:val="22"/>
          <w:lang w:val="de-AT"/>
        </w:rPr>
        <w:t>Recycling</w:t>
      </w:r>
      <w:r w:rsidRPr="004C51B3">
        <w:rPr>
          <w:rFonts w:ascii="Arial" w:hAnsi="Arial" w:cs="Arial"/>
          <w:bCs/>
          <w:sz w:val="22"/>
          <w:lang w:val="de-AT"/>
        </w:rPr>
        <w:t xml:space="preserve">anlage ankommt. Mit dieser Innovation </w:t>
      </w:r>
      <w:r>
        <w:rPr>
          <w:rFonts w:ascii="Arial" w:hAnsi="Arial" w:cs="Arial"/>
          <w:bCs/>
          <w:sz w:val="22"/>
          <w:lang w:val="de-AT"/>
        </w:rPr>
        <w:t xml:space="preserve">wird </w:t>
      </w:r>
      <w:r w:rsidRPr="004C51B3">
        <w:rPr>
          <w:rFonts w:ascii="Arial" w:hAnsi="Arial" w:cs="Arial"/>
          <w:bCs/>
          <w:sz w:val="22"/>
          <w:lang w:val="de-AT"/>
        </w:rPr>
        <w:t xml:space="preserve">die Recyclingfähigkeit von Karton-Kunststoff-Kombinationen </w:t>
      </w:r>
      <w:r>
        <w:rPr>
          <w:rFonts w:ascii="Arial" w:hAnsi="Arial" w:cs="Arial"/>
          <w:bCs/>
          <w:sz w:val="22"/>
          <w:lang w:val="de-AT"/>
        </w:rPr>
        <w:t>signifikant</w:t>
      </w:r>
      <w:r w:rsidRPr="004C51B3">
        <w:rPr>
          <w:rFonts w:ascii="Arial" w:hAnsi="Arial" w:cs="Arial"/>
          <w:bCs/>
          <w:sz w:val="22"/>
          <w:lang w:val="de-AT"/>
        </w:rPr>
        <w:t xml:space="preserve"> erhöh</w:t>
      </w:r>
      <w:r>
        <w:rPr>
          <w:rFonts w:ascii="Arial" w:hAnsi="Arial" w:cs="Arial"/>
          <w:bCs/>
          <w:sz w:val="22"/>
          <w:lang w:val="de-AT"/>
        </w:rPr>
        <w:t xml:space="preserve">t: Karton und Kunststoff können bereits beim ersten Sortierprozess den richtigen Materialströmen zugeordnet und recycelt werden. Die innovative </w:t>
      </w:r>
      <w:proofErr w:type="spellStart"/>
      <w:r>
        <w:rPr>
          <w:rFonts w:ascii="Arial" w:hAnsi="Arial" w:cs="Arial"/>
          <w:bCs/>
          <w:sz w:val="22"/>
          <w:lang w:val="de-AT"/>
        </w:rPr>
        <w:t>Aufrisslösung</w:t>
      </w:r>
      <w:proofErr w:type="spellEnd"/>
      <w:r>
        <w:rPr>
          <w:rFonts w:ascii="Arial" w:hAnsi="Arial" w:cs="Arial"/>
          <w:bCs/>
          <w:sz w:val="22"/>
          <w:lang w:val="de-AT"/>
        </w:rPr>
        <w:t xml:space="preserve">, die das Trennen von Kunststoff und Karton intuitiver und einfacher macht, bleibt den Verpackungen aber </w:t>
      </w:r>
      <w:r>
        <w:rPr>
          <w:rFonts w:ascii="Arial" w:hAnsi="Arial" w:cs="Arial"/>
          <w:sz w:val="22"/>
          <w:lang w:val="de-AT"/>
        </w:rPr>
        <w:t xml:space="preserve">erhalten. Umweltbewusste Konsumenten können so nach wie vor selbst trennen und in puncto Recycling auf Nummer sicher gehen. Nicht umsonst wurde der Aufriss unter anderem von der Jury des Swiss Packaging Awards gelobt. </w:t>
      </w:r>
    </w:p>
    <w:p w14:paraId="5216A2B9" w14:textId="77777777" w:rsidR="009D5472" w:rsidRPr="00B40DD7" w:rsidRDefault="009D5472" w:rsidP="009D5472">
      <w:pPr>
        <w:pStyle w:val="KeinLeerraum"/>
        <w:jc w:val="both"/>
        <w:rPr>
          <w:rFonts w:ascii="Arial" w:hAnsi="Arial" w:cs="Arial"/>
        </w:rPr>
      </w:pPr>
    </w:p>
    <w:p w14:paraId="496D7FED" w14:textId="77777777" w:rsidR="009D5472" w:rsidRPr="00B40DD7" w:rsidRDefault="009D5472" w:rsidP="009D5472">
      <w:pPr>
        <w:pStyle w:val="KeinLeerraum"/>
        <w:jc w:val="both"/>
        <w:rPr>
          <w:rFonts w:ascii="Arial" w:hAnsi="Arial" w:cs="Arial"/>
          <w:b/>
          <w:bCs/>
        </w:rPr>
      </w:pPr>
      <w:r>
        <w:rPr>
          <w:rFonts w:ascii="Arial" w:hAnsi="Arial" w:cs="Arial"/>
          <w:b/>
          <w:bCs/>
        </w:rPr>
        <w:t>… bis hin zu d</w:t>
      </w:r>
      <w:r w:rsidRPr="00B40DD7">
        <w:rPr>
          <w:rFonts w:ascii="Arial" w:hAnsi="Arial" w:cs="Arial"/>
          <w:b/>
          <w:bCs/>
        </w:rPr>
        <w:t>igita</w:t>
      </w:r>
      <w:r>
        <w:rPr>
          <w:rFonts w:ascii="Arial" w:hAnsi="Arial" w:cs="Arial"/>
          <w:b/>
          <w:bCs/>
        </w:rPr>
        <w:t>len</w:t>
      </w:r>
      <w:r w:rsidRPr="00B40DD7">
        <w:rPr>
          <w:rFonts w:ascii="Arial" w:hAnsi="Arial" w:cs="Arial"/>
          <w:b/>
          <w:bCs/>
        </w:rPr>
        <w:t xml:space="preserve"> Wasserzeichen </w:t>
      </w:r>
    </w:p>
    <w:p w14:paraId="08D19672" w14:textId="77777777" w:rsidR="009D5472" w:rsidRDefault="009D5472" w:rsidP="009D5472">
      <w:pPr>
        <w:pStyle w:val="KeinLeerraum"/>
        <w:jc w:val="both"/>
        <w:rPr>
          <w:rFonts w:ascii="Arial" w:hAnsi="Arial" w:cs="Arial"/>
        </w:rPr>
      </w:pPr>
      <w:r>
        <w:rPr>
          <w:rFonts w:ascii="Arial" w:hAnsi="Arial" w:cs="Arial"/>
        </w:rPr>
        <w:t>Auch digitale Wasserzeichen, die in ersten Versuchen ebenfalls auf Karton-Kunststoff-Kombinationen zum Einsatz kommen, werden auf der Messe Thema sein: D</w:t>
      </w:r>
      <w:r w:rsidRPr="00B40DD7">
        <w:rPr>
          <w:rFonts w:ascii="Arial" w:hAnsi="Arial" w:cs="Arial"/>
        </w:rPr>
        <w:t xml:space="preserve">ie auf den ersten Blick auf der Verpackungsoberfläche nicht wahrnehmbaren Codes in Briefmarkengröße </w:t>
      </w:r>
      <w:r>
        <w:rPr>
          <w:rFonts w:ascii="Arial" w:hAnsi="Arial" w:cs="Arial"/>
        </w:rPr>
        <w:t xml:space="preserve">transportieren </w:t>
      </w:r>
      <w:r w:rsidRPr="00B40DD7">
        <w:rPr>
          <w:rFonts w:ascii="Arial" w:hAnsi="Arial" w:cs="Arial"/>
        </w:rPr>
        <w:t>eine Reihe an Informationen bezüglich der Verpackungsattribute</w:t>
      </w:r>
      <w:r>
        <w:rPr>
          <w:rFonts w:ascii="Arial" w:hAnsi="Arial" w:cs="Arial"/>
        </w:rPr>
        <w:t xml:space="preserve"> –</w:t>
      </w:r>
      <w:r w:rsidRPr="00B40DD7">
        <w:rPr>
          <w:rFonts w:ascii="Arial" w:hAnsi="Arial" w:cs="Arial"/>
        </w:rPr>
        <w:t xml:space="preserve"> vom Hersteller über das Abfallmanagement-System, die Artikelnummer, den Kunststofftypen bzw. die Zusammensetzung bei </w:t>
      </w:r>
      <w:proofErr w:type="spellStart"/>
      <w:r w:rsidRPr="00B40DD7">
        <w:rPr>
          <w:rFonts w:ascii="Arial" w:hAnsi="Arial" w:cs="Arial"/>
        </w:rPr>
        <w:t>Multilayer</w:t>
      </w:r>
      <w:proofErr w:type="spellEnd"/>
      <w:r w:rsidRPr="00B40DD7">
        <w:rPr>
          <w:rFonts w:ascii="Arial" w:hAnsi="Arial" w:cs="Arial"/>
        </w:rPr>
        <w:t>-Verpackungen bis hin zu Informationen bezüglich des Einsatzes in der Food- oder Non-Food-Industrie.</w:t>
      </w:r>
      <w:r>
        <w:rPr>
          <w:rFonts w:ascii="Arial" w:hAnsi="Arial" w:cs="Arial"/>
        </w:rPr>
        <w:t xml:space="preserve"> </w:t>
      </w:r>
      <w:r w:rsidRPr="00B40DD7">
        <w:rPr>
          <w:rFonts w:ascii="Arial" w:hAnsi="Arial" w:cs="Arial"/>
        </w:rPr>
        <w:t>Landet die Verpackung nach Gebrauch und Sammlung in Zukunft in einer Sortieranlage, die das digitale Wasserzeichen erkennt, kann das Zeichen von dieser detektiert und mittels einer hochauflösenden Standardkamera auf dem Sortierband decodiert werden. Je nach übertragenen Attributen kann die Verpackung dann automatisch dem richtigen Sortierstrom zugeführt werden. Das würde künftig sortenreinere Ströme und qualitativ hochwertigere Rezyklate ermögliche</w:t>
      </w:r>
      <w:r>
        <w:rPr>
          <w:rFonts w:ascii="Arial" w:hAnsi="Arial" w:cs="Arial"/>
        </w:rPr>
        <w:t xml:space="preserve">n. </w:t>
      </w:r>
    </w:p>
    <w:p w14:paraId="6B8543BE" w14:textId="77777777" w:rsidR="009D5472" w:rsidRDefault="009D5472" w:rsidP="009D5472">
      <w:pPr>
        <w:pStyle w:val="KeinLeerraum"/>
        <w:jc w:val="both"/>
        <w:rPr>
          <w:rFonts w:ascii="Arial" w:hAnsi="Arial" w:cs="Arial"/>
        </w:rPr>
      </w:pPr>
    </w:p>
    <w:p w14:paraId="7284AFEE" w14:textId="77777777" w:rsidR="009D5472" w:rsidRPr="00BB3063" w:rsidRDefault="009D5472" w:rsidP="009D5472">
      <w:pPr>
        <w:jc w:val="both"/>
        <w:rPr>
          <w:rFonts w:ascii="Arial" w:hAnsi="Arial" w:cs="Arial"/>
          <w:b/>
          <w:bCs/>
          <w:color w:val="000000"/>
          <w:sz w:val="22"/>
          <w:szCs w:val="22"/>
        </w:rPr>
      </w:pPr>
      <w:r w:rsidRPr="00BB3063">
        <w:rPr>
          <w:rFonts w:ascii="Arial" w:hAnsi="Arial" w:cs="Arial"/>
          <w:b/>
          <w:bCs/>
          <w:color w:val="000000"/>
          <w:sz w:val="22"/>
          <w:szCs w:val="22"/>
        </w:rPr>
        <w:t>Optimaler Produktschutz durch Barriere</w:t>
      </w:r>
      <w:r>
        <w:rPr>
          <w:rFonts w:ascii="Arial" w:hAnsi="Arial" w:cs="Arial"/>
          <w:b/>
          <w:bCs/>
          <w:color w:val="000000"/>
          <w:sz w:val="22"/>
          <w:szCs w:val="22"/>
        </w:rPr>
        <w:t xml:space="preserve"> </w:t>
      </w:r>
    </w:p>
    <w:p w14:paraId="675E2A7B" w14:textId="41F7011D" w:rsidR="009D5472" w:rsidRPr="00D648FB" w:rsidRDefault="009D5472" w:rsidP="009D5472">
      <w:pPr>
        <w:jc w:val="both"/>
        <w:rPr>
          <w:rFonts w:ascii="Arial" w:hAnsi="Arial" w:cs="Arial"/>
          <w:color w:val="000000"/>
          <w:sz w:val="22"/>
          <w:szCs w:val="22"/>
          <w:lang w:val="de-AT"/>
        </w:rPr>
      </w:pPr>
      <w:r>
        <w:rPr>
          <w:rFonts w:ascii="Arial" w:hAnsi="Arial" w:cs="Arial"/>
          <w:color w:val="000000"/>
          <w:sz w:val="22"/>
          <w:szCs w:val="22"/>
        </w:rPr>
        <w:t xml:space="preserve">Mit dem dritten großen Messethema beleuchtet Greiner Packaging die alles beherrschende Fragestellung Nachhaltigkeit einmal von einer anderen Seite: verlängerte Lebensmittelhaltbarkeit durch </w:t>
      </w:r>
      <w:proofErr w:type="spellStart"/>
      <w:r>
        <w:rPr>
          <w:rFonts w:ascii="Arial" w:hAnsi="Arial" w:cs="Arial"/>
          <w:color w:val="000000"/>
          <w:sz w:val="22"/>
          <w:szCs w:val="22"/>
        </w:rPr>
        <w:t>Barrierelösungen</w:t>
      </w:r>
      <w:proofErr w:type="spellEnd"/>
      <w:r>
        <w:rPr>
          <w:rFonts w:ascii="Arial" w:hAnsi="Arial" w:cs="Arial"/>
          <w:color w:val="000000"/>
          <w:sz w:val="22"/>
          <w:szCs w:val="22"/>
        </w:rPr>
        <w:t xml:space="preserve">. Besonders </w:t>
      </w:r>
      <w:r w:rsidRPr="00BB3063">
        <w:rPr>
          <w:rFonts w:ascii="Arial" w:hAnsi="Arial" w:cs="Arial"/>
          <w:color w:val="000000"/>
          <w:sz w:val="22"/>
          <w:szCs w:val="22"/>
          <w:lang w:val="de-AT"/>
        </w:rPr>
        <w:t>Füllgüter, die</w:t>
      </w:r>
      <w:r>
        <w:rPr>
          <w:rFonts w:ascii="Arial" w:hAnsi="Arial" w:cs="Arial"/>
          <w:color w:val="000000"/>
          <w:sz w:val="22"/>
          <w:szCs w:val="22"/>
          <w:lang w:val="de-AT"/>
        </w:rPr>
        <w:t xml:space="preserve"> einen</w:t>
      </w:r>
      <w:r w:rsidRPr="00BB3063">
        <w:rPr>
          <w:rFonts w:ascii="Arial" w:hAnsi="Arial" w:cs="Arial"/>
          <w:color w:val="000000"/>
          <w:sz w:val="22"/>
          <w:szCs w:val="22"/>
          <w:lang w:val="de-AT"/>
        </w:rPr>
        <w:t xml:space="preserve"> hohen Schutz gegen äußere Einflüsse benötigen, profitieren von Barriere-Lösungen</w:t>
      </w:r>
      <w:r>
        <w:rPr>
          <w:rFonts w:ascii="Arial" w:hAnsi="Arial" w:cs="Arial"/>
          <w:color w:val="000000"/>
          <w:sz w:val="22"/>
          <w:szCs w:val="22"/>
          <w:lang w:val="de-AT"/>
        </w:rPr>
        <w:t xml:space="preserve">. </w:t>
      </w:r>
      <w:r w:rsidRPr="00D648FB">
        <w:rPr>
          <w:rFonts w:ascii="Arial" w:hAnsi="Arial" w:cs="Arial"/>
          <w:color w:val="000000"/>
          <w:sz w:val="22"/>
          <w:szCs w:val="22"/>
          <w:lang w:val="de-AT"/>
        </w:rPr>
        <w:t xml:space="preserve">Mit der inert </w:t>
      </w:r>
      <w:proofErr w:type="spellStart"/>
      <w:r w:rsidRPr="00D648FB">
        <w:rPr>
          <w:rFonts w:ascii="Arial" w:hAnsi="Arial" w:cs="Arial"/>
          <w:color w:val="000000"/>
          <w:sz w:val="22"/>
          <w:szCs w:val="22"/>
          <w:lang w:val="de-AT"/>
        </w:rPr>
        <w:t>barrier</w:t>
      </w:r>
      <w:proofErr w:type="spellEnd"/>
      <w:r w:rsidRPr="00D648FB">
        <w:rPr>
          <w:rFonts w:ascii="Arial" w:hAnsi="Arial" w:cs="Arial"/>
          <w:color w:val="000000"/>
          <w:sz w:val="22"/>
          <w:szCs w:val="22"/>
          <w:lang w:val="de-AT"/>
        </w:rPr>
        <w:t xml:space="preserve"> </w:t>
      </w:r>
      <w:proofErr w:type="spellStart"/>
      <w:r w:rsidRPr="00D648FB">
        <w:rPr>
          <w:rFonts w:ascii="Arial" w:hAnsi="Arial" w:cs="Arial"/>
          <w:color w:val="000000"/>
          <w:sz w:val="22"/>
          <w:szCs w:val="22"/>
          <w:lang w:val="de-AT"/>
        </w:rPr>
        <w:t>technology</w:t>
      </w:r>
      <w:proofErr w:type="spellEnd"/>
      <w:r w:rsidRPr="00D648FB">
        <w:rPr>
          <w:rFonts w:ascii="Arial" w:hAnsi="Arial" w:cs="Arial"/>
          <w:color w:val="000000"/>
          <w:sz w:val="22"/>
          <w:szCs w:val="22"/>
          <w:lang w:val="de-AT"/>
        </w:rPr>
        <w:t xml:space="preserve"> (IBT) und der </w:t>
      </w:r>
      <w:proofErr w:type="spellStart"/>
      <w:r w:rsidRPr="00D648FB">
        <w:rPr>
          <w:rFonts w:ascii="Arial" w:hAnsi="Arial" w:cs="Arial"/>
          <w:color w:val="000000"/>
          <w:sz w:val="22"/>
          <w:szCs w:val="22"/>
          <w:lang w:val="de-AT"/>
        </w:rPr>
        <w:t>multi</w:t>
      </w:r>
      <w:proofErr w:type="spellEnd"/>
      <w:r w:rsidRPr="00D648FB">
        <w:rPr>
          <w:rFonts w:ascii="Arial" w:hAnsi="Arial" w:cs="Arial"/>
          <w:color w:val="000000"/>
          <w:sz w:val="22"/>
          <w:szCs w:val="22"/>
          <w:lang w:val="de-AT"/>
        </w:rPr>
        <w:t xml:space="preserve"> </w:t>
      </w:r>
      <w:proofErr w:type="spellStart"/>
      <w:r w:rsidRPr="00D648FB">
        <w:rPr>
          <w:rFonts w:ascii="Arial" w:hAnsi="Arial" w:cs="Arial"/>
          <w:color w:val="000000"/>
          <w:sz w:val="22"/>
          <w:szCs w:val="22"/>
          <w:lang w:val="de-AT"/>
        </w:rPr>
        <w:t>barrier</w:t>
      </w:r>
      <w:proofErr w:type="spellEnd"/>
      <w:r w:rsidRPr="00D648FB">
        <w:rPr>
          <w:rFonts w:ascii="Arial" w:hAnsi="Arial" w:cs="Arial"/>
          <w:color w:val="000000"/>
          <w:sz w:val="22"/>
          <w:szCs w:val="22"/>
          <w:lang w:val="de-AT"/>
        </w:rPr>
        <w:t xml:space="preserve"> </w:t>
      </w:r>
      <w:proofErr w:type="spellStart"/>
      <w:r w:rsidRPr="00D648FB">
        <w:rPr>
          <w:rFonts w:ascii="Arial" w:hAnsi="Arial" w:cs="Arial"/>
          <w:color w:val="000000"/>
          <w:sz w:val="22"/>
          <w:szCs w:val="22"/>
          <w:lang w:val="de-AT"/>
        </w:rPr>
        <w:t>technology</w:t>
      </w:r>
      <w:proofErr w:type="spellEnd"/>
      <w:r w:rsidRPr="00D648FB">
        <w:rPr>
          <w:rFonts w:ascii="Arial" w:hAnsi="Arial" w:cs="Arial"/>
          <w:color w:val="000000"/>
          <w:sz w:val="22"/>
          <w:szCs w:val="22"/>
          <w:lang w:val="de-AT"/>
        </w:rPr>
        <w:t xml:space="preserve"> (MBT) stehen Kunden </w:t>
      </w:r>
      <w:r>
        <w:rPr>
          <w:rFonts w:ascii="Arial" w:hAnsi="Arial" w:cs="Arial"/>
          <w:color w:val="000000"/>
          <w:sz w:val="22"/>
          <w:szCs w:val="22"/>
          <w:lang w:val="de-AT"/>
        </w:rPr>
        <w:t xml:space="preserve">von Greiner Packaging </w:t>
      </w:r>
      <w:r w:rsidRPr="00D648FB">
        <w:rPr>
          <w:rFonts w:ascii="Arial" w:hAnsi="Arial" w:cs="Arial"/>
          <w:color w:val="000000"/>
          <w:sz w:val="22"/>
          <w:szCs w:val="22"/>
          <w:lang w:val="de-AT"/>
        </w:rPr>
        <w:t xml:space="preserve">unterschiedliche </w:t>
      </w:r>
      <w:proofErr w:type="spellStart"/>
      <w:r w:rsidRPr="00D648FB">
        <w:rPr>
          <w:rFonts w:ascii="Arial" w:hAnsi="Arial" w:cs="Arial"/>
          <w:color w:val="000000"/>
          <w:sz w:val="22"/>
          <w:szCs w:val="22"/>
          <w:lang w:val="de-AT"/>
        </w:rPr>
        <w:t>Barrieretechnologien</w:t>
      </w:r>
      <w:proofErr w:type="spellEnd"/>
      <w:r w:rsidRPr="00D648FB">
        <w:rPr>
          <w:rFonts w:ascii="Arial" w:hAnsi="Arial" w:cs="Arial"/>
          <w:color w:val="000000"/>
          <w:sz w:val="22"/>
          <w:szCs w:val="22"/>
          <w:lang w:val="de-AT"/>
        </w:rPr>
        <w:t xml:space="preserve"> zur Verfügung, die Lebensmittel auch ohne Konservierungsstoffe länger haltbar machen.</w:t>
      </w:r>
      <w:r>
        <w:rPr>
          <w:rFonts w:ascii="Arial" w:hAnsi="Arial" w:cs="Arial"/>
          <w:color w:val="000000"/>
          <w:sz w:val="22"/>
          <w:szCs w:val="22"/>
          <w:lang w:val="de-AT"/>
        </w:rPr>
        <w:t xml:space="preserve"> Für</w:t>
      </w:r>
      <w:r>
        <w:rPr>
          <w:rFonts w:ascii="Arial" w:hAnsi="Arial" w:cs="Arial"/>
          <w:color w:val="000000"/>
          <w:sz w:val="22"/>
          <w:szCs w:val="22"/>
        </w:rPr>
        <w:t xml:space="preserve"> weniger Lebensmittelverschwendung und besten Produktschutz.</w:t>
      </w:r>
    </w:p>
    <w:p w14:paraId="2290959D" w14:textId="5713FAD1" w:rsidR="009D5472" w:rsidRDefault="009D5472" w:rsidP="009D5472">
      <w:pPr>
        <w:jc w:val="both"/>
        <w:rPr>
          <w:rFonts w:ascii="Arial" w:hAnsi="Arial" w:cs="Arial"/>
          <w:bCs/>
          <w:sz w:val="22"/>
          <w:lang w:val="de-AT"/>
        </w:rPr>
      </w:pPr>
    </w:p>
    <w:p w14:paraId="1FC87537" w14:textId="2AE003E1" w:rsidR="009D5472" w:rsidRPr="003C449F" w:rsidRDefault="009D5472" w:rsidP="009D5472">
      <w:pPr>
        <w:jc w:val="both"/>
        <w:rPr>
          <w:rFonts w:ascii="Arial" w:hAnsi="Arial" w:cs="Arial"/>
          <w:b/>
          <w:sz w:val="22"/>
          <w:lang w:val="de-AT"/>
        </w:rPr>
      </w:pPr>
      <w:r w:rsidRPr="003C449F">
        <w:rPr>
          <w:rFonts w:ascii="Arial" w:hAnsi="Arial" w:cs="Arial"/>
          <w:b/>
          <w:sz w:val="22"/>
          <w:lang w:val="de-AT"/>
        </w:rPr>
        <w:t xml:space="preserve">Verpackungen aus Karton </w:t>
      </w:r>
    </w:p>
    <w:p w14:paraId="684575E7" w14:textId="421159AC" w:rsidR="009D5472" w:rsidRPr="00D3025A" w:rsidRDefault="009D5472" w:rsidP="009D5472">
      <w:pPr>
        <w:jc w:val="both"/>
        <w:rPr>
          <w:rFonts w:ascii="Arial" w:hAnsi="Arial" w:cs="Arial"/>
          <w:bCs/>
          <w:sz w:val="22"/>
          <w:lang w:val="de-AT"/>
        </w:rPr>
      </w:pPr>
      <w:r w:rsidRPr="00D3025A">
        <w:rPr>
          <w:rFonts w:ascii="Arial" w:hAnsi="Arial" w:cs="Arial"/>
          <w:bCs/>
          <w:sz w:val="22"/>
          <w:lang w:val="de-AT"/>
        </w:rPr>
        <w:t xml:space="preserve">Gemeinsam mit Greiner Packaging </w:t>
      </w:r>
      <w:r>
        <w:rPr>
          <w:rFonts w:ascii="Arial" w:hAnsi="Arial" w:cs="Arial"/>
          <w:bCs/>
          <w:sz w:val="22"/>
          <w:lang w:val="de-AT"/>
        </w:rPr>
        <w:t xml:space="preserve">ist auch </w:t>
      </w:r>
      <w:r w:rsidRPr="00D3025A">
        <w:rPr>
          <w:rFonts w:ascii="Arial" w:hAnsi="Arial" w:cs="Arial"/>
          <w:bCs/>
          <w:sz w:val="22"/>
          <w:lang w:val="de-AT"/>
        </w:rPr>
        <w:t xml:space="preserve">Joint-Venture-Partner </w:t>
      </w:r>
      <w:proofErr w:type="spellStart"/>
      <w:r w:rsidRPr="00D3025A">
        <w:rPr>
          <w:rFonts w:ascii="Arial" w:hAnsi="Arial" w:cs="Arial"/>
          <w:bCs/>
          <w:sz w:val="22"/>
          <w:lang w:val="de-AT"/>
        </w:rPr>
        <w:t>Cardbox</w:t>
      </w:r>
      <w:proofErr w:type="spellEnd"/>
      <w:r w:rsidRPr="00D3025A">
        <w:rPr>
          <w:rFonts w:ascii="Arial" w:hAnsi="Arial" w:cs="Arial"/>
          <w:bCs/>
          <w:sz w:val="22"/>
          <w:lang w:val="de-AT"/>
        </w:rPr>
        <w:t xml:space="preserve"> Packaging auf der Messe vertreten: </w:t>
      </w:r>
      <w:r>
        <w:rPr>
          <w:rFonts w:ascii="Arial" w:hAnsi="Arial" w:cs="Arial"/>
          <w:bCs/>
          <w:sz w:val="22"/>
          <w:lang w:val="de-AT"/>
        </w:rPr>
        <w:t xml:space="preserve">Das Unternehmen stellt </w:t>
      </w:r>
      <w:r w:rsidRPr="00D3025A">
        <w:rPr>
          <w:rFonts w:ascii="Arial" w:hAnsi="Arial" w:cs="Arial"/>
          <w:bCs/>
          <w:sz w:val="22"/>
          <w:lang w:val="de-AT"/>
        </w:rPr>
        <w:t>kreative Verpackungslösungen aus Karton her</w:t>
      </w:r>
      <w:r>
        <w:rPr>
          <w:rFonts w:ascii="Arial" w:hAnsi="Arial" w:cs="Arial"/>
          <w:bCs/>
          <w:sz w:val="22"/>
          <w:lang w:val="de-AT"/>
        </w:rPr>
        <w:t xml:space="preserve"> – und dieser ergänzt </w:t>
      </w:r>
      <w:r w:rsidRPr="00D3025A">
        <w:rPr>
          <w:rFonts w:ascii="Arial" w:hAnsi="Arial" w:cs="Arial"/>
          <w:bCs/>
          <w:sz w:val="22"/>
          <w:lang w:val="de-AT"/>
        </w:rPr>
        <w:t>als nachhaltiger Rohstoff das Angebot von Greiner Packaging perfekt</w:t>
      </w:r>
      <w:r>
        <w:rPr>
          <w:rFonts w:ascii="Arial" w:hAnsi="Arial" w:cs="Arial"/>
          <w:bCs/>
          <w:sz w:val="22"/>
          <w:lang w:val="de-AT"/>
        </w:rPr>
        <w:t>. A</w:t>
      </w:r>
      <w:r w:rsidRPr="00D3025A">
        <w:rPr>
          <w:rFonts w:ascii="Arial" w:hAnsi="Arial" w:cs="Arial"/>
          <w:bCs/>
          <w:sz w:val="22"/>
          <w:lang w:val="de-AT"/>
        </w:rPr>
        <w:t xml:space="preserve">uf der Messe können sich Besucher von gemeinsam entwickelten Lösungen überzeugen.  </w:t>
      </w:r>
    </w:p>
    <w:p w14:paraId="4BC8FE3A" w14:textId="77777777" w:rsidR="009D5472" w:rsidRDefault="009D5472" w:rsidP="009D5472">
      <w:pPr>
        <w:jc w:val="both"/>
        <w:rPr>
          <w:rFonts w:ascii="Arial" w:hAnsi="Arial" w:cs="Arial"/>
          <w:bCs/>
          <w:sz w:val="22"/>
          <w:lang w:val="de-AT"/>
        </w:rPr>
      </w:pPr>
    </w:p>
    <w:p w14:paraId="78CDD2B4" w14:textId="3BF37B92" w:rsidR="009D5472" w:rsidRPr="003C449F" w:rsidRDefault="009D5472" w:rsidP="009D5472">
      <w:pPr>
        <w:jc w:val="both"/>
        <w:rPr>
          <w:rFonts w:ascii="Arial" w:hAnsi="Arial" w:cs="Arial"/>
          <w:b/>
          <w:sz w:val="22"/>
          <w:lang w:val="de-AT"/>
        </w:rPr>
      </w:pPr>
      <w:r w:rsidRPr="003C449F">
        <w:rPr>
          <w:rFonts w:ascii="Arial" w:hAnsi="Arial" w:cs="Arial"/>
          <w:b/>
          <w:sz w:val="22"/>
          <w:lang w:val="de-AT"/>
        </w:rPr>
        <w:t>Greiner Packaging auf der F</w:t>
      </w:r>
      <w:r>
        <w:rPr>
          <w:rFonts w:ascii="Arial" w:hAnsi="Arial" w:cs="Arial"/>
          <w:b/>
          <w:sz w:val="22"/>
          <w:lang w:val="de-AT"/>
        </w:rPr>
        <w:t>ACHPACK</w:t>
      </w:r>
      <w:r w:rsidRPr="003C449F">
        <w:rPr>
          <w:rFonts w:ascii="Arial" w:hAnsi="Arial" w:cs="Arial"/>
          <w:b/>
          <w:sz w:val="22"/>
          <w:lang w:val="de-AT"/>
        </w:rPr>
        <w:t xml:space="preserve">: </w:t>
      </w:r>
    </w:p>
    <w:p w14:paraId="0B194937" w14:textId="77777777" w:rsidR="009D5472" w:rsidRDefault="009D5472" w:rsidP="009D5472">
      <w:pPr>
        <w:jc w:val="both"/>
        <w:rPr>
          <w:rFonts w:ascii="Arial" w:hAnsi="Arial" w:cs="Arial"/>
          <w:b/>
          <w:sz w:val="22"/>
          <w:lang w:val="de-AT"/>
        </w:rPr>
      </w:pPr>
      <w:r w:rsidRPr="003C449F">
        <w:rPr>
          <w:rFonts w:ascii="Arial" w:hAnsi="Arial" w:cs="Arial"/>
          <w:b/>
          <w:sz w:val="22"/>
          <w:lang w:val="de-AT"/>
        </w:rPr>
        <w:t xml:space="preserve">Halle </w:t>
      </w:r>
      <w:r>
        <w:rPr>
          <w:rFonts w:ascii="Arial" w:hAnsi="Arial" w:cs="Arial"/>
          <w:b/>
          <w:sz w:val="22"/>
          <w:lang w:val="de-AT"/>
        </w:rPr>
        <w:t>7</w:t>
      </w:r>
      <w:r w:rsidRPr="003C449F">
        <w:rPr>
          <w:rFonts w:ascii="Arial" w:hAnsi="Arial" w:cs="Arial"/>
          <w:b/>
          <w:sz w:val="22"/>
          <w:lang w:val="de-AT"/>
        </w:rPr>
        <w:t xml:space="preserve">, Stand </w:t>
      </w:r>
      <w:r>
        <w:rPr>
          <w:rFonts w:ascii="Arial" w:hAnsi="Arial" w:cs="Arial"/>
          <w:b/>
          <w:sz w:val="22"/>
          <w:lang w:val="de-AT"/>
        </w:rPr>
        <w:t>332</w:t>
      </w:r>
    </w:p>
    <w:p w14:paraId="424E9225" w14:textId="7D0AC3AD" w:rsidR="009D5472" w:rsidRDefault="009D5472">
      <w:pPr>
        <w:pBdr>
          <w:top w:val="nil"/>
          <w:left w:val="nil"/>
          <w:bottom w:val="nil"/>
          <w:right w:val="nil"/>
          <w:between w:val="nil"/>
          <w:bar w:val="nil"/>
        </w:pBdr>
        <w:rPr>
          <w:rFonts w:ascii="Arial" w:hAnsi="Arial" w:cs="Arial"/>
          <w:color w:val="000000" w:themeColor="text1"/>
          <w:sz w:val="22"/>
          <w:szCs w:val="22"/>
          <w:u w:color="000000"/>
        </w:rPr>
      </w:pPr>
      <w:r>
        <w:rPr>
          <w:rFonts w:ascii="Arial" w:hAnsi="Arial" w:cs="Arial"/>
          <w:color w:val="000000" w:themeColor="text1"/>
          <w:sz w:val="22"/>
          <w:szCs w:val="22"/>
        </w:rPr>
        <w:br w:type="page"/>
      </w:r>
    </w:p>
    <w:p w14:paraId="56473807" w14:textId="77777777" w:rsidR="0029751C" w:rsidRPr="00C82FE3" w:rsidRDefault="0029751C" w:rsidP="0029751C">
      <w:pPr>
        <w:jc w:val="both"/>
        <w:rPr>
          <w:rFonts w:ascii="Arial" w:eastAsia="Arial" w:hAnsi="Arial" w:cs="Arial"/>
          <w:b/>
          <w:bCs/>
          <w:color w:val="000000" w:themeColor="text1"/>
          <w:sz w:val="22"/>
          <w:szCs w:val="22"/>
        </w:rPr>
      </w:pPr>
      <w:r w:rsidRPr="00C82FE3">
        <w:rPr>
          <w:rFonts w:ascii="Arial" w:hAnsi="Arial" w:cs="Arial"/>
          <w:b/>
          <w:bCs/>
          <w:color w:val="000000" w:themeColor="text1"/>
          <w:sz w:val="22"/>
          <w:szCs w:val="22"/>
        </w:rPr>
        <w:lastRenderedPageBreak/>
        <w:t>Text &amp; Bild:</w:t>
      </w:r>
    </w:p>
    <w:p w14:paraId="053D51DE" w14:textId="74109DD7" w:rsidR="0029751C" w:rsidRPr="00C82FE3" w:rsidRDefault="0029751C" w:rsidP="0029751C">
      <w:pPr>
        <w:jc w:val="both"/>
        <w:rPr>
          <w:rFonts w:ascii="Arial" w:eastAsia="Arial" w:hAnsi="Arial" w:cs="Arial"/>
          <w:b/>
          <w:bCs/>
          <w:color w:val="000000" w:themeColor="text1"/>
          <w:sz w:val="22"/>
          <w:szCs w:val="22"/>
        </w:rPr>
      </w:pPr>
    </w:p>
    <w:p w14:paraId="1C7A65A7" w14:textId="54BA520A" w:rsidR="0029751C" w:rsidRDefault="0029751C" w:rsidP="0029751C">
      <w:pPr>
        <w:jc w:val="both"/>
        <w:rPr>
          <w:rFonts w:ascii="Arial" w:hAnsi="Arial" w:cs="Arial"/>
          <w:b/>
          <w:bCs/>
          <w:color w:val="000000" w:themeColor="text1"/>
          <w:sz w:val="22"/>
          <w:szCs w:val="22"/>
        </w:rPr>
      </w:pPr>
      <w:r w:rsidRPr="00C82FE3">
        <w:rPr>
          <w:rFonts w:ascii="Arial" w:hAnsi="Arial" w:cs="Arial"/>
          <w:b/>
          <w:bCs/>
          <w:color w:val="000000" w:themeColor="text1"/>
          <w:sz w:val="22"/>
          <w:szCs w:val="22"/>
        </w:rPr>
        <w:t xml:space="preserve">Textdokument sowie Bilder in hochauflösender Qualität zum Download: </w:t>
      </w:r>
    </w:p>
    <w:p w14:paraId="740FB2EF" w14:textId="18DA273B" w:rsidR="00172D51" w:rsidRDefault="00260500" w:rsidP="0029751C">
      <w:pPr>
        <w:jc w:val="both"/>
        <w:rPr>
          <w:rFonts w:ascii="Arial" w:hAnsi="Arial" w:cs="Arial"/>
          <w:color w:val="000000" w:themeColor="text1"/>
          <w:sz w:val="22"/>
          <w:szCs w:val="22"/>
        </w:rPr>
      </w:pPr>
      <w:hyperlink r:id="rId11" w:history="1">
        <w:r w:rsidRPr="00894678">
          <w:rPr>
            <w:rStyle w:val="Hyperlink"/>
            <w:rFonts w:ascii="Arial" w:hAnsi="Arial" w:cs="Arial"/>
            <w:sz w:val="22"/>
            <w:szCs w:val="22"/>
          </w:rPr>
          <w:t>https://mam.greiner.at/pinaccess/showpin.do?pinCode=4DpW7jdiItVL</w:t>
        </w:r>
      </w:hyperlink>
      <w:r>
        <w:rPr>
          <w:rFonts w:ascii="Arial" w:hAnsi="Arial" w:cs="Arial"/>
          <w:color w:val="000000" w:themeColor="text1"/>
          <w:sz w:val="22"/>
          <w:szCs w:val="22"/>
        </w:rPr>
        <w:t xml:space="preserve"> </w:t>
      </w:r>
    </w:p>
    <w:p w14:paraId="2122AA62" w14:textId="041FD23C" w:rsidR="00260500" w:rsidRPr="00172D51" w:rsidRDefault="00260500" w:rsidP="0029751C">
      <w:pPr>
        <w:jc w:val="both"/>
        <w:rPr>
          <w:rFonts w:ascii="Arial" w:hAnsi="Arial" w:cs="Arial"/>
          <w:color w:val="000000" w:themeColor="text1"/>
          <w:sz w:val="22"/>
          <w:szCs w:val="22"/>
        </w:rPr>
      </w:pPr>
      <w:r>
        <w:rPr>
          <w:rFonts w:ascii="Arial" w:hAnsi="Arial" w:cs="Arial"/>
          <w:i/>
          <w:iCs/>
          <w:noProof/>
          <w:color w:val="000000"/>
          <w:sz w:val="20"/>
          <w:szCs w:val="20"/>
        </w:rPr>
        <w:drawing>
          <wp:anchor distT="0" distB="0" distL="114300" distR="114300" simplePos="0" relativeHeight="251658240" behindDoc="0" locked="0" layoutInCell="1" allowOverlap="1" wp14:anchorId="0F317EE1" wp14:editId="53D10C6E">
            <wp:simplePos x="0" y="0"/>
            <wp:positionH relativeFrom="margin">
              <wp:align>left</wp:align>
            </wp:positionH>
            <wp:positionV relativeFrom="paragraph">
              <wp:posOffset>296545</wp:posOffset>
            </wp:positionV>
            <wp:extent cx="6334125" cy="2638425"/>
            <wp:effectExtent l="0" t="0" r="9525" b="952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2638425"/>
                    </a:xfrm>
                    <a:prstGeom prst="rect">
                      <a:avLst/>
                    </a:prstGeom>
                    <a:noFill/>
                    <a:ln>
                      <a:noFill/>
                    </a:ln>
                  </pic:spPr>
                </pic:pic>
              </a:graphicData>
            </a:graphic>
          </wp:anchor>
        </w:drawing>
      </w:r>
    </w:p>
    <w:p w14:paraId="4389FA63" w14:textId="4693816E" w:rsidR="002B05F7" w:rsidRDefault="002B05F7" w:rsidP="002938FE">
      <w:pPr>
        <w:pStyle w:val="xmsonormal"/>
        <w:spacing w:before="0" w:beforeAutospacing="0" w:after="0" w:afterAutospacing="0"/>
        <w:jc w:val="both"/>
        <w:rPr>
          <w:rFonts w:ascii="Arial" w:hAnsi="Arial" w:cs="Arial"/>
          <w:i/>
          <w:iCs/>
          <w:color w:val="000000"/>
          <w:sz w:val="20"/>
          <w:szCs w:val="20"/>
        </w:rPr>
      </w:pPr>
    </w:p>
    <w:p w14:paraId="47E17B0A" w14:textId="2A119A1A" w:rsidR="00CB2E04" w:rsidRDefault="000C2903" w:rsidP="009D5472">
      <w:pPr>
        <w:pStyle w:val="xmsonormal"/>
        <w:spacing w:before="0" w:beforeAutospacing="0" w:after="0" w:afterAutospacing="0"/>
        <w:jc w:val="both"/>
        <w:rPr>
          <w:rFonts w:ascii="Arial" w:hAnsi="Arial" w:cs="Arial"/>
          <w:bCs/>
          <w:sz w:val="22"/>
          <w:lang w:val="de-AT"/>
        </w:rPr>
      </w:pPr>
      <w:r w:rsidRPr="000C2903">
        <w:rPr>
          <w:rFonts w:ascii="Arial" w:hAnsi="Arial" w:cs="Arial"/>
          <w:b/>
          <w:bCs/>
          <w:color w:val="000000"/>
          <w:sz w:val="22"/>
          <w:szCs w:val="22"/>
        </w:rPr>
        <w:t>Bildunterschrift</w:t>
      </w:r>
      <w:r w:rsidR="002B05F7" w:rsidRPr="000C2903">
        <w:rPr>
          <w:rFonts w:ascii="Arial" w:hAnsi="Arial" w:cs="Arial"/>
          <w:b/>
          <w:bCs/>
          <w:color w:val="000000"/>
          <w:sz w:val="22"/>
          <w:szCs w:val="22"/>
        </w:rPr>
        <w:t>:</w:t>
      </w:r>
      <w:r w:rsidRPr="000C2903">
        <w:rPr>
          <w:rFonts w:ascii="Arial" w:hAnsi="Arial" w:cs="Arial"/>
          <w:color w:val="000000"/>
          <w:sz w:val="22"/>
          <w:szCs w:val="22"/>
        </w:rPr>
        <w:t xml:space="preserve"> </w:t>
      </w:r>
      <w:r w:rsidR="00BF3103" w:rsidRPr="003C449F">
        <w:rPr>
          <w:rFonts w:ascii="Arial" w:hAnsi="Arial" w:cs="Arial"/>
          <w:bCs/>
          <w:sz w:val="22"/>
          <w:lang w:val="de-AT"/>
        </w:rPr>
        <w:t>Mit ihrem einzigartigen Angebot ist die FACHPACK ein wichtiger Wegweiser für die europäische Verpackungsindustrie und ihre Kunden.</w:t>
      </w:r>
    </w:p>
    <w:p w14:paraId="00519E7B" w14:textId="56398FA7" w:rsidR="00083BD6" w:rsidRDefault="00083BD6" w:rsidP="009D5472">
      <w:pPr>
        <w:pStyle w:val="xmsonormal"/>
        <w:spacing w:before="0" w:beforeAutospacing="0" w:after="0" w:afterAutospacing="0"/>
        <w:jc w:val="both"/>
        <w:rPr>
          <w:rFonts w:ascii="Arial" w:hAnsi="Arial" w:cs="Arial"/>
          <w:bCs/>
          <w:sz w:val="22"/>
          <w:lang w:val="de-AT"/>
        </w:rPr>
      </w:pPr>
    </w:p>
    <w:p w14:paraId="7948D1A2" w14:textId="799F2584" w:rsidR="00083BD6" w:rsidRDefault="00083BD6" w:rsidP="009D5472">
      <w:pPr>
        <w:pStyle w:val="xmsonormal"/>
        <w:spacing w:before="0" w:beforeAutospacing="0" w:after="0" w:afterAutospacing="0"/>
        <w:jc w:val="both"/>
        <w:rPr>
          <w:rFonts w:ascii="Arial" w:hAnsi="Arial" w:cs="Arial"/>
          <w:bCs/>
          <w:sz w:val="22"/>
          <w:lang w:val="de-AT"/>
        </w:rPr>
      </w:pPr>
    </w:p>
    <w:p w14:paraId="696F27EB" w14:textId="77777777" w:rsidR="00083BD6" w:rsidRDefault="00083BD6" w:rsidP="009D5472">
      <w:pPr>
        <w:pStyle w:val="xmsonormal"/>
        <w:spacing w:before="0" w:beforeAutospacing="0" w:after="0" w:afterAutospacing="0"/>
        <w:jc w:val="both"/>
        <w:rPr>
          <w:rFonts w:ascii="Arial" w:hAnsi="Arial" w:cs="Arial"/>
          <w:color w:val="000000"/>
          <w:sz w:val="22"/>
          <w:szCs w:val="22"/>
        </w:rPr>
      </w:pPr>
    </w:p>
    <w:p w14:paraId="2F07D7AF" w14:textId="17C6AF0B" w:rsidR="009D5472" w:rsidRDefault="00DE20CC" w:rsidP="009D5472">
      <w:pPr>
        <w:pStyle w:val="xmsonormal"/>
        <w:spacing w:before="0" w:beforeAutospacing="0" w:after="0" w:afterAutospacing="0"/>
        <w:jc w:val="both"/>
        <w:rPr>
          <w:rFonts w:ascii="Arial" w:hAnsi="Arial" w:cs="Arial"/>
          <w:color w:val="000000"/>
          <w:sz w:val="22"/>
          <w:szCs w:val="22"/>
        </w:rPr>
      </w:pPr>
      <w:r>
        <w:rPr>
          <w:rFonts w:ascii="Arial" w:hAnsi="Arial" w:cs="Arial"/>
          <w:i/>
          <w:iCs/>
          <w:noProof/>
          <w:color w:val="000000"/>
          <w:sz w:val="20"/>
          <w:szCs w:val="20"/>
        </w:rPr>
        <w:drawing>
          <wp:anchor distT="0" distB="0" distL="114300" distR="114300" simplePos="0" relativeHeight="251659264" behindDoc="0" locked="0" layoutInCell="1" allowOverlap="1" wp14:anchorId="5E189B30" wp14:editId="3C3600EE">
            <wp:simplePos x="0" y="0"/>
            <wp:positionH relativeFrom="margin">
              <wp:align>left</wp:align>
            </wp:positionH>
            <wp:positionV relativeFrom="paragraph">
              <wp:posOffset>185420</wp:posOffset>
            </wp:positionV>
            <wp:extent cx="6324600" cy="2714625"/>
            <wp:effectExtent l="0" t="0" r="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2714625"/>
                    </a:xfrm>
                    <a:prstGeom prst="rect">
                      <a:avLst/>
                    </a:prstGeom>
                    <a:noFill/>
                    <a:ln>
                      <a:noFill/>
                    </a:ln>
                  </pic:spPr>
                </pic:pic>
              </a:graphicData>
            </a:graphic>
          </wp:anchor>
        </w:drawing>
      </w:r>
    </w:p>
    <w:p w14:paraId="39193810" w14:textId="4F666F32" w:rsidR="00EB2CEC" w:rsidRDefault="00EB2CEC" w:rsidP="00EB2CEC">
      <w:pPr>
        <w:pStyle w:val="xmsonormal"/>
        <w:spacing w:before="0" w:beforeAutospacing="0" w:after="0" w:afterAutospacing="0"/>
        <w:jc w:val="both"/>
        <w:rPr>
          <w:rFonts w:ascii="Arial" w:hAnsi="Arial" w:cs="Arial"/>
          <w:color w:val="000000"/>
          <w:sz w:val="22"/>
          <w:szCs w:val="22"/>
        </w:rPr>
      </w:pPr>
      <w:r w:rsidRPr="000C2903">
        <w:rPr>
          <w:rFonts w:ascii="Arial" w:hAnsi="Arial" w:cs="Arial"/>
          <w:b/>
          <w:bCs/>
          <w:color w:val="000000"/>
          <w:sz w:val="22"/>
          <w:szCs w:val="22"/>
        </w:rPr>
        <w:t>Bildunterschrift:</w:t>
      </w:r>
      <w:r w:rsidRPr="000C2903">
        <w:rPr>
          <w:rFonts w:ascii="Arial" w:hAnsi="Arial" w:cs="Arial"/>
          <w:color w:val="000000"/>
          <w:sz w:val="22"/>
          <w:szCs w:val="22"/>
        </w:rPr>
        <w:t xml:space="preserve"> </w:t>
      </w:r>
      <w:r w:rsidR="00EE60FD">
        <w:rPr>
          <w:rFonts w:ascii="Arial" w:hAnsi="Arial" w:cs="Arial"/>
          <w:color w:val="000000"/>
          <w:sz w:val="22"/>
          <w:szCs w:val="22"/>
        </w:rPr>
        <w:t xml:space="preserve">Von Recycling- bis Alternativmaterialien, von Innovationen wie Digital </w:t>
      </w:r>
      <w:proofErr w:type="spellStart"/>
      <w:r w:rsidR="00EE60FD">
        <w:rPr>
          <w:rFonts w:ascii="Arial" w:hAnsi="Arial" w:cs="Arial"/>
          <w:color w:val="000000"/>
          <w:sz w:val="22"/>
          <w:szCs w:val="22"/>
        </w:rPr>
        <w:t>Watermarks</w:t>
      </w:r>
      <w:proofErr w:type="spellEnd"/>
      <w:r w:rsidR="00EE60FD">
        <w:rPr>
          <w:rFonts w:ascii="Arial" w:hAnsi="Arial" w:cs="Arial"/>
          <w:color w:val="000000"/>
          <w:sz w:val="22"/>
          <w:szCs w:val="22"/>
        </w:rPr>
        <w:t xml:space="preserve"> bis hin zur neuen K3</w:t>
      </w:r>
      <w:r w:rsidR="00EE60FD" w:rsidRPr="00EE60FD">
        <w:rPr>
          <w:rFonts w:ascii="Arial" w:hAnsi="Arial" w:cs="Arial"/>
          <w:color w:val="000000"/>
          <w:sz w:val="22"/>
          <w:szCs w:val="22"/>
          <w:vertAlign w:val="superscript"/>
        </w:rPr>
        <w:t>®</w:t>
      </w:r>
      <w:r w:rsidR="00EE60FD">
        <w:rPr>
          <w:rFonts w:ascii="Arial" w:hAnsi="Arial" w:cs="Arial"/>
          <w:color w:val="000000"/>
          <w:sz w:val="22"/>
          <w:szCs w:val="22"/>
        </w:rPr>
        <w:t>-Lösung. Das alles wird ausgestellt auf der FACHPACK 2021 in Nürnberg.</w:t>
      </w:r>
    </w:p>
    <w:p w14:paraId="61407581" w14:textId="00E8AEBB" w:rsidR="009D5472" w:rsidRDefault="009D5472" w:rsidP="009D5472">
      <w:pPr>
        <w:pStyle w:val="xmsonormal"/>
        <w:spacing w:before="0" w:beforeAutospacing="0" w:after="0" w:afterAutospacing="0"/>
        <w:jc w:val="both"/>
        <w:rPr>
          <w:rFonts w:ascii="Arial" w:hAnsi="Arial" w:cs="Arial"/>
          <w:color w:val="000000"/>
          <w:sz w:val="22"/>
          <w:szCs w:val="22"/>
        </w:rPr>
      </w:pPr>
    </w:p>
    <w:p w14:paraId="7983FFBE" w14:textId="619BAC13" w:rsidR="00083BD6" w:rsidRDefault="00083BD6">
      <w:pPr>
        <w:pBdr>
          <w:top w:val="nil"/>
          <w:left w:val="nil"/>
          <w:bottom w:val="nil"/>
          <w:right w:val="nil"/>
          <w:between w:val="nil"/>
          <w:bar w:val="nil"/>
        </w:pBdr>
        <w:rPr>
          <w:rFonts w:ascii="Arial" w:hAnsi="Arial" w:cs="Arial"/>
          <w:color w:val="000000"/>
          <w:sz w:val="22"/>
          <w:szCs w:val="22"/>
          <w:u w:color="000000"/>
        </w:rPr>
      </w:pPr>
      <w:r>
        <w:rPr>
          <w:rFonts w:ascii="Arial" w:hAnsi="Arial" w:cs="Arial"/>
          <w:color w:val="000000"/>
          <w:sz w:val="22"/>
          <w:szCs w:val="22"/>
        </w:rPr>
        <w:br w:type="page"/>
      </w:r>
    </w:p>
    <w:p w14:paraId="13CBD7BD" w14:textId="77777777" w:rsidR="003529DD"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57A4F607" w14:textId="19EF7E45" w:rsidR="00E72D0A" w:rsidRPr="00C82FE3"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r>
        <w:rPr>
          <w:rFonts w:ascii="Arial" w:hAnsi="Arial" w:cs="Arial"/>
          <w:b/>
          <w:bCs/>
          <w:color w:val="000000" w:themeColor="text1"/>
          <w:sz w:val="22"/>
          <w:szCs w:val="22"/>
        </w:rPr>
        <w:t>Ü</w:t>
      </w:r>
      <w:r w:rsidR="00E72D0A" w:rsidRPr="00C82FE3">
        <w:rPr>
          <w:rFonts w:ascii="Arial" w:hAnsi="Arial" w:cs="Arial"/>
          <w:b/>
          <w:bCs/>
          <w:color w:val="000000" w:themeColor="text1"/>
          <w:sz w:val="22"/>
          <w:szCs w:val="22"/>
        </w:rPr>
        <w:t>ber Greiner Packaging</w:t>
      </w:r>
    </w:p>
    <w:p w14:paraId="17F32144" w14:textId="0C16DE84" w:rsidR="009C68E8" w:rsidRPr="00C82FE3"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7C38EEBF" w14:textId="5FB6F845" w:rsidR="00816D1B" w:rsidRDefault="00E72D0A"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C82FE3">
        <w:rPr>
          <w:rFonts w:ascii="Arial" w:eastAsia="Arial" w:hAnsi="Arial" w:cs="Arial"/>
          <w:bCs/>
          <w:color w:val="000000" w:themeColor="text1"/>
          <w:sz w:val="22"/>
          <w:szCs w:val="22"/>
          <w:lang w:val="de-AT"/>
        </w:rPr>
        <w:t xml:space="preserve">Greiner Packaging zählt zu den führenden europäischen Herstellern von Kunststoffverpackungen im Food- und Non-Food-Bereich. Das Unternehmen steht seit </w:t>
      </w:r>
      <w:r w:rsidR="002A118C" w:rsidRPr="00C82FE3">
        <w:rPr>
          <w:rFonts w:ascii="Arial" w:eastAsia="Arial" w:hAnsi="Arial" w:cs="Arial"/>
          <w:bCs/>
          <w:color w:val="000000" w:themeColor="text1"/>
          <w:sz w:val="22"/>
          <w:szCs w:val="22"/>
          <w:lang w:val="de-AT"/>
        </w:rPr>
        <w:t xml:space="preserve">über </w:t>
      </w:r>
      <w:r w:rsidRPr="00C82FE3">
        <w:rPr>
          <w:rFonts w:ascii="Arial" w:eastAsia="Arial" w:hAnsi="Arial" w:cs="Arial"/>
          <w:bCs/>
          <w:color w:val="000000" w:themeColor="text1"/>
          <w:sz w:val="22"/>
          <w:szCs w:val="22"/>
          <w:lang w:val="de-AT"/>
        </w:rPr>
        <w:t>60 Jahren für hohe Lösungskompetenz in Entwicklung, Design, Produktion und Dekoration. Den Herausforderungen des Marktes begegnet Greiner Packaging mit zwei Business Units: Packaging und Assistec. Während erstere für innovative Verpackungslösungen steht, konzentriert sich zweitere</w:t>
      </w:r>
      <w:r w:rsidR="0018531E" w:rsidRPr="00C82FE3">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xml:space="preserve">auf die Produktion maßgeschneiderter technischer Teile. Greiner Packaging beschäftigt </w:t>
      </w:r>
      <w:r w:rsidR="00297A59">
        <w:rPr>
          <w:rFonts w:ascii="Arial" w:eastAsia="Arial" w:hAnsi="Arial" w:cs="Arial"/>
          <w:bCs/>
          <w:color w:val="000000" w:themeColor="text1"/>
          <w:sz w:val="22"/>
          <w:szCs w:val="22"/>
          <w:lang w:val="de-AT"/>
        </w:rPr>
        <w:t>knapp 4.900</w:t>
      </w:r>
      <w:r w:rsidRPr="00C82FE3">
        <w:rPr>
          <w:rFonts w:ascii="Arial" w:eastAsia="Arial" w:hAnsi="Arial" w:cs="Arial"/>
          <w:bCs/>
          <w:color w:val="000000" w:themeColor="text1"/>
          <w:sz w:val="22"/>
          <w:szCs w:val="22"/>
          <w:lang w:val="de-AT"/>
        </w:rPr>
        <w:t xml:space="preserve"> Mitarbeiter an mehr als 30 Standorten in 19 Ländern weltweit. 20</w:t>
      </w:r>
      <w:r w:rsidR="00297A59">
        <w:rPr>
          <w:rFonts w:ascii="Arial" w:eastAsia="Arial" w:hAnsi="Arial" w:cs="Arial"/>
          <w:bCs/>
          <w:color w:val="000000" w:themeColor="text1"/>
          <w:sz w:val="22"/>
          <w:szCs w:val="22"/>
          <w:lang w:val="de-AT"/>
        </w:rPr>
        <w:t>20</w:t>
      </w:r>
      <w:r w:rsidRPr="00C82FE3">
        <w:rPr>
          <w:rFonts w:ascii="Arial" w:eastAsia="Arial" w:hAnsi="Arial" w:cs="Arial"/>
          <w:bCs/>
          <w:color w:val="000000" w:themeColor="text1"/>
          <w:sz w:val="22"/>
          <w:szCs w:val="22"/>
          <w:lang w:val="de-AT"/>
        </w:rPr>
        <w:t xml:space="preserve"> erzielte das Unternehmen einen Jahresumsatz von 69</w:t>
      </w:r>
      <w:r w:rsidR="00297A59">
        <w:rPr>
          <w:rFonts w:ascii="Arial" w:eastAsia="Arial" w:hAnsi="Arial" w:cs="Arial"/>
          <w:bCs/>
          <w:color w:val="000000" w:themeColor="text1"/>
          <w:sz w:val="22"/>
          <w:szCs w:val="22"/>
          <w:lang w:val="de-AT"/>
        </w:rPr>
        <w:t>2</w:t>
      </w:r>
      <w:r w:rsidRPr="00C82FE3">
        <w:rPr>
          <w:rFonts w:ascii="Arial" w:eastAsia="Arial" w:hAnsi="Arial" w:cs="Arial"/>
          <w:bCs/>
          <w:color w:val="000000" w:themeColor="text1"/>
          <w:sz w:val="22"/>
          <w:szCs w:val="22"/>
          <w:lang w:val="de-AT"/>
        </w:rPr>
        <w:t xml:space="preserve"> Millionen Euro (inkl. Joint Ventures). Das sind </w:t>
      </w:r>
      <w:r w:rsidR="00044838">
        <w:rPr>
          <w:rFonts w:ascii="Arial" w:eastAsia="Arial" w:hAnsi="Arial" w:cs="Arial"/>
          <w:bCs/>
          <w:color w:val="000000" w:themeColor="text1"/>
          <w:sz w:val="22"/>
          <w:szCs w:val="22"/>
          <w:lang w:val="de-AT"/>
        </w:rPr>
        <w:t>ca. 35</w:t>
      </w:r>
      <w:r w:rsidR="00297A59">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des Greiner-Gesamtumsatzes</w:t>
      </w:r>
      <w:r w:rsidR="00361852">
        <w:rPr>
          <w:rFonts w:ascii="Arial" w:eastAsia="Arial" w:hAnsi="Arial" w:cs="Arial"/>
          <w:bCs/>
          <w:color w:val="000000" w:themeColor="text1"/>
          <w:sz w:val="22"/>
          <w:szCs w:val="22"/>
          <w:lang w:val="de-AT"/>
        </w:rPr>
        <w:t>.</w:t>
      </w:r>
    </w:p>
    <w:p w14:paraId="0A25EC19" w14:textId="6BDF2530" w:rsidR="004E2349" w:rsidRDefault="004E2349"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3411BF25"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
          <w:color w:val="000000" w:themeColor="text1"/>
          <w:sz w:val="22"/>
          <w:szCs w:val="22"/>
          <w:lang w:val="de-AT"/>
        </w:rPr>
      </w:pPr>
      <w:r w:rsidRPr="004E2349">
        <w:rPr>
          <w:rFonts w:ascii="Arial" w:eastAsia="Arial" w:hAnsi="Arial" w:cs="Arial"/>
          <w:b/>
          <w:color w:val="000000" w:themeColor="text1"/>
          <w:sz w:val="22"/>
          <w:szCs w:val="22"/>
          <w:lang w:val="de-AT"/>
        </w:rPr>
        <w:t xml:space="preserve">Medienkontakt Greiner Packaging: </w:t>
      </w:r>
    </w:p>
    <w:p w14:paraId="27DEB673"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Roland Kaiblinger I Account Executive</w:t>
      </w:r>
    </w:p>
    <w:p w14:paraId="260A229C"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SPS MARKETING GmbH | B 2 Businessclass | Linz, Stuttgart</w:t>
      </w:r>
    </w:p>
    <w:p w14:paraId="6DDE836D"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roofErr w:type="spellStart"/>
      <w:r w:rsidRPr="004E2349">
        <w:rPr>
          <w:rFonts w:ascii="Arial" w:eastAsia="Arial" w:hAnsi="Arial" w:cs="Arial"/>
          <w:bCs/>
          <w:color w:val="000000" w:themeColor="text1"/>
          <w:sz w:val="22"/>
          <w:szCs w:val="22"/>
          <w:lang w:val="de-AT"/>
        </w:rPr>
        <w:t>Jaxstraße</w:t>
      </w:r>
      <w:proofErr w:type="spellEnd"/>
      <w:r w:rsidRPr="004E2349">
        <w:rPr>
          <w:rFonts w:ascii="Arial" w:eastAsia="Arial" w:hAnsi="Arial" w:cs="Arial"/>
          <w:bCs/>
          <w:color w:val="000000" w:themeColor="text1"/>
          <w:sz w:val="22"/>
          <w:szCs w:val="22"/>
          <w:lang w:val="de-AT"/>
        </w:rPr>
        <w:t xml:space="preserve"> 2 – 4, A-4020 Linz, </w:t>
      </w:r>
    </w:p>
    <w:p w14:paraId="0C64D4C0"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Tel. +43 (0) 732 60 50 38-29</w:t>
      </w:r>
    </w:p>
    <w:p w14:paraId="13428FD0"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E-Mail: r.kaiblinger@sps-marketing.com</w:t>
      </w:r>
    </w:p>
    <w:p w14:paraId="6AA2A5C9" w14:textId="1170189A" w:rsidR="004E2349"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373FE6">
        <w:rPr>
          <w:rFonts w:ascii="Arial" w:eastAsia="Arial" w:hAnsi="Arial" w:cs="Arial"/>
          <w:bCs/>
          <w:color w:val="000000" w:themeColor="text1"/>
          <w:sz w:val="22"/>
          <w:szCs w:val="22"/>
          <w:lang w:val="de-AT"/>
        </w:rPr>
        <w:t>www.sps-marketing.com</w:t>
      </w:r>
    </w:p>
    <w:p w14:paraId="2E1B5B7A" w14:textId="5435A4E4" w:rsid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2903A99A" w14:textId="146C8DBC" w:rsidR="00373FE6" w:rsidRP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
          <w:color w:val="000000" w:themeColor="text1"/>
          <w:sz w:val="22"/>
          <w:szCs w:val="22"/>
          <w:lang w:val="de-AT"/>
        </w:rPr>
      </w:pPr>
      <w:r w:rsidRPr="00373FE6">
        <w:rPr>
          <w:rFonts w:ascii="Arial" w:eastAsia="Arial" w:hAnsi="Arial" w:cs="Arial"/>
          <w:b/>
          <w:color w:val="000000" w:themeColor="text1"/>
          <w:sz w:val="22"/>
          <w:szCs w:val="22"/>
          <w:lang w:val="de-AT"/>
        </w:rPr>
        <w:t>Weitere Informationen:</w:t>
      </w:r>
    </w:p>
    <w:p w14:paraId="23862B35" w14:textId="78E5BFB6" w:rsid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373FE6">
        <w:rPr>
          <w:rFonts w:ascii="Arial" w:eastAsia="Arial" w:hAnsi="Arial" w:cs="Arial"/>
          <w:bCs/>
          <w:color w:val="000000" w:themeColor="text1"/>
          <w:sz w:val="22"/>
          <w:szCs w:val="22"/>
          <w:lang w:val="de-AT"/>
        </w:rPr>
        <w:t>www.greiner-gpi.com</w:t>
      </w:r>
      <w:r>
        <w:rPr>
          <w:rFonts w:ascii="Arial" w:eastAsia="Arial" w:hAnsi="Arial" w:cs="Arial"/>
          <w:bCs/>
          <w:color w:val="000000" w:themeColor="text1"/>
          <w:sz w:val="22"/>
          <w:szCs w:val="22"/>
          <w:lang w:val="de-AT"/>
        </w:rPr>
        <w:t xml:space="preserve"> </w:t>
      </w:r>
    </w:p>
    <w:p w14:paraId="3782F005" w14:textId="77777777" w:rsidR="00095224" w:rsidRPr="00C82FE3"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7DC4351B" w14:textId="1ACEBDA2" w:rsidR="00C21EFE" w:rsidRDefault="00C21EFE" w:rsidP="00121DCA">
      <w:pPr>
        <w:jc w:val="both"/>
        <w:rPr>
          <w:rFonts w:ascii="Arial" w:hAnsi="Arial" w:cs="Arial"/>
          <w:b/>
          <w:bCs/>
          <w:color w:val="000000" w:themeColor="text1"/>
          <w:sz w:val="22"/>
          <w:szCs w:val="22"/>
        </w:rPr>
      </w:pPr>
    </w:p>
    <w:p w14:paraId="084DBF5B" w14:textId="29B2AED2" w:rsidR="00D56CFA" w:rsidRPr="00D56CFA" w:rsidRDefault="00D56CFA" w:rsidP="00D56CFA">
      <w:pPr>
        <w:rPr>
          <w:rFonts w:ascii="Arial" w:hAnsi="Arial" w:cs="Arial"/>
          <w:sz w:val="22"/>
          <w:szCs w:val="22"/>
        </w:rPr>
      </w:pPr>
    </w:p>
    <w:p w14:paraId="46E980EF" w14:textId="07043814" w:rsidR="00D56CFA" w:rsidRPr="00D56CFA" w:rsidRDefault="00D56CFA" w:rsidP="00D56CFA">
      <w:pPr>
        <w:rPr>
          <w:rFonts w:ascii="Arial" w:hAnsi="Arial" w:cs="Arial"/>
          <w:sz w:val="22"/>
          <w:szCs w:val="22"/>
        </w:rPr>
      </w:pPr>
    </w:p>
    <w:p w14:paraId="47E81648" w14:textId="2DAB98C8" w:rsidR="00D56CFA" w:rsidRPr="00D56CFA" w:rsidRDefault="00D56CFA" w:rsidP="00D56CFA">
      <w:pPr>
        <w:rPr>
          <w:rFonts w:ascii="Arial" w:hAnsi="Arial" w:cs="Arial"/>
          <w:sz w:val="22"/>
          <w:szCs w:val="22"/>
        </w:rPr>
      </w:pPr>
    </w:p>
    <w:p w14:paraId="2B10F538" w14:textId="449C208A" w:rsidR="00D56CFA" w:rsidRPr="00D56CFA" w:rsidRDefault="00D56CFA" w:rsidP="00D56CFA">
      <w:pPr>
        <w:rPr>
          <w:rFonts w:ascii="Arial" w:hAnsi="Arial" w:cs="Arial"/>
          <w:sz w:val="22"/>
          <w:szCs w:val="22"/>
        </w:rPr>
      </w:pPr>
    </w:p>
    <w:p w14:paraId="349914A4" w14:textId="6FB9AE7E" w:rsidR="00D56CFA" w:rsidRPr="00D56CFA" w:rsidRDefault="00D56CFA" w:rsidP="00D56CFA">
      <w:pPr>
        <w:rPr>
          <w:rFonts w:ascii="Arial" w:hAnsi="Arial" w:cs="Arial"/>
          <w:sz w:val="22"/>
          <w:szCs w:val="22"/>
        </w:rPr>
      </w:pPr>
    </w:p>
    <w:p w14:paraId="41680C96" w14:textId="4FB7B739" w:rsidR="00D56CFA" w:rsidRPr="00D56CFA" w:rsidRDefault="00D56CFA" w:rsidP="00D56CFA">
      <w:pPr>
        <w:rPr>
          <w:rFonts w:ascii="Arial" w:hAnsi="Arial" w:cs="Arial"/>
          <w:sz w:val="22"/>
          <w:szCs w:val="22"/>
        </w:rPr>
      </w:pPr>
    </w:p>
    <w:p w14:paraId="55FCF2A7" w14:textId="63F5CE8D" w:rsidR="00D56CFA" w:rsidRPr="00D56CFA" w:rsidRDefault="00D56CFA" w:rsidP="00D56CFA">
      <w:pPr>
        <w:rPr>
          <w:rFonts w:ascii="Arial" w:hAnsi="Arial" w:cs="Arial"/>
          <w:sz w:val="22"/>
          <w:szCs w:val="22"/>
        </w:rPr>
      </w:pPr>
    </w:p>
    <w:p w14:paraId="6801E7EA" w14:textId="2C2ADD0B" w:rsidR="00D56CFA" w:rsidRPr="00D56CFA" w:rsidRDefault="00D56CFA" w:rsidP="00D56CFA">
      <w:pPr>
        <w:rPr>
          <w:rFonts w:ascii="Arial" w:hAnsi="Arial" w:cs="Arial"/>
          <w:sz w:val="22"/>
          <w:szCs w:val="22"/>
        </w:rPr>
      </w:pPr>
    </w:p>
    <w:p w14:paraId="036EAB18" w14:textId="47A65EC2" w:rsidR="00D56CFA" w:rsidRPr="00D56CFA" w:rsidRDefault="00D56CFA" w:rsidP="00D56CFA">
      <w:pPr>
        <w:rPr>
          <w:rFonts w:ascii="Arial" w:hAnsi="Arial" w:cs="Arial"/>
          <w:sz w:val="22"/>
          <w:szCs w:val="22"/>
        </w:rPr>
      </w:pPr>
    </w:p>
    <w:p w14:paraId="548E044E" w14:textId="6747F748" w:rsidR="00D56CFA" w:rsidRPr="00D56CFA" w:rsidRDefault="00D56CFA" w:rsidP="00D56CFA">
      <w:pPr>
        <w:rPr>
          <w:rFonts w:ascii="Arial" w:hAnsi="Arial" w:cs="Arial"/>
          <w:sz w:val="22"/>
          <w:szCs w:val="22"/>
        </w:rPr>
      </w:pPr>
    </w:p>
    <w:p w14:paraId="4EE661EB" w14:textId="77474943" w:rsidR="00D56CFA" w:rsidRPr="00D56CFA" w:rsidRDefault="00D56CFA" w:rsidP="00D56CFA">
      <w:pPr>
        <w:rPr>
          <w:rFonts w:ascii="Arial" w:hAnsi="Arial" w:cs="Arial"/>
          <w:sz w:val="22"/>
          <w:szCs w:val="22"/>
        </w:rPr>
      </w:pPr>
    </w:p>
    <w:p w14:paraId="04D287D4" w14:textId="1BB1867E" w:rsidR="00D56CFA" w:rsidRPr="00D56CFA" w:rsidRDefault="00D56CFA" w:rsidP="00D56CFA">
      <w:pPr>
        <w:rPr>
          <w:rFonts w:ascii="Arial" w:hAnsi="Arial" w:cs="Arial"/>
          <w:sz w:val="22"/>
          <w:szCs w:val="22"/>
        </w:rPr>
      </w:pPr>
    </w:p>
    <w:p w14:paraId="04814547" w14:textId="6E4B5C6D" w:rsidR="00D56CFA" w:rsidRPr="00D56CFA" w:rsidRDefault="00D56CFA" w:rsidP="00D56CFA">
      <w:pPr>
        <w:rPr>
          <w:rFonts w:ascii="Arial" w:hAnsi="Arial" w:cs="Arial"/>
          <w:sz w:val="22"/>
          <w:szCs w:val="22"/>
        </w:rPr>
      </w:pPr>
    </w:p>
    <w:p w14:paraId="5C25C52C" w14:textId="300A0153" w:rsidR="00D56CFA" w:rsidRPr="00D56CFA" w:rsidRDefault="00D56CFA" w:rsidP="00D56CFA">
      <w:pPr>
        <w:rPr>
          <w:rFonts w:ascii="Arial" w:hAnsi="Arial" w:cs="Arial"/>
          <w:sz w:val="22"/>
          <w:szCs w:val="22"/>
        </w:rPr>
      </w:pPr>
    </w:p>
    <w:p w14:paraId="0AE1ACEA" w14:textId="0EB345BB" w:rsidR="00D56CFA" w:rsidRPr="00D56CFA" w:rsidRDefault="00D56CFA" w:rsidP="00D56CFA">
      <w:pPr>
        <w:rPr>
          <w:rFonts w:ascii="Arial" w:hAnsi="Arial" w:cs="Arial"/>
          <w:sz w:val="22"/>
          <w:szCs w:val="22"/>
        </w:rPr>
      </w:pPr>
    </w:p>
    <w:p w14:paraId="0E86DDAB" w14:textId="66F2AE94" w:rsidR="00D56CFA" w:rsidRPr="00D56CFA" w:rsidRDefault="00D56CFA" w:rsidP="00D56CFA">
      <w:pPr>
        <w:rPr>
          <w:rFonts w:ascii="Arial" w:hAnsi="Arial" w:cs="Arial"/>
          <w:sz w:val="22"/>
          <w:szCs w:val="22"/>
        </w:rPr>
      </w:pPr>
    </w:p>
    <w:p w14:paraId="07204C38" w14:textId="7D18BBC2" w:rsidR="00D56CFA" w:rsidRPr="00D56CFA" w:rsidRDefault="00D56CFA" w:rsidP="00D56CFA">
      <w:pPr>
        <w:rPr>
          <w:rFonts w:ascii="Arial" w:hAnsi="Arial" w:cs="Arial"/>
          <w:sz w:val="22"/>
          <w:szCs w:val="22"/>
        </w:rPr>
      </w:pPr>
    </w:p>
    <w:p w14:paraId="38E80341" w14:textId="37D19F2B" w:rsidR="00D56CFA" w:rsidRPr="00D56CFA" w:rsidRDefault="00D56CFA" w:rsidP="00D56CFA">
      <w:pPr>
        <w:rPr>
          <w:rFonts w:ascii="Arial" w:hAnsi="Arial" w:cs="Arial"/>
          <w:sz w:val="22"/>
          <w:szCs w:val="22"/>
        </w:rPr>
      </w:pPr>
    </w:p>
    <w:p w14:paraId="7FD40431" w14:textId="03B1C843" w:rsidR="00D56CFA" w:rsidRPr="00D56CFA" w:rsidRDefault="00D56CFA" w:rsidP="00D56CFA">
      <w:pPr>
        <w:rPr>
          <w:rFonts w:ascii="Arial" w:hAnsi="Arial" w:cs="Arial"/>
          <w:sz w:val="22"/>
          <w:szCs w:val="22"/>
        </w:rPr>
      </w:pPr>
    </w:p>
    <w:p w14:paraId="565C5A93" w14:textId="300BA7FF" w:rsidR="00D56CFA" w:rsidRPr="00D56CFA" w:rsidRDefault="00D56CFA" w:rsidP="00D56CFA">
      <w:pPr>
        <w:rPr>
          <w:rFonts w:ascii="Arial" w:hAnsi="Arial" w:cs="Arial"/>
          <w:sz w:val="22"/>
          <w:szCs w:val="22"/>
        </w:rPr>
      </w:pPr>
    </w:p>
    <w:p w14:paraId="4A38BF5F" w14:textId="77777777" w:rsidR="00D56CFA" w:rsidRPr="00D56CFA" w:rsidRDefault="00D56CFA" w:rsidP="00D56CFA">
      <w:pPr>
        <w:rPr>
          <w:rFonts w:ascii="Arial" w:hAnsi="Arial" w:cs="Arial"/>
          <w:sz w:val="22"/>
          <w:szCs w:val="22"/>
        </w:rPr>
      </w:pPr>
    </w:p>
    <w:sectPr w:rsidR="00D56CFA" w:rsidRPr="00D56CFA" w:rsidSect="005B6F3C">
      <w:headerReference w:type="default" r:id="rId14"/>
      <w:footerReference w:type="default" r:id="rId15"/>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BE051" w14:textId="77777777" w:rsidR="0051159E" w:rsidRDefault="0051159E" w:rsidP="00606D20">
      <w:r>
        <w:separator/>
      </w:r>
    </w:p>
  </w:endnote>
  <w:endnote w:type="continuationSeparator" w:id="0">
    <w:p w14:paraId="54801C21" w14:textId="77777777" w:rsidR="0051159E" w:rsidRDefault="0051159E"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9FB" w14:textId="3479E5A1" w:rsidR="00E65894" w:rsidRDefault="00E65894" w:rsidP="00606D20">
    <w:pPr>
      <w:pStyle w:val="Fuzeile"/>
      <w:rPr>
        <w:rFonts w:ascii="Arial" w:eastAsia="Arial" w:hAnsi="Arial" w:cs="Arial"/>
        <w:b/>
        <w:bCs/>
        <w:sz w:val="20"/>
        <w:szCs w:val="20"/>
      </w:rPr>
    </w:pPr>
    <w:r>
      <w:rPr>
        <w:noProof/>
        <w:lang w:val="en-GB" w:eastAsia="en-GB"/>
      </w:rPr>
      <w:drawing>
        <wp:anchor distT="0" distB="0" distL="114300" distR="114300" simplePos="0" relativeHeight="251658240" behindDoc="1" locked="0" layoutInCell="1" allowOverlap="1" wp14:anchorId="09D9DF38" wp14:editId="436B117A">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Pr>
        <w:rFonts w:ascii="Arial"/>
        <w:b/>
        <w:bCs/>
        <w:sz w:val="20"/>
        <w:szCs w:val="20"/>
      </w:rPr>
      <w:t>Greiner Packaging International GmbH</w:t>
    </w:r>
  </w:p>
  <w:p w14:paraId="211215A8" w14:textId="021C0656" w:rsidR="00E65894" w:rsidRDefault="00E65894" w:rsidP="00606D20">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2AC8E387" w:rsidR="00E65894" w:rsidRDefault="0051159E" w:rsidP="00606D20">
    <w:pPr>
      <w:pStyle w:val="Fuzeile"/>
    </w:pPr>
    <w:hyperlink r:id="rId2" w:history="1">
      <w:r w:rsidR="00E65894">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A4423" w14:textId="77777777" w:rsidR="0051159E" w:rsidRDefault="0051159E" w:rsidP="00606D20">
      <w:r>
        <w:separator/>
      </w:r>
    </w:p>
  </w:footnote>
  <w:footnote w:type="continuationSeparator" w:id="0">
    <w:p w14:paraId="4DB7AA3A" w14:textId="77777777" w:rsidR="0051159E" w:rsidRDefault="0051159E"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07D8" w14:textId="77777777" w:rsidR="00E65894" w:rsidRPr="00E6452E" w:rsidRDefault="00E65894" w:rsidP="00606D20">
    <w:pPr>
      <w:pStyle w:val="Kopfzeile"/>
      <w:jc w:val="both"/>
      <w:rPr>
        <w:rFonts w:ascii="Arial" w:eastAsia="Arial" w:hAnsi="Arial" w:cs="Arial"/>
        <w:b/>
        <w:bCs/>
        <w:sz w:val="26"/>
        <w:szCs w:val="26"/>
      </w:rPr>
    </w:pPr>
    <w:r w:rsidRPr="00E6452E">
      <w:rPr>
        <w:rFonts w:ascii="Arial"/>
        <w:b/>
        <w:bCs/>
        <w:sz w:val="26"/>
        <w:szCs w:val="26"/>
      </w:rPr>
      <w:t xml:space="preserve">MEDIENINFORMATION </w:t>
    </w:r>
    <w:r w:rsidRPr="00E6452E">
      <w:rPr>
        <w:rFonts w:ascii="Arial"/>
        <w:b/>
        <w:bCs/>
        <w:sz w:val="26"/>
        <w:szCs w:val="26"/>
      </w:rPr>
      <w:tab/>
    </w:r>
  </w:p>
  <w:p w14:paraId="7DA0B238" w14:textId="1A821341" w:rsidR="00E65894" w:rsidRDefault="00393AA8" w:rsidP="00606D20">
    <w:pPr>
      <w:pStyle w:val="Kopfzeile"/>
      <w:jc w:val="center"/>
    </w:pPr>
    <w:r>
      <w:rPr>
        <w:rFonts w:ascii="Arial"/>
        <w:b/>
        <w:bCs/>
        <w:color w:val="auto"/>
      </w:rPr>
      <w:t xml:space="preserve">2. September </w:t>
    </w:r>
    <w:r w:rsidR="00E65894" w:rsidRPr="00FC28E5">
      <w:rPr>
        <w:rFonts w:ascii="Arial"/>
        <w:b/>
        <w:bCs/>
        <w:color w:val="auto"/>
      </w:rPr>
      <w:t>202</w:t>
    </w:r>
    <w:r w:rsidR="00677F86">
      <w:rPr>
        <w:rFonts w:ascii="Arial"/>
        <w:b/>
        <w:bCs/>
        <w:color w:val="auto"/>
      </w:rPr>
      <w:t>1</w:t>
    </w:r>
    <w:r w:rsidR="00E65894" w:rsidRPr="004D1560">
      <w:rPr>
        <w:rFonts w:ascii="Arial"/>
        <w:b/>
        <w:bCs/>
      </w:rPr>
      <w:tab/>
      <w:t xml:space="preserve">                       </w:t>
    </w:r>
    <w:r w:rsidR="00E65894"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1D06F6"/>
    <w:multiLevelType w:val="hybridMultilevel"/>
    <w:tmpl w:val="520C2F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6"/>
  </w:num>
  <w:num w:numId="5">
    <w:abstractNumId w:val="11"/>
  </w:num>
  <w:num w:numId="6">
    <w:abstractNumId w:val="2"/>
  </w:num>
  <w:num w:numId="7">
    <w:abstractNumId w:val="8"/>
  </w:num>
  <w:num w:numId="8">
    <w:abstractNumId w:val="3"/>
  </w:num>
  <w:num w:numId="9">
    <w:abstractNumId w:val="9"/>
  </w:num>
  <w:num w:numId="10">
    <w:abstractNumId w:val="18"/>
  </w:num>
  <w:num w:numId="11">
    <w:abstractNumId w:val="4"/>
  </w:num>
  <w:num w:numId="12">
    <w:abstractNumId w:val="19"/>
  </w:num>
  <w:num w:numId="13">
    <w:abstractNumId w:val="1"/>
  </w:num>
  <w:num w:numId="14">
    <w:abstractNumId w:val="5"/>
  </w:num>
  <w:num w:numId="15">
    <w:abstractNumId w:val="14"/>
  </w:num>
  <w:num w:numId="16">
    <w:abstractNumId w:val="13"/>
  </w:num>
  <w:num w:numId="17">
    <w:abstractNumId w:val="16"/>
  </w:num>
  <w:num w:numId="18">
    <w:abstractNumId w:val="15"/>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510"/>
    <w:rsid w:val="000041B9"/>
    <w:rsid w:val="000056D1"/>
    <w:rsid w:val="000121FA"/>
    <w:rsid w:val="00016A52"/>
    <w:rsid w:val="00017DCC"/>
    <w:rsid w:val="00021181"/>
    <w:rsid w:val="000224C6"/>
    <w:rsid w:val="00024C81"/>
    <w:rsid w:val="00025B56"/>
    <w:rsid w:val="00031402"/>
    <w:rsid w:val="00032954"/>
    <w:rsid w:val="00033B78"/>
    <w:rsid w:val="0003649D"/>
    <w:rsid w:val="00036C2E"/>
    <w:rsid w:val="00044838"/>
    <w:rsid w:val="00045E85"/>
    <w:rsid w:val="00046C42"/>
    <w:rsid w:val="00046D04"/>
    <w:rsid w:val="00047068"/>
    <w:rsid w:val="00054BE4"/>
    <w:rsid w:val="00054D58"/>
    <w:rsid w:val="0005675F"/>
    <w:rsid w:val="000611CF"/>
    <w:rsid w:val="0006165A"/>
    <w:rsid w:val="00062977"/>
    <w:rsid w:val="00062D20"/>
    <w:rsid w:val="00067A9E"/>
    <w:rsid w:val="00071E9F"/>
    <w:rsid w:val="00074DF1"/>
    <w:rsid w:val="000760F6"/>
    <w:rsid w:val="00083BD6"/>
    <w:rsid w:val="00086440"/>
    <w:rsid w:val="00086E8A"/>
    <w:rsid w:val="00090C21"/>
    <w:rsid w:val="00094376"/>
    <w:rsid w:val="000944F9"/>
    <w:rsid w:val="0009460F"/>
    <w:rsid w:val="00095224"/>
    <w:rsid w:val="00096137"/>
    <w:rsid w:val="00096A45"/>
    <w:rsid w:val="00096EF9"/>
    <w:rsid w:val="00097699"/>
    <w:rsid w:val="000A30D2"/>
    <w:rsid w:val="000B0F04"/>
    <w:rsid w:val="000B2398"/>
    <w:rsid w:val="000B25DE"/>
    <w:rsid w:val="000B296F"/>
    <w:rsid w:val="000B5D73"/>
    <w:rsid w:val="000B782E"/>
    <w:rsid w:val="000B7C50"/>
    <w:rsid w:val="000C0561"/>
    <w:rsid w:val="000C13F6"/>
    <w:rsid w:val="000C2903"/>
    <w:rsid w:val="000C4A8C"/>
    <w:rsid w:val="000C583E"/>
    <w:rsid w:val="000C622E"/>
    <w:rsid w:val="000C6C6E"/>
    <w:rsid w:val="000D758C"/>
    <w:rsid w:val="000E0B09"/>
    <w:rsid w:val="000E10F6"/>
    <w:rsid w:val="000E3FE7"/>
    <w:rsid w:val="000E61AD"/>
    <w:rsid w:val="000E694B"/>
    <w:rsid w:val="000F2EE8"/>
    <w:rsid w:val="000F4AAC"/>
    <w:rsid w:val="00100840"/>
    <w:rsid w:val="00102B11"/>
    <w:rsid w:val="001050D0"/>
    <w:rsid w:val="001073F5"/>
    <w:rsid w:val="00111AC6"/>
    <w:rsid w:val="001126EA"/>
    <w:rsid w:val="00112AF3"/>
    <w:rsid w:val="00114569"/>
    <w:rsid w:val="00115DF6"/>
    <w:rsid w:val="00121DCA"/>
    <w:rsid w:val="00123F03"/>
    <w:rsid w:val="00126175"/>
    <w:rsid w:val="001274B2"/>
    <w:rsid w:val="00135184"/>
    <w:rsid w:val="00137AEF"/>
    <w:rsid w:val="00137F8C"/>
    <w:rsid w:val="00141B25"/>
    <w:rsid w:val="00142286"/>
    <w:rsid w:val="00142F3C"/>
    <w:rsid w:val="0014530D"/>
    <w:rsid w:val="00151C3A"/>
    <w:rsid w:val="00152240"/>
    <w:rsid w:val="00152591"/>
    <w:rsid w:val="00155AF0"/>
    <w:rsid w:val="00160B44"/>
    <w:rsid w:val="001612BE"/>
    <w:rsid w:val="00161754"/>
    <w:rsid w:val="001624AF"/>
    <w:rsid w:val="001629DF"/>
    <w:rsid w:val="001663D7"/>
    <w:rsid w:val="0017103C"/>
    <w:rsid w:val="00171C90"/>
    <w:rsid w:val="00172D51"/>
    <w:rsid w:val="0017373D"/>
    <w:rsid w:val="00173E28"/>
    <w:rsid w:val="00180FAA"/>
    <w:rsid w:val="0018531E"/>
    <w:rsid w:val="00185D79"/>
    <w:rsid w:val="00185E95"/>
    <w:rsid w:val="00187841"/>
    <w:rsid w:val="00187B26"/>
    <w:rsid w:val="00191762"/>
    <w:rsid w:val="0019191B"/>
    <w:rsid w:val="00191F94"/>
    <w:rsid w:val="001954DE"/>
    <w:rsid w:val="0019589C"/>
    <w:rsid w:val="00195B20"/>
    <w:rsid w:val="00195CB6"/>
    <w:rsid w:val="00195DE6"/>
    <w:rsid w:val="001A0A69"/>
    <w:rsid w:val="001A1DE4"/>
    <w:rsid w:val="001A284A"/>
    <w:rsid w:val="001A3B44"/>
    <w:rsid w:val="001A7CE2"/>
    <w:rsid w:val="001B0804"/>
    <w:rsid w:val="001B2CA8"/>
    <w:rsid w:val="001B502B"/>
    <w:rsid w:val="001B6662"/>
    <w:rsid w:val="001C0052"/>
    <w:rsid w:val="001C023B"/>
    <w:rsid w:val="001C345E"/>
    <w:rsid w:val="001C4648"/>
    <w:rsid w:val="001C7485"/>
    <w:rsid w:val="001D1C47"/>
    <w:rsid w:val="001D2A1B"/>
    <w:rsid w:val="001D7333"/>
    <w:rsid w:val="001D7394"/>
    <w:rsid w:val="001E7B57"/>
    <w:rsid w:val="001F1C15"/>
    <w:rsid w:val="001F3317"/>
    <w:rsid w:val="001F57B6"/>
    <w:rsid w:val="001F7F69"/>
    <w:rsid w:val="002005A9"/>
    <w:rsid w:val="00200F28"/>
    <w:rsid w:val="0020128C"/>
    <w:rsid w:val="002075B4"/>
    <w:rsid w:val="002077E2"/>
    <w:rsid w:val="0021101E"/>
    <w:rsid w:val="00211A97"/>
    <w:rsid w:val="00213048"/>
    <w:rsid w:val="002140CB"/>
    <w:rsid w:val="0021474E"/>
    <w:rsid w:val="00214E19"/>
    <w:rsid w:val="00217F8E"/>
    <w:rsid w:val="0022228F"/>
    <w:rsid w:val="00226008"/>
    <w:rsid w:val="00226A3A"/>
    <w:rsid w:val="002304C8"/>
    <w:rsid w:val="00230D6C"/>
    <w:rsid w:val="00231A63"/>
    <w:rsid w:val="00232334"/>
    <w:rsid w:val="00234B92"/>
    <w:rsid w:val="002352F8"/>
    <w:rsid w:val="00235FF1"/>
    <w:rsid w:val="002373CC"/>
    <w:rsid w:val="00240C61"/>
    <w:rsid w:val="00242ED4"/>
    <w:rsid w:val="0024520E"/>
    <w:rsid w:val="002475DF"/>
    <w:rsid w:val="00251B7F"/>
    <w:rsid w:val="00253D59"/>
    <w:rsid w:val="00260500"/>
    <w:rsid w:val="00260854"/>
    <w:rsid w:val="00260866"/>
    <w:rsid w:val="00264B3A"/>
    <w:rsid w:val="00265D52"/>
    <w:rsid w:val="0026606B"/>
    <w:rsid w:val="0027064C"/>
    <w:rsid w:val="00270915"/>
    <w:rsid w:val="00282343"/>
    <w:rsid w:val="00282F23"/>
    <w:rsid w:val="00291871"/>
    <w:rsid w:val="00293359"/>
    <w:rsid w:val="002938FE"/>
    <w:rsid w:val="0029751C"/>
    <w:rsid w:val="00297A59"/>
    <w:rsid w:val="002A118C"/>
    <w:rsid w:val="002A232D"/>
    <w:rsid w:val="002A3E7C"/>
    <w:rsid w:val="002A44C7"/>
    <w:rsid w:val="002A5E78"/>
    <w:rsid w:val="002A6727"/>
    <w:rsid w:val="002A69F8"/>
    <w:rsid w:val="002A7D69"/>
    <w:rsid w:val="002B05F7"/>
    <w:rsid w:val="002B1687"/>
    <w:rsid w:val="002B2083"/>
    <w:rsid w:val="002B24A9"/>
    <w:rsid w:val="002B66AF"/>
    <w:rsid w:val="002B7D0D"/>
    <w:rsid w:val="002C1E3E"/>
    <w:rsid w:val="002C30C7"/>
    <w:rsid w:val="002C3812"/>
    <w:rsid w:val="002C70C5"/>
    <w:rsid w:val="002D258D"/>
    <w:rsid w:val="002D39C2"/>
    <w:rsid w:val="002D3E18"/>
    <w:rsid w:val="002E169D"/>
    <w:rsid w:val="002E6156"/>
    <w:rsid w:val="002E76D3"/>
    <w:rsid w:val="002F0273"/>
    <w:rsid w:val="002F0396"/>
    <w:rsid w:val="002F226D"/>
    <w:rsid w:val="002F496D"/>
    <w:rsid w:val="002F6042"/>
    <w:rsid w:val="002F66FB"/>
    <w:rsid w:val="002F6CA9"/>
    <w:rsid w:val="002F7968"/>
    <w:rsid w:val="002F7C18"/>
    <w:rsid w:val="00303094"/>
    <w:rsid w:val="003032B7"/>
    <w:rsid w:val="003067D6"/>
    <w:rsid w:val="00307518"/>
    <w:rsid w:val="0031246A"/>
    <w:rsid w:val="00313263"/>
    <w:rsid w:val="00317DF7"/>
    <w:rsid w:val="00322D1D"/>
    <w:rsid w:val="0032384E"/>
    <w:rsid w:val="00325991"/>
    <w:rsid w:val="003273B1"/>
    <w:rsid w:val="003274C3"/>
    <w:rsid w:val="0033368D"/>
    <w:rsid w:val="00334F70"/>
    <w:rsid w:val="00335731"/>
    <w:rsid w:val="00341087"/>
    <w:rsid w:val="00342D47"/>
    <w:rsid w:val="0034522D"/>
    <w:rsid w:val="00346A22"/>
    <w:rsid w:val="00352127"/>
    <w:rsid w:val="003529DD"/>
    <w:rsid w:val="003566AD"/>
    <w:rsid w:val="0035676F"/>
    <w:rsid w:val="00356874"/>
    <w:rsid w:val="00357136"/>
    <w:rsid w:val="00360717"/>
    <w:rsid w:val="00361852"/>
    <w:rsid w:val="00363677"/>
    <w:rsid w:val="00364DB0"/>
    <w:rsid w:val="00365BAA"/>
    <w:rsid w:val="00370257"/>
    <w:rsid w:val="00370C4A"/>
    <w:rsid w:val="00371F97"/>
    <w:rsid w:val="00373FE6"/>
    <w:rsid w:val="003765F4"/>
    <w:rsid w:val="00382B19"/>
    <w:rsid w:val="003840A5"/>
    <w:rsid w:val="0038604C"/>
    <w:rsid w:val="00390AB3"/>
    <w:rsid w:val="00391235"/>
    <w:rsid w:val="00391782"/>
    <w:rsid w:val="003938AA"/>
    <w:rsid w:val="00393982"/>
    <w:rsid w:val="00393AA8"/>
    <w:rsid w:val="0039564A"/>
    <w:rsid w:val="003A1F68"/>
    <w:rsid w:val="003A46BF"/>
    <w:rsid w:val="003A50A9"/>
    <w:rsid w:val="003B029A"/>
    <w:rsid w:val="003B1C6B"/>
    <w:rsid w:val="003B393B"/>
    <w:rsid w:val="003B42B2"/>
    <w:rsid w:val="003B5B5C"/>
    <w:rsid w:val="003B68B9"/>
    <w:rsid w:val="003B7235"/>
    <w:rsid w:val="003C01B0"/>
    <w:rsid w:val="003C33E1"/>
    <w:rsid w:val="003C57CF"/>
    <w:rsid w:val="003D0883"/>
    <w:rsid w:val="003D4058"/>
    <w:rsid w:val="003D5544"/>
    <w:rsid w:val="003D556A"/>
    <w:rsid w:val="003D5697"/>
    <w:rsid w:val="003E07ED"/>
    <w:rsid w:val="003F2FB9"/>
    <w:rsid w:val="003F3922"/>
    <w:rsid w:val="003F482A"/>
    <w:rsid w:val="00400345"/>
    <w:rsid w:val="00412557"/>
    <w:rsid w:val="00415DDA"/>
    <w:rsid w:val="00421353"/>
    <w:rsid w:val="00425D2C"/>
    <w:rsid w:val="00427538"/>
    <w:rsid w:val="00427D04"/>
    <w:rsid w:val="00432599"/>
    <w:rsid w:val="00435849"/>
    <w:rsid w:val="004359B8"/>
    <w:rsid w:val="0044281E"/>
    <w:rsid w:val="00442906"/>
    <w:rsid w:val="00442B88"/>
    <w:rsid w:val="00442C66"/>
    <w:rsid w:val="00443C77"/>
    <w:rsid w:val="00456F5F"/>
    <w:rsid w:val="00460AEC"/>
    <w:rsid w:val="0046144D"/>
    <w:rsid w:val="004617F4"/>
    <w:rsid w:val="004645F2"/>
    <w:rsid w:val="00466A93"/>
    <w:rsid w:val="00470EB3"/>
    <w:rsid w:val="004724F7"/>
    <w:rsid w:val="00474DDA"/>
    <w:rsid w:val="00480FD9"/>
    <w:rsid w:val="004840BB"/>
    <w:rsid w:val="004870D6"/>
    <w:rsid w:val="0048777F"/>
    <w:rsid w:val="00496287"/>
    <w:rsid w:val="00496897"/>
    <w:rsid w:val="004B4585"/>
    <w:rsid w:val="004B6ED5"/>
    <w:rsid w:val="004B7547"/>
    <w:rsid w:val="004C2590"/>
    <w:rsid w:val="004D1304"/>
    <w:rsid w:val="004D1560"/>
    <w:rsid w:val="004D58AC"/>
    <w:rsid w:val="004D6147"/>
    <w:rsid w:val="004D6565"/>
    <w:rsid w:val="004D672B"/>
    <w:rsid w:val="004E2349"/>
    <w:rsid w:val="004E351D"/>
    <w:rsid w:val="004E49C6"/>
    <w:rsid w:val="004F17AB"/>
    <w:rsid w:val="004F683B"/>
    <w:rsid w:val="004F7DD9"/>
    <w:rsid w:val="00500A4E"/>
    <w:rsid w:val="00500DBC"/>
    <w:rsid w:val="00501FB9"/>
    <w:rsid w:val="0050738D"/>
    <w:rsid w:val="005076FA"/>
    <w:rsid w:val="0051159E"/>
    <w:rsid w:val="00511CBA"/>
    <w:rsid w:val="00511F60"/>
    <w:rsid w:val="0052031E"/>
    <w:rsid w:val="005245EE"/>
    <w:rsid w:val="005259EF"/>
    <w:rsid w:val="00525C8D"/>
    <w:rsid w:val="00530990"/>
    <w:rsid w:val="00530A4F"/>
    <w:rsid w:val="005333BB"/>
    <w:rsid w:val="00535605"/>
    <w:rsid w:val="0053616C"/>
    <w:rsid w:val="00537545"/>
    <w:rsid w:val="005378D5"/>
    <w:rsid w:val="0054493A"/>
    <w:rsid w:val="005466F9"/>
    <w:rsid w:val="00547F1C"/>
    <w:rsid w:val="00554CDE"/>
    <w:rsid w:val="005550E4"/>
    <w:rsid w:val="0056055D"/>
    <w:rsid w:val="005626E9"/>
    <w:rsid w:val="00564CAB"/>
    <w:rsid w:val="00565DA0"/>
    <w:rsid w:val="0056650F"/>
    <w:rsid w:val="00567B23"/>
    <w:rsid w:val="0057280B"/>
    <w:rsid w:val="005748FE"/>
    <w:rsid w:val="005775A7"/>
    <w:rsid w:val="005819B3"/>
    <w:rsid w:val="00582074"/>
    <w:rsid w:val="00582C9B"/>
    <w:rsid w:val="0058407D"/>
    <w:rsid w:val="00585641"/>
    <w:rsid w:val="005866C4"/>
    <w:rsid w:val="005868D5"/>
    <w:rsid w:val="00586E90"/>
    <w:rsid w:val="005917B8"/>
    <w:rsid w:val="00591A17"/>
    <w:rsid w:val="005928B9"/>
    <w:rsid w:val="00593CF4"/>
    <w:rsid w:val="005977F2"/>
    <w:rsid w:val="00597DBF"/>
    <w:rsid w:val="005A066B"/>
    <w:rsid w:val="005A5B62"/>
    <w:rsid w:val="005A67C8"/>
    <w:rsid w:val="005A6930"/>
    <w:rsid w:val="005A6BFE"/>
    <w:rsid w:val="005B1B9F"/>
    <w:rsid w:val="005B2375"/>
    <w:rsid w:val="005B3A08"/>
    <w:rsid w:val="005B6207"/>
    <w:rsid w:val="005B6F3C"/>
    <w:rsid w:val="005C076E"/>
    <w:rsid w:val="005C1D4C"/>
    <w:rsid w:val="005C2646"/>
    <w:rsid w:val="005D0954"/>
    <w:rsid w:val="005D1358"/>
    <w:rsid w:val="005D68E6"/>
    <w:rsid w:val="005E3396"/>
    <w:rsid w:val="005E6F1C"/>
    <w:rsid w:val="005F2DF6"/>
    <w:rsid w:val="005F351E"/>
    <w:rsid w:val="005F4206"/>
    <w:rsid w:val="005F5FB1"/>
    <w:rsid w:val="00600D36"/>
    <w:rsid w:val="00603EE2"/>
    <w:rsid w:val="006062C8"/>
    <w:rsid w:val="00606D20"/>
    <w:rsid w:val="00607B89"/>
    <w:rsid w:val="00607DC4"/>
    <w:rsid w:val="00613130"/>
    <w:rsid w:val="006224D6"/>
    <w:rsid w:val="00622D42"/>
    <w:rsid w:val="006256E7"/>
    <w:rsid w:val="00627493"/>
    <w:rsid w:val="00630034"/>
    <w:rsid w:val="006306C2"/>
    <w:rsid w:val="006317C4"/>
    <w:rsid w:val="00632009"/>
    <w:rsid w:val="00633142"/>
    <w:rsid w:val="006335D6"/>
    <w:rsid w:val="0063437B"/>
    <w:rsid w:val="00634B45"/>
    <w:rsid w:val="006354A9"/>
    <w:rsid w:val="006361BE"/>
    <w:rsid w:val="0063711D"/>
    <w:rsid w:val="006403A0"/>
    <w:rsid w:val="00642901"/>
    <w:rsid w:val="00651EBA"/>
    <w:rsid w:val="006521C9"/>
    <w:rsid w:val="006530F0"/>
    <w:rsid w:val="0065377B"/>
    <w:rsid w:val="0065598C"/>
    <w:rsid w:val="0066217D"/>
    <w:rsid w:val="00662F55"/>
    <w:rsid w:val="00664AB8"/>
    <w:rsid w:val="00665D99"/>
    <w:rsid w:val="006707DC"/>
    <w:rsid w:val="0067298C"/>
    <w:rsid w:val="0067454B"/>
    <w:rsid w:val="006778D1"/>
    <w:rsid w:val="00677DD7"/>
    <w:rsid w:val="00677F86"/>
    <w:rsid w:val="006838CE"/>
    <w:rsid w:val="006852A4"/>
    <w:rsid w:val="0068602C"/>
    <w:rsid w:val="00687125"/>
    <w:rsid w:val="006924BA"/>
    <w:rsid w:val="006933BE"/>
    <w:rsid w:val="00694B2E"/>
    <w:rsid w:val="00696409"/>
    <w:rsid w:val="006974AC"/>
    <w:rsid w:val="006A0F7A"/>
    <w:rsid w:val="006A2389"/>
    <w:rsid w:val="006A374C"/>
    <w:rsid w:val="006A7055"/>
    <w:rsid w:val="006B0744"/>
    <w:rsid w:val="006B193B"/>
    <w:rsid w:val="006B286E"/>
    <w:rsid w:val="006B4174"/>
    <w:rsid w:val="006B6B66"/>
    <w:rsid w:val="006C0595"/>
    <w:rsid w:val="006C1908"/>
    <w:rsid w:val="006C1BBD"/>
    <w:rsid w:val="006C30E7"/>
    <w:rsid w:val="006C448E"/>
    <w:rsid w:val="006C654D"/>
    <w:rsid w:val="006C660D"/>
    <w:rsid w:val="006C673C"/>
    <w:rsid w:val="006C67D6"/>
    <w:rsid w:val="006D05C9"/>
    <w:rsid w:val="006D7C2B"/>
    <w:rsid w:val="006E10A7"/>
    <w:rsid w:val="006E2C2D"/>
    <w:rsid w:val="006E3E7C"/>
    <w:rsid w:val="006E4B2A"/>
    <w:rsid w:val="006E58BA"/>
    <w:rsid w:val="006E6D8C"/>
    <w:rsid w:val="006E78F0"/>
    <w:rsid w:val="006F34F1"/>
    <w:rsid w:val="006F39CA"/>
    <w:rsid w:val="006F74B4"/>
    <w:rsid w:val="006F7779"/>
    <w:rsid w:val="006F77BF"/>
    <w:rsid w:val="00700E97"/>
    <w:rsid w:val="0070140A"/>
    <w:rsid w:val="00702599"/>
    <w:rsid w:val="00704028"/>
    <w:rsid w:val="00704AB4"/>
    <w:rsid w:val="00704BF6"/>
    <w:rsid w:val="00706800"/>
    <w:rsid w:val="00710C64"/>
    <w:rsid w:val="00711F70"/>
    <w:rsid w:val="0071251F"/>
    <w:rsid w:val="0071442D"/>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4B03"/>
    <w:rsid w:val="00756B19"/>
    <w:rsid w:val="00763235"/>
    <w:rsid w:val="00764109"/>
    <w:rsid w:val="00770586"/>
    <w:rsid w:val="00770704"/>
    <w:rsid w:val="0077651A"/>
    <w:rsid w:val="007805EB"/>
    <w:rsid w:val="00780FD2"/>
    <w:rsid w:val="00786460"/>
    <w:rsid w:val="00790EC1"/>
    <w:rsid w:val="00792FFA"/>
    <w:rsid w:val="007934EA"/>
    <w:rsid w:val="00795ED9"/>
    <w:rsid w:val="007976D0"/>
    <w:rsid w:val="007A00CD"/>
    <w:rsid w:val="007A141B"/>
    <w:rsid w:val="007A1989"/>
    <w:rsid w:val="007A25CC"/>
    <w:rsid w:val="007A33A5"/>
    <w:rsid w:val="007A3828"/>
    <w:rsid w:val="007A38BA"/>
    <w:rsid w:val="007A3BA0"/>
    <w:rsid w:val="007A41B6"/>
    <w:rsid w:val="007A5323"/>
    <w:rsid w:val="007A673B"/>
    <w:rsid w:val="007A6EAA"/>
    <w:rsid w:val="007B1511"/>
    <w:rsid w:val="007B1E99"/>
    <w:rsid w:val="007B3920"/>
    <w:rsid w:val="007B51DB"/>
    <w:rsid w:val="007B6557"/>
    <w:rsid w:val="007B739B"/>
    <w:rsid w:val="007C32F5"/>
    <w:rsid w:val="007C7DBD"/>
    <w:rsid w:val="007D0900"/>
    <w:rsid w:val="007D3100"/>
    <w:rsid w:val="007D4E07"/>
    <w:rsid w:val="007D4E6D"/>
    <w:rsid w:val="007D6205"/>
    <w:rsid w:val="007E0223"/>
    <w:rsid w:val="007E1897"/>
    <w:rsid w:val="007E3D79"/>
    <w:rsid w:val="007E3FDF"/>
    <w:rsid w:val="007E4294"/>
    <w:rsid w:val="007E6AD3"/>
    <w:rsid w:val="007F0CCD"/>
    <w:rsid w:val="007F1DAF"/>
    <w:rsid w:val="007F29BE"/>
    <w:rsid w:val="007F4826"/>
    <w:rsid w:val="007F514C"/>
    <w:rsid w:val="007F63F8"/>
    <w:rsid w:val="00800C22"/>
    <w:rsid w:val="00801621"/>
    <w:rsid w:val="00801927"/>
    <w:rsid w:val="0080330F"/>
    <w:rsid w:val="00805026"/>
    <w:rsid w:val="00805644"/>
    <w:rsid w:val="00805B03"/>
    <w:rsid w:val="00807DA5"/>
    <w:rsid w:val="00812E35"/>
    <w:rsid w:val="008142E9"/>
    <w:rsid w:val="00815B69"/>
    <w:rsid w:val="00815E2A"/>
    <w:rsid w:val="00816225"/>
    <w:rsid w:val="00816D1B"/>
    <w:rsid w:val="00823A64"/>
    <w:rsid w:val="008244DD"/>
    <w:rsid w:val="00824A90"/>
    <w:rsid w:val="008254B5"/>
    <w:rsid w:val="00830727"/>
    <w:rsid w:val="008308D5"/>
    <w:rsid w:val="0083166D"/>
    <w:rsid w:val="008321A0"/>
    <w:rsid w:val="008339CC"/>
    <w:rsid w:val="008339EC"/>
    <w:rsid w:val="0083406D"/>
    <w:rsid w:val="00840D84"/>
    <w:rsid w:val="00841B46"/>
    <w:rsid w:val="00841E88"/>
    <w:rsid w:val="00845116"/>
    <w:rsid w:val="00847ED8"/>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39BA"/>
    <w:rsid w:val="00884F7D"/>
    <w:rsid w:val="00885E5D"/>
    <w:rsid w:val="0088695A"/>
    <w:rsid w:val="00887E0C"/>
    <w:rsid w:val="00890742"/>
    <w:rsid w:val="0089205E"/>
    <w:rsid w:val="00893B3F"/>
    <w:rsid w:val="008A2535"/>
    <w:rsid w:val="008B1445"/>
    <w:rsid w:val="008B24BF"/>
    <w:rsid w:val="008B3A97"/>
    <w:rsid w:val="008B3E4D"/>
    <w:rsid w:val="008B5EFB"/>
    <w:rsid w:val="008B69B9"/>
    <w:rsid w:val="008B750A"/>
    <w:rsid w:val="008C011D"/>
    <w:rsid w:val="008C1876"/>
    <w:rsid w:val="008C2821"/>
    <w:rsid w:val="008C2F00"/>
    <w:rsid w:val="008C3EA7"/>
    <w:rsid w:val="008C5104"/>
    <w:rsid w:val="008C6578"/>
    <w:rsid w:val="008C71E3"/>
    <w:rsid w:val="008D0DF1"/>
    <w:rsid w:val="008D2F87"/>
    <w:rsid w:val="008D3D8A"/>
    <w:rsid w:val="008D5547"/>
    <w:rsid w:val="008D5C12"/>
    <w:rsid w:val="008E2A0E"/>
    <w:rsid w:val="008E313B"/>
    <w:rsid w:val="008E374B"/>
    <w:rsid w:val="008F15B3"/>
    <w:rsid w:val="008F1D2A"/>
    <w:rsid w:val="008F202B"/>
    <w:rsid w:val="008F2093"/>
    <w:rsid w:val="008F2D76"/>
    <w:rsid w:val="008F509D"/>
    <w:rsid w:val="008F67C0"/>
    <w:rsid w:val="008F694A"/>
    <w:rsid w:val="008F72E6"/>
    <w:rsid w:val="00902A9F"/>
    <w:rsid w:val="00904601"/>
    <w:rsid w:val="00912D3B"/>
    <w:rsid w:val="0092023A"/>
    <w:rsid w:val="009203DE"/>
    <w:rsid w:val="00922DB0"/>
    <w:rsid w:val="00926838"/>
    <w:rsid w:val="00930BED"/>
    <w:rsid w:val="00934096"/>
    <w:rsid w:val="009344FD"/>
    <w:rsid w:val="00935844"/>
    <w:rsid w:val="009404EB"/>
    <w:rsid w:val="00942515"/>
    <w:rsid w:val="00942B55"/>
    <w:rsid w:val="00942E40"/>
    <w:rsid w:val="009432B7"/>
    <w:rsid w:val="00946747"/>
    <w:rsid w:val="009478CC"/>
    <w:rsid w:val="009503E2"/>
    <w:rsid w:val="009537F6"/>
    <w:rsid w:val="00954E44"/>
    <w:rsid w:val="00955CBA"/>
    <w:rsid w:val="00956325"/>
    <w:rsid w:val="00957162"/>
    <w:rsid w:val="009640DB"/>
    <w:rsid w:val="0097002F"/>
    <w:rsid w:val="00971031"/>
    <w:rsid w:val="00971AEB"/>
    <w:rsid w:val="0097475D"/>
    <w:rsid w:val="00974913"/>
    <w:rsid w:val="00975B5A"/>
    <w:rsid w:val="00975CDE"/>
    <w:rsid w:val="00976930"/>
    <w:rsid w:val="00976D19"/>
    <w:rsid w:val="009818ED"/>
    <w:rsid w:val="00984AFD"/>
    <w:rsid w:val="00985BDA"/>
    <w:rsid w:val="00985C76"/>
    <w:rsid w:val="00986194"/>
    <w:rsid w:val="00986C3A"/>
    <w:rsid w:val="00990181"/>
    <w:rsid w:val="00992E84"/>
    <w:rsid w:val="00994AED"/>
    <w:rsid w:val="00997598"/>
    <w:rsid w:val="009A06FB"/>
    <w:rsid w:val="009A10DB"/>
    <w:rsid w:val="009A1EC3"/>
    <w:rsid w:val="009A2144"/>
    <w:rsid w:val="009A30B9"/>
    <w:rsid w:val="009A4F36"/>
    <w:rsid w:val="009B1C9C"/>
    <w:rsid w:val="009B4D45"/>
    <w:rsid w:val="009B713E"/>
    <w:rsid w:val="009B7869"/>
    <w:rsid w:val="009B7C95"/>
    <w:rsid w:val="009C0BF1"/>
    <w:rsid w:val="009C1A2F"/>
    <w:rsid w:val="009C25E9"/>
    <w:rsid w:val="009C2A14"/>
    <w:rsid w:val="009C35D5"/>
    <w:rsid w:val="009C5FAE"/>
    <w:rsid w:val="009C68E8"/>
    <w:rsid w:val="009C73AF"/>
    <w:rsid w:val="009D0F4E"/>
    <w:rsid w:val="009D5472"/>
    <w:rsid w:val="009D5F76"/>
    <w:rsid w:val="009D68DF"/>
    <w:rsid w:val="009E05BA"/>
    <w:rsid w:val="009E2C7F"/>
    <w:rsid w:val="009E320C"/>
    <w:rsid w:val="009E4175"/>
    <w:rsid w:val="009E6D05"/>
    <w:rsid w:val="009F146B"/>
    <w:rsid w:val="009F6D63"/>
    <w:rsid w:val="00A02268"/>
    <w:rsid w:val="00A10A9A"/>
    <w:rsid w:val="00A1502D"/>
    <w:rsid w:val="00A15BC7"/>
    <w:rsid w:val="00A23A5D"/>
    <w:rsid w:val="00A31890"/>
    <w:rsid w:val="00A34AE1"/>
    <w:rsid w:val="00A35760"/>
    <w:rsid w:val="00A3743E"/>
    <w:rsid w:val="00A41458"/>
    <w:rsid w:val="00A44FCC"/>
    <w:rsid w:val="00A471E3"/>
    <w:rsid w:val="00A50017"/>
    <w:rsid w:val="00A51C13"/>
    <w:rsid w:val="00A53022"/>
    <w:rsid w:val="00A5376C"/>
    <w:rsid w:val="00A549E3"/>
    <w:rsid w:val="00A551C3"/>
    <w:rsid w:val="00A55898"/>
    <w:rsid w:val="00A55B1F"/>
    <w:rsid w:val="00A55D93"/>
    <w:rsid w:val="00A56BCF"/>
    <w:rsid w:val="00A62DEC"/>
    <w:rsid w:val="00A63541"/>
    <w:rsid w:val="00A64149"/>
    <w:rsid w:val="00A67480"/>
    <w:rsid w:val="00A67AFB"/>
    <w:rsid w:val="00A73DF8"/>
    <w:rsid w:val="00A7568A"/>
    <w:rsid w:val="00A81B41"/>
    <w:rsid w:val="00A82EBD"/>
    <w:rsid w:val="00A8497E"/>
    <w:rsid w:val="00A878DF"/>
    <w:rsid w:val="00A87C50"/>
    <w:rsid w:val="00A90EE8"/>
    <w:rsid w:val="00A957CE"/>
    <w:rsid w:val="00AB04CC"/>
    <w:rsid w:val="00AB07DC"/>
    <w:rsid w:val="00AB14B7"/>
    <w:rsid w:val="00AB33C9"/>
    <w:rsid w:val="00AB52B9"/>
    <w:rsid w:val="00AC2D32"/>
    <w:rsid w:val="00AC3415"/>
    <w:rsid w:val="00AC6656"/>
    <w:rsid w:val="00AC6E05"/>
    <w:rsid w:val="00AC6F76"/>
    <w:rsid w:val="00AD0BC6"/>
    <w:rsid w:val="00AD5557"/>
    <w:rsid w:val="00AD5848"/>
    <w:rsid w:val="00AE0096"/>
    <w:rsid w:val="00AE1C6D"/>
    <w:rsid w:val="00AE1E07"/>
    <w:rsid w:val="00AF63CF"/>
    <w:rsid w:val="00AF6A74"/>
    <w:rsid w:val="00AF7BA0"/>
    <w:rsid w:val="00B004EF"/>
    <w:rsid w:val="00B0096C"/>
    <w:rsid w:val="00B01F97"/>
    <w:rsid w:val="00B05E1D"/>
    <w:rsid w:val="00B06F1B"/>
    <w:rsid w:val="00B10569"/>
    <w:rsid w:val="00B11DA5"/>
    <w:rsid w:val="00B13388"/>
    <w:rsid w:val="00B20B21"/>
    <w:rsid w:val="00B2202E"/>
    <w:rsid w:val="00B239F7"/>
    <w:rsid w:val="00B23BC9"/>
    <w:rsid w:val="00B26199"/>
    <w:rsid w:val="00B26A85"/>
    <w:rsid w:val="00B26C1B"/>
    <w:rsid w:val="00B26F47"/>
    <w:rsid w:val="00B270B3"/>
    <w:rsid w:val="00B301E9"/>
    <w:rsid w:val="00B3367E"/>
    <w:rsid w:val="00B3512B"/>
    <w:rsid w:val="00B3540B"/>
    <w:rsid w:val="00B35481"/>
    <w:rsid w:val="00B3707E"/>
    <w:rsid w:val="00B413A6"/>
    <w:rsid w:val="00B421D6"/>
    <w:rsid w:val="00B43F36"/>
    <w:rsid w:val="00B442D4"/>
    <w:rsid w:val="00B44C76"/>
    <w:rsid w:val="00B45872"/>
    <w:rsid w:val="00B464E5"/>
    <w:rsid w:val="00B510E1"/>
    <w:rsid w:val="00B518EF"/>
    <w:rsid w:val="00B543A3"/>
    <w:rsid w:val="00B55DC7"/>
    <w:rsid w:val="00B63DBE"/>
    <w:rsid w:val="00B63F93"/>
    <w:rsid w:val="00B675F3"/>
    <w:rsid w:val="00B74042"/>
    <w:rsid w:val="00B74A0D"/>
    <w:rsid w:val="00B77C33"/>
    <w:rsid w:val="00B77F3A"/>
    <w:rsid w:val="00B8646F"/>
    <w:rsid w:val="00B91911"/>
    <w:rsid w:val="00B91F0D"/>
    <w:rsid w:val="00B92D9D"/>
    <w:rsid w:val="00B95092"/>
    <w:rsid w:val="00B96B10"/>
    <w:rsid w:val="00B96BD3"/>
    <w:rsid w:val="00BA3F54"/>
    <w:rsid w:val="00BA5C71"/>
    <w:rsid w:val="00BA70C1"/>
    <w:rsid w:val="00BB3749"/>
    <w:rsid w:val="00BB6C1A"/>
    <w:rsid w:val="00BC153E"/>
    <w:rsid w:val="00BC2FBB"/>
    <w:rsid w:val="00BC6DCB"/>
    <w:rsid w:val="00BD12F8"/>
    <w:rsid w:val="00BD15FA"/>
    <w:rsid w:val="00BD3055"/>
    <w:rsid w:val="00BD3415"/>
    <w:rsid w:val="00BD5707"/>
    <w:rsid w:val="00BD7E21"/>
    <w:rsid w:val="00BE03D4"/>
    <w:rsid w:val="00BE134A"/>
    <w:rsid w:val="00BE30FC"/>
    <w:rsid w:val="00BE3495"/>
    <w:rsid w:val="00BE4CFE"/>
    <w:rsid w:val="00BE7316"/>
    <w:rsid w:val="00BE79C4"/>
    <w:rsid w:val="00BE7B35"/>
    <w:rsid w:val="00BF1D41"/>
    <w:rsid w:val="00BF2080"/>
    <w:rsid w:val="00BF3103"/>
    <w:rsid w:val="00BF3472"/>
    <w:rsid w:val="00BF705A"/>
    <w:rsid w:val="00BF767E"/>
    <w:rsid w:val="00C031F2"/>
    <w:rsid w:val="00C045E3"/>
    <w:rsid w:val="00C05911"/>
    <w:rsid w:val="00C05C20"/>
    <w:rsid w:val="00C079B7"/>
    <w:rsid w:val="00C11EF9"/>
    <w:rsid w:val="00C121A8"/>
    <w:rsid w:val="00C126D0"/>
    <w:rsid w:val="00C14099"/>
    <w:rsid w:val="00C1569D"/>
    <w:rsid w:val="00C1576E"/>
    <w:rsid w:val="00C21EFE"/>
    <w:rsid w:val="00C21F0F"/>
    <w:rsid w:val="00C24D75"/>
    <w:rsid w:val="00C32CF6"/>
    <w:rsid w:val="00C33B5E"/>
    <w:rsid w:val="00C37C7B"/>
    <w:rsid w:val="00C41D49"/>
    <w:rsid w:val="00C4452B"/>
    <w:rsid w:val="00C44A14"/>
    <w:rsid w:val="00C51E9E"/>
    <w:rsid w:val="00C5229E"/>
    <w:rsid w:val="00C53243"/>
    <w:rsid w:val="00C551AE"/>
    <w:rsid w:val="00C602FE"/>
    <w:rsid w:val="00C61755"/>
    <w:rsid w:val="00C61EE8"/>
    <w:rsid w:val="00C62B4C"/>
    <w:rsid w:val="00C62C29"/>
    <w:rsid w:val="00C648C6"/>
    <w:rsid w:val="00C66717"/>
    <w:rsid w:val="00C721EE"/>
    <w:rsid w:val="00C76BE4"/>
    <w:rsid w:val="00C773A6"/>
    <w:rsid w:val="00C77D5C"/>
    <w:rsid w:val="00C82FE3"/>
    <w:rsid w:val="00C831A0"/>
    <w:rsid w:val="00C8336E"/>
    <w:rsid w:val="00C83483"/>
    <w:rsid w:val="00C83F17"/>
    <w:rsid w:val="00C85138"/>
    <w:rsid w:val="00C85D5A"/>
    <w:rsid w:val="00C860EE"/>
    <w:rsid w:val="00C923CA"/>
    <w:rsid w:val="00CA25D4"/>
    <w:rsid w:val="00CA540B"/>
    <w:rsid w:val="00CB2E04"/>
    <w:rsid w:val="00CC0594"/>
    <w:rsid w:val="00CC13DB"/>
    <w:rsid w:val="00CC5706"/>
    <w:rsid w:val="00CC6BD3"/>
    <w:rsid w:val="00CC706C"/>
    <w:rsid w:val="00CC7A7A"/>
    <w:rsid w:val="00CD35D7"/>
    <w:rsid w:val="00CD3EF3"/>
    <w:rsid w:val="00CD4C85"/>
    <w:rsid w:val="00CD5199"/>
    <w:rsid w:val="00CE42EB"/>
    <w:rsid w:val="00CE64AC"/>
    <w:rsid w:val="00CE6C75"/>
    <w:rsid w:val="00CF3032"/>
    <w:rsid w:val="00D00192"/>
    <w:rsid w:val="00D03FEE"/>
    <w:rsid w:val="00D057AF"/>
    <w:rsid w:val="00D077BA"/>
    <w:rsid w:val="00D078AD"/>
    <w:rsid w:val="00D1543F"/>
    <w:rsid w:val="00D20C09"/>
    <w:rsid w:val="00D36D0B"/>
    <w:rsid w:val="00D36D4D"/>
    <w:rsid w:val="00D45862"/>
    <w:rsid w:val="00D472EA"/>
    <w:rsid w:val="00D47B95"/>
    <w:rsid w:val="00D52CED"/>
    <w:rsid w:val="00D55F35"/>
    <w:rsid w:val="00D56CFA"/>
    <w:rsid w:val="00D5762F"/>
    <w:rsid w:val="00D57F7E"/>
    <w:rsid w:val="00D61494"/>
    <w:rsid w:val="00D62CCA"/>
    <w:rsid w:val="00D641D6"/>
    <w:rsid w:val="00D659B6"/>
    <w:rsid w:val="00D6694E"/>
    <w:rsid w:val="00D6766E"/>
    <w:rsid w:val="00D73080"/>
    <w:rsid w:val="00D74E18"/>
    <w:rsid w:val="00D8020A"/>
    <w:rsid w:val="00D82455"/>
    <w:rsid w:val="00D84318"/>
    <w:rsid w:val="00D849C7"/>
    <w:rsid w:val="00D91BEE"/>
    <w:rsid w:val="00DA214D"/>
    <w:rsid w:val="00DA2C08"/>
    <w:rsid w:val="00DA37BE"/>
    <w:rsid w:val="00DA4254"/>
    <w:rsid w:val="00DA4F80"/>
    <w:rsid w:val="00DB28A7"/>
    <w:rsid w:val="00DB49A5"/>
    <w:rsid w:val="00DC09D2"/>
    <w:rsid w:val="00DC3935"/>
    <w:rsid w:val="00DC39AA"/>
    <w:rsid w:val="00DC546B"/>
    <w:rsid w:val="00DD026E"/>
    <w:rsid w:val="00DD0481"/>
    <w:rsid w:val="00DD085E"/>
    <w:rsid w:val="00DD2F6B"/>
    <w:rsid w:val="00DD39FF"/>
    <w:rsid w:val="00DE20CC"/>
    <w:rsid w:val="00DE467A"/>
    <w:rsid w:val="00DE61A8"/>
    <w:rsid w:val="00DE7C94"/>
    <w:rsid w:val="00DF1104"/>
    <w:rsid w:val="00DF4D2D"/>
    <w:rsid w:val="00E026A4"/>
    <w:rsid w:val="00E03575"/>
    <w:rsid w:val="00E04014"/>
    <w:rsid w:val="00E067B1"/>
    <w:rsid w:val="00E076ED"/>
    <w:rsid w:val="00E12CC7"/>
    <w:rsid w:val="00E150F4"/>
    <w:rsid w:val="00E2041E"/>
    <w:rsid w:val="00E2473B"/>
    <w:rsid w:val="00E256C9"/>
    <w:rsid w:val="00E322EF"/>
    <w:rsid w:val="00E344BF"/>
    <w:rsid w:val="00E34F84"/>
    <w:rsid w:val="00E36727"/>
    <w:rsid w:val="00E36B13"/>
    <w:rsid w:val="00E36F38"/>
    <w:rsid w:val="00E37CB1"/>
    <w:rsid w:val="00E419CC"/>
    <w:rsid w:val="00E438DC"/>
    <w:rsid w:val="00E506DA"/>
    <w:rsid w:val="00E52330"/>
    <w:rsid w:val="00E52ED4"/>
    <w:rsid w:val="00E5581D"/>
    <w:rsid w:val="00E570B3"/>
    <w:rsid w:val="00E62EF4"/>
    <w:rsid w:val="00E6452E"/>
    <w:rsid w:val="00E65167"/>
    <w:rsid w:val="00E65894"/>
    <w:rsid w:val="00E660B0"/>
    <w:rsid w:val="00E664CA"/>
    <w:rsid w:val="00E7059C"/>
    <w:rsid w:val="00E719AF"/>
    <w:rsid w:val="00E72D0A"/>
    <w:rsid w:val="00E73307"/>
    <w:rsid w:val="00E734E5"/>
    <w:rsid w:val="00E73FFD"/>
    <w:rsid w:val="00E76A50"/>
    <w:rsid w:val="00E801AE"/>
    <w:rsid w:val="00E80BE0"/>
    <w:rsid w:val="00E830EB"/>
    <w:rsid w:val="00E8409F"/>
    <w:rsid w:val="00E84514"/>
    <w:rsid w:val="00E862A9"/>
    <w:rsid w:val="00E862B7"/>
    <w:rsid w:val="00E86E5E"/>
    <w:rsid w:val="00E872EF"/>
    <w:rsid w:val="00E90E94"/>
    <w:rsid w:val="00E911FF"/>
    <w:rsid w:val="00E921FE"/>
    <w:rsid w:val="00E924ED"/>
    <w:rsid w:val="00E95DF0"/>
    <w:rsid w:val="00E961FB"/>
    <w:rsid w:val="00E96B6F"/>
    <w:rsid w:val="00E97F4B"/>
    <w:rsid w:val="00EA15FD"/>
    <w:rsid w:val="00EA392A"/>
    <w:rsid w:val="00EB0664"/>
    <w:rsid w:val="00EB2CEC"/>
    <w:rsid w:val="00EB37DA"/>
    <w:rsid w:val="00EB439D"/>
    <w:rsid w:val="00EB59ED"/>
    <w:rsid w:val="00EB649F"/>
    <w:rsid w:val="00EC17E4"/>
    <w:rsid w:val="00EC2048"/>
    <w:rsid w:val="00EC3A7E"/>
    <w:rsid w:val="00EC4EC2"/>
    <w:rsid w:val="00EC560D"/>
    <w:rsid w:val="00ED0238"/>
    <w:rsid w:val="00ED1358"/>
    <w:rsid w:val="00ED5D87"/>
    <w:rsid w:val="00ED76F4"/>
    <w:rsid w:val="00ED7EC5"/>
    <w:rsid w:val="00EE23CB"/>
    <w:rsid w:val="00EE2A0D"/>
    <w:rsid w:val="00EE3B54"/>
    <w:rsid w:val="00EE4DA7"/>
    <w:rsid w:val="00EE60FD"/>
    <w:rsid w:val="00EF1589"/>
    <w:rsid w:val="00EF63AA"/>
    <w:rsid w:val="00EF6E11"/>
    <w:rsid w:val="00F038DC"/>
    <w:rsid w:val="00F14B1C"/>
    <w:rsid w:val="00F1505F"/>
    <w:rsid w:val="00F15A0E"/>
    <w:rsid w:val="00F16778"/>
    <w:rsid w:val="00F16D2A"/>
    <w:rsid w:val="00F25137"/>
    <w:rsid w:val="00F254D0"/>
    <w:rsid w:val="00F31401"/>
    <w:rsid w:val="00F346D9"/>
    <w:rsid w:val="00F34D5E"/>
    <w:rsid w:val="00F36451"/>
    <w:rsid w:val="00F379B2"/>
    <w:rsid w:val="00F425B7"/>
    <w:rsid w:val="00F51768"/>
    <w:rsid w:val="00F526EE"/>
    <w:rsid w:val="00F56530"/>
    <w:rsid w:val="00F65BB3"/>
    <w:rsid w:val="00F730D1"/>
    <w:rsid w:val="00F7414F"/>
    <w:rsid w:val="00F74D9F"/>
    <w:rsid w:val="00F75098"/>
    <w:rsid w:val="00F816C6"/>
    <w:rsid w:val="00F84ECC"/>
    <w:rsid w:val="00F86340"/>
    <w:rsid w:val="00F87A97"/>
    <w:rsid w:val="00F902CD"/>
    <w:rsid w:val="00F9302F"/>
    <w:rsid w:val="00F94DFF"/>
    <w:rsid w:val="00F977DC"/>
    <w:rsid w:val="00FA4B30"/>
    <w:rsid w:val="00FA7A09"/>
    <w:rsid w:val="00FB2EBC"/>
    <w:rsid w:val="00FB4757"/>
    <w:rsid w:val="00FC1402"/>
    <w:rsid w:val="00FC28E5"/>
    <w:rsid w:val="00FC3A0A"/>
    <w:rsid w:val="00FC4ADC"/>
    <w:rsid w:val="00FC5E76"/>
    <w:rsid w:val="00FC6E75"/>
    <w:rsid w:val="00FC776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lang w:val="de-DE"/>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de-DE" w:eastAsia="de-DE"/>
    </w:rPr>
  </w:style>
  <w:style w:type="character" w:customStyle="1" w:styleId="y2iqfc">
    <w:name w:val="y2iqfc"/>
    <w:basedOn w:val="Absatz-Standardschriftart"/>
    <w:rsid w:val="00B35481"/>
  </w:style>
  <w:style w:type="character" w:styleId="NichtaufgelsteErwhnung">
    <w:name w:val="Unresolved Mention"/>
    <w:basedOn w:val="Absatz-Standardschriftart"/>
    <w:uiPriority w:val="99"/>
    <w:semiHidden/>
    <w:unhideWhenUsed/>
    <w:rsid w:val="0001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04785331">
      <w:bodyDiv w:val="1"/>
      <w:marLeft w:val="0"/>
      <w:marRight w:val="0"/>
      <w:marTop w:val="0"/>
      <w:marBottom w:val="0"/>
      <w:divBdr>
        <w:top w:val="none" w:sz="0" w:space="0" w:color="auto"/>
        <w:left w:val="none" w:sz="0" w:space="0" w:color="auto"/>
        <w:bottom w:val="none" w:sz="0" w:space="0" w:color="auto"/>
        <w:right w:val="none" w:sz="0" w:space="0" w:color="auto"/>
      </w:divBdr>
      <w:divsChild>
        <w:div w:id="912667656">
          <w:marLeft w:val="0"/>
          <w:marRight w:val="0"/>
          <w:marTop w:val="0"/>
          <w:marBottom w:val="0"/>
          <w:divBdr>
            <w:top w:val="none" w:sz="0" w:space="0" w:color="auto"/>
            <w:left w:val="none" w:sz="0" w:space="0" w:color="auto"/>
            <w:bottom w:val="none" w:sz="0" w:space="0" w:color="auto"/>
            <w:right w:val="none" w:sz="0" w:space="0" w:color="auto"/>
          </w:divBdr>
        </w:div>
        <w:div w:id="564334555">
          <w:marLeft w:val="0"/>
          <w:marRight w:val="0"/>
          <w:marTop w:val="0"/>
          <w:marBottom w:val="0"/>
          <w:divBdr>
            <w:top w:val="none" w:sz="0" w:space="0" w:color="auto"/>
            <w:left w:val="none" w:sz="0" w:space="0" w:color="auto"/>
            <w:bottom w:val="none" w:sz="0" w:space="0" w:color="auto"/>
            <w:right w:val="none" w:sz="0" w:space="0" w:color="auto"/>
          </w:divBdr>
        </w:div>
        <w:div w:id="1182433080">
          <w:marLeft w:val="0"/>
          <w:marRight w:val="0"/>
          <w:marTop w:val="0"/>
          <w:marBottom w:val="0"/>
          <w:divBdr>
            <w:top w:val="none" w:sz="0" w:space="0" w:color="auto"/>
            <w:left w:val="none" w:sz="0" w:space="0" w:color="auto"/>
            <w:bottom w:val="none" w:sz="0" w:space="0" w:color="auto"/>
            <w:right w:val="none" w:sz="0" w:space="0" w:color="auto"/>
          </w:divBdr>
        </w:div>
      </w:divsChild>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40855008">
      <w:bodyDiv w:val="1"/>
      <w:marLeft w:val="0"/>
      <w:marRight w:val="0"/>
      <w:marTop w:val="0"/>
      <w:marBottom w:val="0"/>
      <w:divBdr>
        <w:top w:val="none" w:sz="0" w:space="0" w:color="auto"/>
        <w:left w:val="none" w:sz="0" w:space="0" w:color="auto"/>
        <w:bottom w:val="none" w:sz="0" w:space="0" w:color="auto"/>
        <w:right w:val="none" w:sz="0" w:space="0" w:color="auto"/>
      </w:divBdr>
      <w:divsChild>
        <w:div w:id="799803800">
          <w:marLeft w:val="0"/>
          <w:marRight w:val="0"/>
          <w:marTop w:val="0"/>
          <w:marBottom w:val="0"/>
          <w:divBdr>
            <w:top w:val="none" w:sz="0" w:space="0" w:color="auto"/>
            <w:left w:val="none" w:sz="0" w:space="0" w:color="auto"/>
            <w:bottom w:val="none" w:sz="0" w:space="0" w:color="auto"/>
            <w:right w:val="none" w:sz="0" w:space="0" w:color="auto"/>
          </w:divBdr>
        </w:div>
        <w:div w:id="1456752109">
          <w:marLeft w:val="0"/>
          <w:marRight w:val="0"/>
          <w:marTop w:val="0"/>
          <w:marBottom w:val="0"/>
          <w:divBdr>
            <w:top w:val="none" w:sz="0" w:space="0" w:color="auto"/>
            <w:left w:val="none" w:sz="0" w:space="0" w:color="auto"/>
            <w:bottom w:val="none" w:sz="0" w:space="0" w:color="auto"/>
            <w:right w:val="none" w:sz="0" w:space="0" w:color="auto"/>
          </w:divBdr>
        </w:div>
      </w:divsChild>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28691252">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16193053">
      <w:bodyDiv w:val="1"/>
      <w:marLeft w:val="0"/>
      <w:marRight w:val="0"/>
      <w:marTop w:val="0"/>
      <w:marBottom w:val="0"/>
      <w:divBdr>
        <w:top w:val="none" w:sz="0" w:space="0" w:color="auto"/>
        <w:left w:val="none" w:sz="0" w:space="0" w:color="auto"/>
        <w:bottom w:val="none" w:sz="0" w:space="0" w:color="auto"/>
        <w:right w:val="none" w:sz="0" w:space="0" w:color="auto"/>
      </w:divBdr>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27363594">
      <w:bodyDiv w:val="1"/>
      <w:marLeft w:val="0"/>
      <w:marRight w:val="0"/>
      <w:marTop w:val="0"/>
      <w:marBottom w:val="0"/>
      <w:divBdr>
        <w:top w:val="none" w:sz="0" w:space="0" w:color="auto"/>
        <w:left w:val="none" w:sz="0" w:space="0" w:color="auto"/>
        <w:bottom w:val="none" w:sz="0" w:space="0" w:color="auto"/>
        <w:right w:val="none" w:sz="0" w:space="0" w:color="auto"/>
      </w:divBdr>
      <w:divsChild>
        <w:div w:id="730810698">
          <w:marLeft w:val="0"/>
          <w:marRight w:val="0"/>
          <w:marTop w:val="0"/>
          <w:marBottom w:val="0"/>
          <w:divBdr>
            <w:top w:val="none" w:sz="0" w:space="0" w:color="auto"/>
            <w:left w:val="none" w:sz="0" w:space="0" w:color="auto"/>
            <w:bottom w:val="none" w:sz="0" w:space="0" w:color="auto"/>
            <w:right w:val="none" w:sz="0" w:space="0" w:color="auto"/>
          </w:divBdr>
        </w:div>
        <w:div w:id="808059111">
          <w:marLeft w:val="0"/>
          <w:marRight w:val="0"/>
          <w:marTop w:val="0"/>
          <w:marBottom w:val="0"/>
          <w:divBdr>
            <w:top w:val="none" w:sz="0" w:space="0" w:color="auto"/>
            <w:left w:val="none" w:sz="0" w:space="0" w:color="auto"/>
            <w:bottom w:val="none" w:sz="0" w:space="0" w:color="auto"/>
            <w:right w:val="none" w:sz="0" w:space="0" w:color="auto"/>
          </w:divBdr>
        </w:div>
        <w:div w:id="374279736">
          <w:marLeft w:val="0"/>
          <w:marRight w:val="0"/>
          <w:marTop w:val="0"/>
          <w:marBottom w:val="0"/>
          <w:divBdr>
            <w:top w:val="none" w:sz="0" w:space="0" w:color="auto"/>
            <w:left w:val="none" w:sz="0" w:space="0" w:color="auto"/>
            <w:bottom w:val="none" w:sz="0" w:space="0" w:color="auto"/>
            <w:right w:val="none" w:sz="0" w:space="0" w:color="auto"/>
          </w:divBdr>
        </w:div>
        <w:div w:id="357970769">
          <w:marLeft w:val="0"/>
          <w:marRight w:val="0"/>
          <w:marTop w:val="0"/>
          <w:marBottom w:val="0"/>
          <w:divBdr>
            <w:top w:val="none" w:sz="0" w:space="0" w:color="auto"/>
            <w:left w:val="none" w:sz="0" w:space="0" w:color="auto"/>
            <w:bottom w:val="none" w:sz="0" w:space="0" w:color="auto"/>
            <w:right w:val="none" w:sz="0" w:space="0" w:color="auto"/>
          </w:divBdr>
        </w:div>
        <w:div w:id="949629995">
          <w:marLeft w:val="0"/>
          <w:marRight w:val="0"/>
          <w:marTop w:val="0"/>
          <w:marBottom w:val="0"/>
          <w:divBdr>
            <w:top w:val="none" w:sz="0" w:space="0" w:color="auto"/>
            <w:left w:val="none" w:sz="0" w:space="0" w:color="auto"/>
            <w:bottom w:val="none" w:sz="0" w:space="0" w:color="auto"/>
            <w:right w:val="none" w:sz="0" w:space="0" w:color="auto"/>
          </w:divBdr>
        </w:div>
        <w:div w:id="1744599742">
          <w:marLeft w:val="0"/>
          <w:marRight w:val="0"/>
          <w:marTop w:val="0"/>
          <w:marBottom w:val="0"/>
          <w:divBdr>
            <w:top w:val="none" w:sz="0" w:space="0" w:color="auto"/>
            <w:left w:val="none" w:sz="0" w:space="0" w:color="auto"/>
            <w:bottom w:val="none" w:sz="0" w:space="0" w:color="auto"/>
            <w:right w:val="none" w:sz="0" w:space="0" w:color="auto"/>
          </w:divBdr>
        </w:div>
        <w:div w:id="1802839057">
          <w:marLeft w:val="0"/>
          <w:marRight w:val="0"/>
          <w:marTop w:val="0"/>
          <w:marBottom w:val="0"/>
          <w:divBdr>
            <w:top w:val="none" w:sz="0" w:space="0" w:color="auto"/>
            <w:left w:val="none" w:sz="0" w:space="0" w:color="auto"/>
            <w:bottom w:val="none" w:sz="0" w:space="0" w:color="auto"/>
            <w:right w:val="none" w:sz="0" w:space="0" w:color="auto"/>
          </w:divBdr>
        </w:div>
        <w:div w:id="709575424">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4DpW7jdiItV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E5A642E161CBA4BB5FC1114AFE21814" ma:contentTypeVersion="1" ma:contentTypeDescription="Ein neues Dokument erstellen." ma:contentTypeScope="" ma:versionID="7900d18b35604f38d28c0c4b30da4cdb">
  <xsd:schema xmlns:xsd="http://www.w3.org/2001/XMLSchema" xmlns:xs="http://www.w3.org/2001/XMLSchema" xmlns:p="http://schemas.microsoft.com/office/2006/metadata/properties" xmlns:ns2="94da000b-bd91-49fe-930c-ad0234a26286" targetNamespace="http://schemas.microsoft.com/office/2006/metadata/properties" ma:root="true" ma:fieldsID="33999c11d850141f71d0853512655c70" ns2:_="">
    <xsd:import namespace="94da000b-bd91-49fe-930c-ad0234a2628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a000b-bd91-49fe-930c-ad0234a2628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CC6F43-806D-4E53-8846-A195B2251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a000b-bd91-49fe-930c-ad0234a26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442B91-EFAE-B349-95E2-4480779F58E7}">
  <ds:schemaRefs>
    <ds:schemaRef ds:uri="http://schemas.openxmlformats.org/officeDocument/2006/bibliography"/>
  </ds:schemaRefs>
</ds:datastoreItem>
</file>

<file path=customXml/itemProps4.xml><?xml version="1.0" encoding="utf-8"?>
<ds:datastoreItem xmlns:ds="http://schemas.openxmlformats.org/officeDocument/2006/customXml" ds:itemID="{B0D9684B-D840-419C-B12C-3EFD7C22A5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1262</Words>
  <Characters>7954</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Pramendorfer</dc:creator>
  <cp:lastModifiedBy>Theresa Wieser</cp:lastModifiedBy>
  <cp:revision>177</cp:revision>
  <cp:lastPrinted>2021-08-26T07:53:00Z</cp:lastPrinted>
  <dcterms:created xsi:type="dcterms:W3CDTF">2021-05-21T12:35:00Z</dcterms:created>
  <dcterms:modified xsi:type="dcterms:W3CDTF">2021-09-01T11:46:00Z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0x010100AE5A642E161CBA4BB5FC1114AFE21814</vt:lpwstr>
  </property>
  <property fmtid="{D5CDD505-2E9C-101B-9397-08002B2CF9AE}" pid="3" name="MSIP_Label_53b59421-b46c-4d6b-ac8a-b52156de0ebc_Enabled">
    <vt:lpwstr>true</vt:lpwstr>
  </property>
  <property fmtid="{D5CDD505-2E9C-101B-9397-08002B2CF9AE}" pid="4" name="MSIP_Label_53b59421-b46c-4d6b-ac8a-b52156de0ebc_SetDate">
    <vt:lpwstr>2021-05-21T10:19:13Z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93631014</vt:i4>
  </property>
  <property fmtid="{D5CDD505-2E9C-101B-9397-08002B2CF9AE}" pid="11" name="_NewReviewCycle">
    <vt:lpwstr/>
  </property>
  <property fmtid="{D5CDD505-2E9C-101B-9397-08002B2CF9AE}" pid="12" name="_EmailSubject">
    <vt:lpwstr>Neue Version Renewables-Presseaussendung</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