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23900" w14:textId="2B3FDE5F" w:rsidR="00F902CD" w:rsidRDefault="007F4826" w:rsidP="00C82FE3">
      <w:pPr>
        <w:pStyle w:val="Default"/>
        <w:jc w:val="both"/>
        <w:rPr>
          <w:rFonts w:eastAsia="Times New Roman"/>
          <w:b/>
          <w:bCs/>
          <w:color w:val="000000" w:themeColor="text1"/>
          <w:sz w:val="30"/>
          <w:szCs w:val="30"/>
          <w:bdr w:val="none" w:sz="0" w:space="0" w:color="auto"/>
          <w:lang w:eastAsia="de-DE"/>
        </w:rPr>
      </w:pPr>
      <w:r w:rsidRPr="007F4826">
        <w:rPr>
          <w:rFonts w:eastAsia="Times New Roman"/>
          <w:b/>
          <w:bCs/>
          <w:color w:val="000000" w:themeColor="text1"/>
          <w:sz w:val="30"/>
          <w:szCs w:val="30"/>
          <w:bdr w:val="none" w:sz="0" w:space="0" w:color="auto"/>
          <w:lang w:eastAsia="de-DE"/>
        </w:rPr>
        <w:t xml:space="preserve">Greiner </w:t>
      </w:r>
      <w:proofErr w:type="spellStart"/>
      <w:r w:rsidRPr="007F4826">
        <w:rPr>
          <w:rFonts w:eastAsia="Times New Roman"/>
          <w:b/>
          <w:bCs/>
          <w:color w:val="000000" w:themeColor="text1"/>
          <w:sz w:val="30"/>
          <w:szCs w:val="30"/>
          <w:bdr w:val="none" w:sz="0" w:space="0" w:color="auto"/>
          <w:lang w:eastAsia="de-DE"/>
        </w:rPr>
        <w:t>Packaging</w:t>
      </w:r>
      <w:proofErr w:type="spellEnd"/>
      <w:r w:rsidRPr="007F4826">
        <w:rPr>
          <w:rFonts w:eastAsia="Times New Roman"/>
          <w:b/>
          <w:bCs/>
          <w:color w:val="000000" w:themeColor="text1"/>
          <w:sz w:val="30"/>
          <w:szCs w:val="30"/>
          <w:bdr w:val="none" w:sz="0" w:space="0" w:color="auto"/>
          <w:lang w:eastAsia="de-DE"/>
        </w:rPr>
        <w:t xml:space="preserve"> produziert erste </w:t>
      </w:r>
      <w:r w:rsidR="00303094">
        <w:rPr>
          <w:rFonts w:eastAsia="Times New Roman"/>
          <w:b/>
          <w:bCs/>
          <w:color w:val="000000" w:themeColor="text1"/>
          <w:sz w:val="30"/>
          <w:szCs w:val="30"/>
          <w:bdr w:val="none" w:sz="0" w:space="0" w:color="auto"/>
          <w:lang w:eastAsia="de-DE"/>
        </w:rPr>
        <w:t>Muster-Becher</w:t>
      </w:r>
      <w:r w:rsidRPr="007F4826">
        <w:rPr>
          <w:rFonts w:eastAsia="Times New Roman"/>
          <w:b/>
          <w:bCs/>
          <w:color w:val="000000" w:themeColor="text1"/>
          <w:sz w:val="30"/>
          <w:szCs w:val="30"/>
          <w:bdr w:val="none" w:sz="0" w:space="0" w:color="auto"/>
          <w:lang w:eastAsia="de-DE"/>
        </w:rPr>
        <w:t xml:space="preserve"> aus </w:t>
      </w:r>
      <w:proofErr w:type="spellStart"/>
      <w:r w:rsidRPr="007F4826">
        <w:rPr>
          <w:rFonts w:eastAsia="Times New Roman"/>
          <w:b/>
          <w:bCs/>
          <w:color w:val="000000" w:themeColor="text1"/>
          <w:sz w:val="30"/>
          <w:szCs w:val="30"/>
          <w:bdr w:val="none" w:sz="0" w:space="0" w:color="auto"/>
          <w:lang w:eastAsia="de-DE"/>
        </w:rPr>
        <w:t>Bornewables</w:t>
      </w:r>
      <w:r w:rsidRPr="007F4826">
        <w:rPr>
          <w:rFonts w:eastAsia="Times New Roman"/>
          <w:b/>
          <w:bCs/>
          <w:color w:val="000000" w:themeColor="text1"/>
          <w:sz w:val="30"/>
          <w:szCs w:val="30"/>
          <w:bdr w:val="none" w:sz="0" w:space="0" w:color="auto"/>
          <w:vertAlign w:val="superscript"/>
          <w:lang w:eastAsia="de-DE"/>
        </w:rPr>
        <w:t>TM</w:t>
      </w:r>
      <w:proofErr w:type="spellEnd"/>
      <w:r w:rsidRPr="007F4826">
        <w:rPr>
          <w:rFonts w:eastAsia="Times New Roman"/>
          <w:b/>
          <w:bCs/>
          <w:color w:val="000000" w:themeColor="text1"/>
          <w:sz w:val="30"/>
          <w:szCs w:val="30"/>
          <w:bdr w:val="none" w:sz="0" w:space="0" w:color="auto"/>
          <w:lang w:eastAsia="de-DE"/>
        </w:rPr>
        <w:t xml:space="preserve"> – ein</w:t>
      </w:r>
      <w:r w:rsidR="00303094">
        <w:rPr>
          <w:rFonts w:eastAsia="Times New Roman"/>
          <w:b/>
          <w:bCs/>
          <w:color w:val="000000" w:themeColor="text1"/>
          <w:sz w:val="30"/>
          <w:szCs w:val="30"/>
          <w:bdr w:val="none" w:sz="0" w:space="0" w:color="auto"/>
          <w:lang w:eastAsia="de-DE"/>
        </w:rPr>
        <w:t>em</w:t>
      </w:r>
      <w:r w:rsidRPr="007F4826">
        <w:rPr>
          <w:rFonts w:eastAsia="Times New Roman"/>
          <w:b/>
          <w:bCs/>
          <w:color w:val="000000" w:themeColor="text1"/>
          <w:sz w:val="30"/>
          <w:szCs w:val="30"/>
          <w:bdr w:val="none" w:sz="0" w:space="0" w:color="auto"/>
          <w:lang w:eastAsia="de-DE"/>
        </w:rPr>
        <w:t xml:space="preserve"> Portfolio </w:t>
      </w:r>
      <w:r w:rsidR="007A141B">
        <w:rPr>
          <w:rFonts w:eastAsia="Times New Roman"/>
          <w:b/>
          <w:bCs/>
          <w:color w:val="000000" w:themeColor="text1"/>
          <w:sz w:val="30"/>
          <w:szCs w:val="30"/>
          <w:bdr w:val="none" w:sz="0" w:space="0" w:color="auto"/>
          <w:lang w:eastAsia="de-DE"/>
        </w:rPr>
        <w:t>kreislauforientierte</w:t>
      </w:r>
      <w:r w:rsidR="00EB649F">
        <w:rPr>
          <w:rFonts w:eastAsia="Times New Roman"/>
          <w:b/>
          <w:bCs/>
          <w:color w:val="000000" w:themeColor="text1"/>
          <w:sz w:val="30"/>
          <w:szCs w:val="30"/>
          <w:bdr w:val="none" w:sz="0" w:space="0" w:color="auto"/>
          <w:lang w:eastAsia="de-DE"/>
        </w:rPr>
        <w:t xml:space="preserve">r </w:t>
      </w:r>
      <w:r w:rsidR="007A141B">
        <w:rPr>
          <w:rFonts w:eastAsia="Times New Roman"/>
          <w:b/>
          <w:bCs/>
          <w:color w:val="000000" w:themeColor="text1"/>
          <w:sz w:val="30"/>
          <w:szCs w:val="30"/>
          <w:bdr w:val="none" w:sz="0" w:space="0" w:color="auto"/>
          <w:lang w:eastAsia="de-DE"/>
        </w:rPr>
        <w:t>P</w:t>
      </w:r>
      <w:r w:rsidRPr="007F4826">
        <w:rPr>
          <w:rFonts w:eastAsia="Times New Roman"/>
          <w:b/>
          <w:bCs/>
          <w:color w:val="000000" w:themeColor="text1"/>
          <w:sz w:val="30"/>
          <w:szCs w:val="30"/>
          <w:bdr w:val="none" w:sz="0" w:space="0" w:color="auto"/>
          <w:lang w:eastAsia="de-DE"/>
        </w:rPr>
        <w:t>remium-Polyolefine</w:t>
      </w:r>
      <w:r w:rsidR="008C2F00">
        <w:rPr>
          <w:rFonts w:eastAsia="Times New Roman"/>
          <w:b/>
          <w:bCs/>
          <w:color w:val="000000" w:themeColor="text1"/>
          <w:sz w:val="30"/>
          <w:szCs w:val="30"/>
          <w:bdr w:val="none" w:sz="0" w:space="0" w:color="auto"/>
          <w:lang w:eastAsia="de-DE"/>
        </w:rPr>
        <w:t xml:space="preserve"> </w:t>
      </w:r>
      <w:r w:rsidR="00425D2C">
        <w:rPr>
          <w:rFonts w:eastAsia="Times New Roman"/>
          <w:b/>
          <w:bCs/>
          <w:color w:val="000000" w:themeColor="text1"/>
          <w:sz w:val="30"/>
          <w:szCs w:val="30"/>
          <w:bdr w:val="none" w:sz="0" w:space="0" w:color="auto"/>
          <w:lang w:eastAsia="de-DE"/>
        </w:rPr>
        <w:t>von</w:t>
      </w:r>
      <w:r w:rsidR="008C2F00">
        <w:rPr>
          <w:rFonts w:eastAsia="Times New Roman"/>
          <w:b/>
          <w:bCs/>
          <w:color w:val="000000" w:themeColor="text1"/>
          <w:sz w:val="30"/>
          <w:szCs w:val="30"/>
          <w:bdr w:val="none" w:sz="0" w:space="0" w:color="auto"/>
          <w:lang w:eastAsia="de-DE"/>
        </w:rPr>
        <w:t xml:space="preserve"> Borealis</w:t>
      </w:r>
    </w:p>
    <w:p w14:paraId="0ED8B6CF" w14:textId="3AC59F43" w:rsidR="007F4826" w:rsidRDefault="007F4826" w:rsidP="00C82FE3">
      <w:pPr>
        <w:pStyle w:val="Default"/>
        <w:jc w:val="both"/>
        <w:rPr>
          <w:color w:val="000000" w:themeColor="text1"/>
        </w:rPr>
      </w:pPr>
    </w:p>
    <w:p w14:paraId="4A7BB125" w14:textId="77777777" w:rsidR="00F87A97" w:rsidRPr="00C82FE3" w:rsidRDefault="00F87A97" w:rsidP="00C82FE3">
      <w:pPr>
        <w:pStyle w:val="Default"/>
        <w:jc w:val="both"/>
        <w:rPr>
          <w:color w:val="000000" w:themeColor="text1"/>
        </w:rPr>
      </w:pPr>
    </w:p>
    <w:p w14:paraId="20659DB3" w14:textId="247147CE" w:rsidR="00F902CD" w:rsidRPr="00C82FE3" w:rsidRDefault="007F4826" w:rsidP="00C82FE3">
      <w:pPr>
        <w:jc w:val="both"/>
        <w:rPr>
          <w:rFonts w:ascii="Arial" w:hAnsi="Arial" w:cs="Arial"/>
          <w:b/>
          <w:bCs/>
          <w:color w:val="000000" w:themeColor="text1"/>
          <w:sz w:val="22"/>
          <w:szCs w:val="22"/>
        </w:rPr>
      </w:pPr>
      <w:r w:rsidRPr="007F4826">
        <w:rPr>
          <w:rFonts w:ascii="Arial" w:hAnsi="Arial" w:cs="Arial"/>
          <w:b/>
          <w:color w:val="000000" w:themeColor="text1"/>
          <w:sz w:val="22"/>
          <w:szCs w:val="22"/>
        </w:rPr>
        <w:t xml:space="preserve">Mit dem </w:t>
      </w:r>
      <w:proofErr w:type="spellStart"/>
      <w:r w:rsidRPr="007F4826">
        <w:rPr>
          <w:rFonts w:ascii="Arial" w:hAnsi="Arial" w:cs="Arial"/>
          <w:b/>
          <w:color w:val="000000" w:themeColor="text1"/>
          <w:sz w:val="22"/>
          <w:szCs w:val="22"/>
        </w:rPr>
        <w:t>Bornewables</w:t>
      </w:r>
      <w:r w:rsidRPr="007F4826">
        <w:rPr>
          <w:rFonts w:ascii="Arial" w:hAnsi="Arial" w:cs="Arial"/>
          <w:b/>
          <w:color w:val="000000" w:themeColor="text1"/>
          <w:sz w:val="22"/>
          <w:szCs w:val="22"/>
          <w:vertAlign w:val="superscript"/>
        </w:rPr>
        <w:t>TM</w:t>
      </w:r>
      <w:proofErr w:type="spellEnd"/>
      <w:r w:rsidRPr="007F4826">
        <w:rPr>
          <w:rFonts w:ascii="Arial" w:hAnsi="Arial" w:cs="Arial"/>
          <w:b/>
          <w:color w:val="000000" w:themeColor="text1"/>
          <w:sz w:val="22"/>
          <w:szCs w:val="22"/>
        </w:rPr>
        <w:t xml:space="preserve">-Portfolio integriert Greiner </w:t>
      </w:r>
      <w:proofErr w:type="spellStart"/>
      <w:r w:rsidRPr="007F4826">
        <w:rPr>
          <w:rFonts w:ascii="Arial" w:hAnsi="Arial" w:cs="Arial"/>
          <w:b/>
          <w:color w:val="000000" w:themeColor="text1"/>
          <w:sz w:val="22"/>
          <w:szCs w:val="22"/>
        </w:rPr>
        <w:t>Packaging</w:t>
      </w:r>
      <w:proofErr w:type="spellEnd"/>
      <w:r w:rsidRPr="007F4826">
        <w:rPr>
          <w:rFonts w:ascii="Arial" w:hAnsi="Arial" w:cs="Arial"/>
          <w:b/>
          <w:color w:val="000000" w:themeColor="text1"/>
          <w:sz w:val="22"/>
          <w:szCs w:val="22"/>
        </w:rPr>
        <w:t xml:space="preserve"> erstmals nachwachsende Ressourcen in die Produktion von Lebensmittelbechern aus Polypropylen</w:t>
      </w:r>
      <w:r w:rsidR="00C031F2">
        <w:rPr>
          <w:rFonts w:ascii="Arial" w:hAnsi="Arial" w:cs="Arial"/>
          <w:b/>
          <w:color w:val="000000" w:themeColor="text1"/>
          <w:sz w:val="22"/>
          <w:szCs w:val="22"/>
        </w:rPr>
        <w:t xml:space="preserve"> (PP)</w:t>
      </w:r>
      <w:r w:rsidRPr="007F4826">
        <w:rPr>
          <w:rFonts w:ascii="Arial" w:hAnsi="Arial" w:cs="Arial"/>
          <w:b/>
          <w:color w:val="000000" w:themeColor="text1"/>
          <w:sz w:val="22"/>
          <w:szCs w:val="22"/>
        </w:rPr>
        <w:t xml:space="preserve"> mit In-</w:t>
      </w:r>
      <w:proofErr w:type="spellStart"/>
      <w:r w:rsidRPr="007F4826">
        <w:rPr>
          <w:rFonts w:ascii="Arial" w:hAnsi="Arial" w:cs="Arial"/>
          <w:b/>
          <w:color w:val="000000" w:themeColor="text1"/>
          <w:sz w:val="22"/>
          <w:szCs w:val="22"/>
        </w:rPr>
        <w:t>Mold</w:t>
      </w:r>
      <w:proofErr w:type="spellEnd"/>
      <w:r w:rsidRPr="007F4826">
        <w:rPr>
          <w:rFonts w:ascii="Arial" w:hAnsi="Arial" w:cs="Arial"/>
          <w:b/>
          <w:color w:val="000000" w:themeColor="text1"/>
          <w:sz w:val="22"/>
          <w:szCs w:val="22"/>
        </w:rPr>
        <w:t>-</w:t>
      </w:r>
      <w:proofErr w:type="spellStart"/>
      <w:r w:rsidRPr="007F4826">
        <w:rPr>
          <w:rFonts w:ascii="Arial" w:hAnsi="Arial" w:cs="Arial"/>
          <w:b/>
          <w:color w:val="000000" w:themeColor="text1"/>
          <w:sz w:val="22"/>
          <w:szCs w:val="22"/>
        </w:rPr>
        <w:t>Labeling</w:t>
      </w:r>
      <w:proofErr w:type="spellEnd"/>
      <w:r w:rsidRPr="007F4826">
        <w:rPr>
          <w:rFonts w:ascii="Arial" w:hAnsi="Arial" w:cs="Arial"/>
          <w:b/>
          <w:color w:val="000000" w:themeColor="text1"/>
          <w:sz w:val="22"/>
          <w:szCs w:val="22"/>
        </w:rPr>
        <w:t xml:space="preserve"> (IML) als Dekorationstechnologie.</w:t>
      </w:r>
      <w:r>
        <w:rPr>
          <w:rFonts w:ascii="Arial" w:hAnsi="Arial" w:cs="Arial"/>
          <w:b/>
          <w:color w:val="000000" w:themeColor="text1"/>
          <w:sz w:val="22"/>
          <w:szCs w:val="22"/>
        </w:rPr>
        <w:t xml:space="preserve"> </w:t>
      </w:r>
      <w:r w:rsidR="005E3396" w:rsidRPr="005E3396">
        <w:rPr>
          <w:rFonts w:ascii="Arial" w:hAnsi="Arial" w:cs="Arial"/>
          <w:b/>
          <w:color w:val="000000" w:themeColor="text1"/>
          <w:sz w:val="22"/>
          <w:szCs w:val="22"/>
        </w:rPr>
        <w:t xml:space="preserve">Die ersten Prototypen der Becher sind ab sofort erhältlich. Die neuen Premium-Polyolefine, </w:t>
      </w:r>
      <w:r w:rsidR="007F0CCD">
        <w:rPr>
          <w:rFonts w:ascii="Arial" w:hAnsi="Arial" w:cs="Arial"/>
          <w:b/>
          <w:color w:val="000000" w:themeColor="text1"/>
          <w:sz w:val="22"/>
          <w:szCs w:val="22"/>
        </w:rPr>
        <w:t>die</w:t>
      </w:r>
      <w:r w:rsidR="005E3396" w:rsidRPr="005E3396">
        <w:rPr>
          <w:rFonts w:ascii="Arial" w:hAnsi="Arial" w:cs="Arial"/>
          <w:b/>
          <w:color w:val="000000" w:themeColor="text1"/>
          <w:sz w:val="22"/>
          <w:szCs w:val="22"/>
        </w:rPr>
        <w:t xml:space="preserve"> von Borealis </w:t>
      </w:r>
      <w:r w:rsidR="00F56530">
        <w:rPr>
          <w:rFonts w:ascii="Arial" w:hAnsi="Arial" w:cs="Arial"/>
          <w:b/>
          <w:color w:val="000000" w:themeColor="text1"/>
          <w:sz w:val="22"/>
          <w:szCs w:val="22"/>
        </w:rPr>
        <w:t xml:space="preserve">für </w:t>
      </w:r>
      <w:r w:rsidR="00B421D6">
        <w:rPr>
          <w:rFonts w:ascii="Arial" w:hAnsi="Arial" w:cs="Arial"/>
          <w:b/>
          <w:color w:val="000000" w:themeColor="text1"/>
          <w:sz w:val="22"/>
          <w:szCs w:val="22"/>
        </w:rPr>
        <w:t xml:space="preserve">die Produktion nachhaltiger Produkte </w:t>
      </w:r>
      <w:r w:rsidR="005E3396" w:rsidRPr="005E3396">
        <w:rPr>
          <w:rFonts w:ascii="Arial" w:hAnsi="Arial" w:cs="Arial"/>
          <w:b/>
          <w:color w:val="000000" w:themeColor="text1"/>
          <w:sz w:val="22"/>
          <w:szCs w:val="22"/>
        </w:rPr>
        <w:t>entwickelt wurden, bieten eine Vielzahl von Vorteilen:</w:t>
      </w:r>
    </w:p>
    <w:p w14:paraId="3FB47A36" w14:textId="77777777" w:rsidR="008756AA" w:rsidRPr="00C82FE3" w:rsidRDefault="008756AA" w:rsidP="00C82FE3">
      <w:pPr>
        <w:jc w:val="both"/>
        <w:rPr>
          <w:rFonts w:ascii="Arial" w:hAnsi="Arial" w:cs="Arial"/>
          <w:color w:val="000000" w:themeColor="text1"/>
          <w:sz w:val="22"/>
          <w:szCs w:val="22"/>
        </w:rPr>
      </w:pPr>
    </w:p>
    <w:p w14:paraId="2AC25705" w14:textId="37027767" w:rsidR="00841B46" w:rsidRPr="005868D5" w:rsidRDefault="00841B46" w:rsidP="00841B46">
      <w:pPr>
        <w:pStyle w:val="ListParagraph"/>
        <w:numPr>
          <w:ilvl w:val="0"/>
          <w:numId w:val="19"/>
        </w:numPr>
        <w:autoSpaceDE w:val="0"/>
        <w:autoSpaceDN w:val="0"/>
        <w:adjustRightInd w:val="0"/>
        <w:spacing w:line="300" w:lineRule="atLeast"/>
        <w:jc w:val="both"/>
        <w:rPr>
          <w:rFonts w:ascii="Calibri" w:eastAsia="Arial Unicode MS" w:hAnsi="Calibri" w:cs="Calibri"/>
          <w:color w:val="000000" w:themeColor="text1"/>
          <w:sz w:val="22"/>
          <w:szCs w:val="22"/>
          <w:bdr w:val="nil"/>
          <w:lang w:eastAsia="de-AT"/>
        </w:rPr>
      </w:pPr>
      <w:r w:rsidRPr="00877003">
        <w:rPr>
          <w:rFonts w:ascii="Arial" w:eastAsia="Arial Unicode MS" w:hAnsi="Arial" w:cs="Arial"/>
          <w:color w:val="000000" w:themeColor="text1"/>
          <w:sz w:val="22"/>
          <w:szCs w:val="22"/>
          <w:bdr w:val="nil"/>
          <w:lang w:eastAsia="de-AT"/>
        </w:rPr>
        <w:t xml:space="preserve">Nicht </w:t>
      </w:r>
      <w:r w:rsidRPr="00877003">
        <w:rPr>
          <w:rFonts w:ascii="Arial" w:eastAsia="Arial Unicode MS" w:hAnsi="Arial" w:cs="Arial"/>
          <w:bCs/>
          <w:color w:val="000000" w:themeColor="text1"/>
          <w:sz w:val="22"/>
          <w:szCs w:val="22"/>
          <w:bdr w:val="nil"/>
          <w:lang w:eastAsia="de-AT"/>
        </w:rPr>
        <w:t>auf</w:t>
      </w:r>
      <w:r w:rsidRPr="00877003">
        <w:rPr>
          <w:rFonts w:ascii="Arial" w:eastAsia="Arial Unicode MS" w:hAnsi="Arial" w:cs="Arial"/>
          <w:color w:val="000000" w:themeColor="text1"/>
          <w:sz w:val="22"/>
          <w:szCs w:val="22"/>
          <w:bdr w:val="nil"/>
          <w:lang w:eastAsia="de-AT"/>
        </w:rPr>
        <w:t xml:space="preserve"> fossilen </w:t>
      </w:r>
      <w:r w:rsidRPr="00877003">
        <w:rPr>
          <w:rFonts w:ascii="Arial" w:eastAsia="Arial Unicode MS" w:hAnsi="Arial" w:cs="Arial"/>
          <w:bCs/>
          <w:color w:val="000000" w:themeColor="text1"/>
          <w:sz w:val="22"/>
          <w:szCs w:val="22"/>
          <w:bdr w:val="nil"/>
          <w:lang w:eastAsia="de-AT"/>
        </w:rPr>
        <w:t>Brennstoffen basierende</w:t>
      </w:r>
      <w:r w:rsidRPr="00877003">
        <w:rPr>
          <w:rFonts w:ascii="Arial" w:eastAsia="Arial Unicode MS" w:hAnsi="Arial" w:cs="Arial"/>
          <w:color w:val="000000" w:themeColor="text1"/>
          <w:sz w:val="22"/>
          <w:szCs w:val="22"/>
          <w:bdr w:val="nil"/>
          <w:lang w:eastAsia="de-AT"/>
        </w:rPr>
        <w:t xml:space="preserve"> Rohstoffe der zweiten Generation als Basis</w:t>
      </w:r>
    </w:p>
    <w:p w14:paraId="73A74204" w14:textId="583E83C1" w:rsidR="005868D5" w:rsidRPr="00415DDA" w:rsidRDefault="005868D5" w:rsidP="005868D5">
      <w:pPr>
        <w:numPr>
          <w:ilvl w:val="0"/>
          <w:numId w:val="19"/>
        </w:numPr>
        <w:jc w:val="both"/>
        <w:rPr>
          <w:rFonts w:ascii="Calibri" w:hAnsi="Calibri" w:cs="Calibri"/>
          <w:color w:val="000000" w:themeColor="text1"/>
          <w:sz w:val="22"/>
          <w:szCs w:val="22"/>
        </w:rPr>
      </w:pPr>
      <w:r w:rsidRPr="00877003">
        <w:rPr>
          <w:rFonts w:ascii="Arial" w:hAnsi="Arial" w:cs="Arial"/>
          <w:color w:val="000000" w:themeColor="text1"/>
          <w:sz w:val="22"/>
          <w:szCs w:val="22"/>
        </w:rPr>
        <w:t xml:space="preserve">Gleiche </w:t>
      </w:r>
      <w:r w:rsidRPr="00415DDA">
        <w:rPr>
          <w:rFonts w:ascii="Arial" w:hAnsi="Arial" w:cs="Arial"/>
          <w:color w:val="000000" w:themeColor="text1"/>
          <w:sz w:val="22"/>
          <w:szCs w:val="22"/>
        </w:rPr>
        <w:t xml:space="preserve">Eigenschaften </w:t>
      </w:r>
      <w:r w:rsidRPr="008E2A0E">
        <w:rPr>
          <w:rFonts w:ascii="Arial" w:hAnsi="Arial" w:cs="Arial"/>
          <w:color w:val="000000" w:themeColor="text1"/>
          <w:sz w:val="22"/>
          <w:szCs w:val="22"/>
        </w:rPr>
        <w:t>wie fossiles Material</w:t>
      </w:r>
      <w:r w:rsidR="00984AFD">
        <w:rPr>
          <w:rFonts w:ascii="Arial" w:hAnsi="Arial" w:cs="Arial"/>
          <w:color w:val="000000" w:themeColor="text1"/>
          <w:sz w:val="22"/>
          <w:szCs w:val="22"/>
        </w:rPr>
        <w:t>:</w:t>
      </w:r>
      <w:r w:rsidRPr="008E2A0E">
        <w:rPr>
          <w:rFonts w:ascii="Arial" w:hAnsi="Arial" w:cs="Arial"/>
          <w:color w:val="000000" w:themeColor="text1"/>
          <w:sz w:val="22"/>
          <w:szCs w:val="22"/>
        </w:rPr>
        <w:t xml:space="preserve"> </w:t>
      </w:r>
      <w:r w:rsidR="00912D3B" w:rsidRPr="005E3396">
        <w:rPr>
          <w:rFonts w:ascii="Arial" w:hAnsi="Arial" w:cs="Arial"/>
          <w:color w:val="000000" w:themeColor="text1"/>
          <w:sz w:val="22"/>
          <w:szCs w:val="22"/>
        </w:rPr>
        <w:t>Drop-in-Lösung</w:t>
      </w:r>
      <w:r w:rsidR="00912D3B">
        <w:rPr>
          <w:rFonts w:ascii="Arial" w:hAnsi="Arial" w:cs="Arial"/>
          <w:color w:val="000000" w:themeColor="text1"/>
          <w:sz w:val="22"/>
          <w:szCs w:val="22"/>
        </w:rPr>
        <w:t xml:space="preserve"> </w:t>
      </w:r>
      <w:r>
        <w:rPr>
          <w:rFonts w:ascii="Arial" w:hAnsi="Arial" w:cs="Arial"/>
          <w:color w:val="000000" w:themeColor="text1"/>
          <w:sz w:val="22"/>
          <w:szCs w:val="22"/>
        </w:rPr>
        <w:t>und Lebensmittelzulassung</w:t>
      </w:r>
    </w:p>
    <w:p w14:paraId="3237B4E6" w14:textId="006467B4" w:rsidR="008756AA" w:rsidRPr="008E2A0E" w:rsidRDefault="008756AA" w:rsidP="00C82FE3">
      <w:pPr>
        <w:pStyle w:val="ListParagraph"/>
        <w:numPr>
          <w:ilvl w:val="0"/>
          <w:numId w:val="19"/>
        </w:numPr>
        <w:jc w:val="both"/>
        <w:rPr>
          <w:rFonts w:ascii="Arial" w:hAnsi="Arial" w:cs="Arial"/>
          <w:color w:val="000000" w:themeColor="text1"/>
          <w:sz w:val="22"/>
          <w:szCs w:val="22"/>
        </w:rPr>
      </w:pPr>
      <w:r w:rsidRPr="008E2A0E">
        <w:rPr>
          <w:rFonts w:ascii="Arial" w:hAnsi="Arial" w:cs="Arial"/>
          <w:bCs/>
          <w:color w:val="000000" w:themeColor="text1"/>
          <w:sz w:val="22"/>
          <w:szCs w:val="22"/>
        </w:rPr>
        <w:t xml:space="preserve">ISCC </w:t>
      </w:r>
      <w:r w:rsidR="00613130" w:rsidRPr="008E2A0E">
        <w:rPr>
          <w:rFonts w:ascii="Arial" w:hAnsi="Arial" w:cs="Arial"/>
          <w:bCs/>
          <w:color w:val="000000" w:themeColor="text1"/>
          <w:sz w:val="22"/>
          <w:szCs w:val="22"/>
        </w:rPr>
        <w:t>P</w:t>
      </w:r>
      <w:r w:rsidR="00613130">
        <w:rPr>
          <w:rFonts w:ascii="Arial" w:hAnsi="Arial" w:cs="Arial"/>
          <w:bCs/>
          <w:color w:val="000000" w:themeColor="text1"/>
          <w:sz w:val="22"/>
          <w:szCs w:val="22"/>
        </w:rPr>
        <w:t>LUS</w:t>
      </w:r>
      <w:r w:rsidR="00613130" w:rsidRPr="008E2A0E">
        <w:rPr>
          <w:rFonts w:ascii="Arial" w:hAnsi="Arial" w:cs="Arial"/>
          <w:bCs/>
          <w:color w:val="000000" w:themeColor="text1"/>
          <w:sz w:val="22"/>
          <w:szCs w:val="22"/>
        </w:rPr>
        <w:t xml:space="preserve"> </w:t>
      </w:r>
      <w:r w:rsidRPr="008E2A0E">
        <w:rPr>
          <w:rFonts w:ascii="Arial" w:hAnsi="Arial" w:cs="Arial"/>
          <w:bCs/>
          <w:color w:val="000000" w:themeColor="text1"/>
          <w:sz w:val="22"/>
          <w:szCs w:val="22"/>
        </w:rPr>
        <w:t xml:space="preserve">Zertifizierung, basierend auf Massebilanz-Ansatz </w:t>
      </w:r>
    </w:p>
    <w:p w14:paraId="027B5410" w14:textId="18792ABF" w:rsidR="008756AA" w:rsidRPr="00F36451" w:rsidRDefault="00F36451" w:rsidP="00F36451">
      <w:pPr>
        <w:numPr>
          <w:ilvl w:val="0"/>
          <w:numId w:val="19"/>
        </w:numPr>
        <w:jc w:val="both"/>
        <w:rPr>
          <w:rFonts w:ascii="Calibri" w:hAnsi="Calibri" w:cs="Calibri"/>
          <w:color w:val="000000" w:themeColor="text1"/>
          <w:sz w:val="22"/>
          <w:szCs w:val="22"/>
        </w:rPr>
      </w:pPr>
      <w:r w:rsidRPr="008E2A0E">
        <w:rPr>
          <w:rFonts w:ascii="Arial" w:hAnsi="Arial" w:cs="Arial"/>
          <w:color w:val="000000" w:themeColor="text1"/>
          <w:sz w:val="22"/>
          <w:szCs w:val="22"/>
        </w:rPr>
        <w:t>Reduktion des</w:t>
      </w:r>
      <w:r w:rsidRPr="00415DDA">
        <w:rPr>
          <w:rFonts w:ascii="Arial" w:hAnsi="Arial" w:cs="Arial"/>
          <w:color w:val="000000" w:themeColor="text1"/>
          <w:sz w:val="22"/>
          <w:szCs w:val="22"/>
        </w:rPr>
        <w:t xml:space="preserve"> CO</w:t>
      </w:r>
      <w:r w:rsidRPr="00415DDA">
        <w:rPr>
          <w:rFonts w:ascii="Arial" w:hAnsi="Arial" w:cs="Arial"/>
          <w:color w:val="000000" w:themeColor="text1"/>
          <w:sz w:val="22"/>
          <w:szCs w:val="22"/>
          <w:vertAlign w:val="subscript"/>
        </w:rPr>
        <w:t>2</w:t>
      </w:r>
      <w:r>
        <w:rPr>
          <w:rFonts w:ascii="Arial" w:hAnsi="Arial" w:cs="Arial"/>
          <w:color w:val="000000" w:themeColor="text1"/>
          <w:sz w:val="22"/>
          <w:szCs w:val="22"/>
        </w:rPr>
        <w:t>-Fußabdrucks</w:t>
      </w:r>
      <w:r w:rsidRPr="008E2A0E">
        <w:rPr>
          <w:rFonts w:ascii="Arial" w:hAnsi="Arial" w:cs="Arial"/>
          <w:color w:val="000000" w:themeColor="text1"/>
          <w:sz w:val="22"/>
          <w:szCs w:val="22"/>
        </w:rPr>
        <w:t xml:space="preserve"> um bis zu 12</w:t>
      </w:r>
      <w:r>
        <w:rPr>
          <w:rFonts w:ascii="Arial" w:hAnsi="Arial" w:cs="Arial"/>
          <w:color w:val="000000" w:themeColor="text1"/>
          <w:sz w:val="22"/>
          <w:szCs w:val="22"/>
        </w:rPr>
        <w:t>0</w:t>
      </w:r>
      <w:r w:rsidRPr="008E2A0E">
        <w:rPr>
          <w:rFonts w:ascii="Arial" w:hAnsi="Arial" w:cs="Arial"/>
          <w:color w:val="000000" w:themeColor="text1"/>
          <w:sz w:val="22"/>
          <w:szCs w:val="22"/>
        </w:rPr>
        <w:t xml:space="preserve"> %</w:t>
      </w:r>
      <w:r w:rsidR="002F7C18">
        <w:rPr>
          <w:rFonts w:ascii="Arial" w:hAnsi="Arial" w:cs="Arial"/>
          <w:color w:val="000000" w:themeColor="text1"/>
          <w:sz w:val="22"/>
          <w:szCs w:val="22"/>
        </w:rPr>
        <w:t xml:space="preserve"> </w:t>
      </w:r>
      <w:r w:rsidR="00845116" w:rsidRPr="00845116">
        <w:rPr>
          <w:rFonts w:ascii="Arial" w:hAnsi="Arial" w:cs="Arial"/>
          <w:color w:val="000000" w:themeColor="text1"/>
          <w:sz w:val="22"/>
          <w:szCs w:val="22"/>
        </w:rPr>
        <w:t>(einschließlich aller Schritte von der Rohstoffbeschaffung bis zu den Produkten, die den Borealis-Produktionsstandort verlassen)</w:t>
      </w:r>
    </w:p>
    <w:p w14:paraId="38BF3D7D" w14:textId="0EC31A78" w:rsidR="004E351D" w:rsidRDefault="004E351D" w:rsidP="00C82FE3">
      <w:pPr>
        <w:pStyle w:val="NoSpacing"/>
        <w:jc w:val="both"/>
        <w:rPr>
          <w:rFonts w:ascii="Arial" w:hAnsi="Arial" w:cs="Arial"/>
          <w:color w:val="000000" w:themeColor="text1"/>
          <w:sz w:val="24"/>
          <w:szCs w:val="24"/>
        </w:rPr>
      </w:pPr>
    </w:p>
    <w:p w14:paraId="2A5E1165" w14:textId="77777777" w:rsidR="006403A0" w:rsidRPr="005076FA" w:rsidRDefault="008756AA" w:rsidP="006403A0">
      <w:pPr>
        <w:pStyle w:val="xmsonormal"/>
        <w:spacing w:before="0" w:beforeAutospacing="0" w:after="0" w:afterAutospacing="0"/>
        <w:jc w:val="both"/>
        <w:rPr>
          <w:rFonts w:ascii="Arial" w:hAnsi="Arial" w:cs="Arial"/>
          <w:color w:val="000000" w:themeColor="text1"/>
          <w:sz w:val="22"/>
          <w:szCs w:val="22"/>
        </w:rPr>
      </w:pPr>
      <w:r w:rsidRPr="005076FA">
        <w:rPr>
          <w:rFonts w:ascii="Arial" w:hAnsi="Arial" w:cs="Arial"/>
          <w:color w:val="000000" w:themeColor="text1"/>
          <w:sz w:val="22"/>
          <w:szCs w:val="22"/>
        </w:rPr>
        <w:t xml:space="preserve">Kremsmünster, </w:t>
      </w:r>
      <w:r w:rsidR="00877003" w:rsidRPr="002A232D">
        <w:rPr>
          <w:rFonts w:ascii="Arial" w:hAnsi="Arial" w:cs="Arial"/>
          <w:color w:val="000000" w:themeColor="text1"/>
          <w:sz w:val="22"/>
          <w:szCs w:val="22"/>
        </w:rPr>
        <w:t>Juni</w:t>
      </w:r>
      <w:r w:rsidRPr="002A232D">
        <w:rPr>
          <w:rFonts w:ascii="Arial" w:hAnsi="Arial" w:cs="Arial"/>
          <w:color w:val="000000" w:themeColor="text1"/>
          <w:sz w:val="22"/>
          <w:szCs w:val="22"/>
        </w:rPr>
        <w:t xml:space="preserve"> 2</w:t>
      </w:r>
      <w:r w:rsidRPr="005076FA">
        <w:rPr>
          <w:rFonts w:ascii="Arial" w:hAnsi="Arial" w:cs="Arial"/>
          <w:color w:val="000000" w:themeColor="text1"/>
          <w:sz w:val="22"/>
          <w:szCs w:val="22"/>
        </w:rPr>
        <w:t>021.</w:t>
      </w:r>
      <w:r w:rsidR="00942B55">
        <w:rPr>
          <w:rFonts w:ascii="Arial" w:hAnsi="Arial" w:cs="Arial"/>
          <w:color w:val="000000" w:themeColor="text1"/>
          <w:sz w:val="22"/>
          <w:szCs w:val="22"/>
        </w:rPr>
        <w:t xml:space="preserve"> </w:t>
      </w:r>
      <w:r w:rsidR="00942B55" w:rsidRPr="00942B55">
        <w:rPr>
          <w:rFonts w:ascii="Arial" w:hAnsi="Arial" w:cs="Arial"/>
          <w:color w:val="000000" w:themeColor="text1"/>
          <w:sz w:val="22"/>
          <w:szCs w:val="22"/>
        </w:rPr>
        <w:t xml:space="preserve">Greiner </w:t>
      </w:r>
      <w:proofErr w:type="spellStart"/>
      <w:r w:rsidR="00942B55" w:rsidRPr="00942B55">
        <w:rPr>
          <w:rFonts w:ascii="Arial" w:hAnsi="Arial" w:cs="Arial"/>
          <w:color w:val="000000" w:themeColor="text1"/>
          <w:sz w:val="22"/>
          <w:szCs w:val="22"/>
        </w:rPr>
        <w:t>Packaging</w:t>
      </w:r>
      <w:proofErr w:type="spellEnd"/>
      <w:r w:rsidR="00942B55" w:rsidRPr="00942B55">
        <w:rPr>
          <w:rFonts w:ascii="Arial" w:hAnsi="Arial" w:cs="Arial"/>
          <w:color w:val="000000" w:themeColor="text1"/>
          <w:sz w:val="22"/>
          <w:szCs w:val="22"/>
        </w:rPr>
        <w:t xml:space="preserve"> verfolgt verschiedene Ansätze, um seine Verpackungslösungen so nachhaltig wie möglich zu gestalten. </w:t>
      </w:r>
      <w:r w:rsidR="009C73AF" w:rsidRPr="005076FA">
        <w:rPr>
          <w:rFonts w:ascii="Arial" w:hAnsi="Arial" w:cs="Arial"/>
          <w:color w:val="000000" w:themeColor="text1"/>
          <w:sz w:val="22"/>
          <w:szCs w:val="22"/>
        </w:rPr>
        <w:t xml:space="preserve">Eine Stoßrichtung ist der Einsatz von sogenannten </w:t>
      </w:r>
      <w:r w:rsidR="009C73AF">
        <w:rPr>
          <w:rFonts w:ascii="Arial" w:hAnsi="Arial" w:cs="Arial"/>
          <w:color w:val="000000" w:themeColor="text1"/>
          <w:sz w:val="22"/>
          <w:szCs w:val="22"/>
        </w:rPr>
        <w:t>kreislauforientierten</w:t>
      </w:r>
      <w:r w:rsidR="009C73AF" w:rsidRPr="005076FA">
        <w:rPr>
          <w:rFonts w:ascii="Arial" w:hAnsi="Arial" w:cs="Arial"/>
          <w:color w:val="000000" w:themeColor="text1"/>
          <w:sz w:val="22"/>
          <w:szCs w:val="22"/>
        </w:rPr>
        <w:t xml:space="preserve"> Materialien, also erneuerbare, nicht fossile Rohstoffe.</w:t>
      </w:r>
      <w:r w:rsidR="00942B55" w:rsidRPr="00942B55">
        <w:rPr>
          <w:rFonts w:ascii="Arial" w:hAnsi="Arial" w:cs="Arial"/>
          <w:color w:val="000000" w:themeColor="text1"/>
          <w:sz w:val="22"/>
          <w:szCs w:val="22"/>
        </w:rPr>
        <w:t xml:space="preserve"> </w:t>
      </w:r>
      <w:r w:rsidR="006403A0" w:rsidRPr="005076FA">
        <w:rPr>
          <w:rFonts w:ascii="Arial" w:hAnsi="Arial" w:cs="Arial"/>
          <w:color w:val="000000" w:themeColor="text1"/>
          <w:sz w:val="22"/>
          <w:szCs w:val="22"/>
        </w:rPr>
        <w:t xml:space="preserve">Nun wurde erstmals ein </w:t>
      </w:r>
      <w:r w:rsidR="006403A0">
        <w:rPr>
          <w:rFonts w:ascii="Arial" w:hAnsi="Arial" w:cs="Arial"/>
          <w:color w:val="000000" w:themeColor="text1"/>
          <w:sz w:val="22"/>
          <w:szCs w:val="22"/>
        </w:rPr>
        <w:t>Lebensmittel</w:t>
      </w:r>
      <w:r w:rsidR="006403A0" w:rsidRPr="005076FA">
        <w:rPr>
          <w:rFonts w:ascii="Arial" w:hAnsi="Arial" w:cs="Arial"/>
          <w:color w:val="000000" w:themeColor="text1"/>
          <w:sz w:val="22"/>
          <w:szCs w:val="22"/>
        </w:rPr>
        <w:t xml:space="preserve">becher </w:t>
      </w:r>
      <w:r w:rsidR="006403A0" w:rsidRPr="00415DDA">
        <w:rPr>
          <w:rFonts w:ascii="Arial" w:hAnsi="Arial" w:cs="Arial"/>
          <w:color w:val="000000" w:themeColor="text1"/>
          <w:sz w:val="22"/>
          <w:szCs w:val="22"/>
        </w:rPr>
        <w:t>aus Premium-Polyolefine</w:t>
      </w:r>
      <w:r w:rsidR="006403A0" w:rsidRPr="005076FA">
        <w:rPr>
          <w:rFonts w:ascii="Arial" w:hAnsi="Arial" w:cs="Arial"/>
          <w:color w:val="000000" w:themeColor="text1"/>
          <w:sz w:val="22"/>
          <w:szCs w:val="22"/>
        </w:rPr>
        <w:t>n</w:t>
      </w:r>
      <w:r w:rsidR="006403A0" w:rsidRPr="00415DDA">
        <w:rPr>
          <w:rFonts w:ascii="Arial" w:hAnsi="Arial" w:cs="Arial"/>
          <w:color w:val="000000" w:themeColor="text1"/>
          <w:sz w:val="22"/>
          <w:szCs w:val="22"/>
        </w:rPr>
        <w:t xml:space="preserve">, </w:t>
      </w:r>
      <w:r w:rsidR="006403A0" w:rsidRPr="005076FA">
        <w:rPr>
          <w:rFonts w:ascii="Arial" w:hAnsi="Arial" w:cs="Arial"/>
          <w:color w:val="000000" w:themeColor="text1"/>
          <w:sz w:val="22"/>
          <w:szCs w:val="22"/>
        </w:rPr>
        <w:t xml:space="preserve">die </w:t>
      </w:r>
      <w:r w:rsidR="006403A0" w:rsidRPr="00415DDA">
        <w:rPr>
          <w:rFonts w:ascii="Arial" w:hAnsi="Arial" w:cs="Arial"/>
          <w:color w:val="000000" w:themeColor="text1"/>
          <w:sz w:val="22"/>
          <w:szCs w:val="22"/>
        </w:rPr>
        <w:t>vollständig aus Abfall- und Reststoffströmen gewonnen werden</w:t>
      </w:r>
      <w:r w:rsidR="006403A0" w:rsidRPr="005076FA">
        <w:rPr>
          <w:rFonts w:ascii="Arial" w:hAnsi="Arial" w:cs="Arial"/>
          <w:color w:val="000000" w:themeColor="text1"/>
          <w:sz w:val="22"/>
          <w:szCs w:val="22"/>
        </w:rPr>
        <w:t xml:space="preserve">, produziert. Das </w:t>
      </w:r>
      <w:r w:rsidR="006403A0">
        <w:rPr>
          <w:rFonts w:ascii="Arial" w:hAnsi="Arial" w:cs="Arial"/>
          <w:color w:val="000000" w:themeColor="text1"/>
          <w:sz w:val="22"/>
          <w:szCs w:val="22"/>
        </w:rPr>
        <w:t>Produktportfolio</w:t>
      </w:r>
      <w:r w:rsidR="006403A0" w:rsidRPr="005076FA">
        <w:rPr>
          <w:rFonts w:ascii="Arial" w:hAnsi="Arial" w:cs="Arial"/>
          <w:color w:val="000000" w:themeColor="text1"/>
          <w:sz w:val="22"/>
          <w:szCs w:val="22"/>
        </w:rPr>
        <w:t xml:space="preserve"> heißt </w:t>
      </w:r>
      <w:proofErr w:type="spellStart"/>
      <w:r w:rsidR="006403A0" w:rsidRPr="00415DDA">
        <w:rPr>
          <w:rFonts w:ascii="Arial" w:hAnsi="Arial" w:cs="Arial"/>
          <w:color w:val="000000" w:themeColor="text1"/>
          <w:sz w:val="22"/>
          <w:szCs w:val="22"/>
        </w:rPr>
        <w:t>Bornewables</w:t>
      </w:r>
      <w:r w:rsidR="006403A0" w:rsidRPr="005076FA">
        <w:rPr>
          <w:rFonts w:ascii="Arial" w:hAnsi="Arial" w:cs="Arial"/>
          <w:color w:val="000000" w:themeColor="text1"/>
          <w:sz w:val="22"/>
          <w:szCs w:val="22"/>
          <w:vertAlign w:val="superscript"/>
        </w:rPr>
        <w:t>TM</w:t>
      </w:r>
      <w:proofErr w:type="spellEnd"/>
      <w:r w:rsidR="006403A0" w:rsidRPr="00415DDA">
        <w:rPr>
          <w:rFonts w:ascii="Arial" w:hAnsi="Arial" w:cs="Arial"/>
          <w:color w:val="000000" w:themeColor="text1"/>
          <w:sz w:val="22"/>
          <w:szCs w:val="22"/>
        </w:rPr>
        <w:t xml:space="preserve"> </w:t>
      </w:r>
      <w:r w:rsidR="006403A0" w:rsidRPr="005076FA">
        <w:rPr>
          <w:rFonts w:ascii="Arial" w:hAnsi="Arial" w:cs="Arial"/>
          <w:color w:val="000000" w:themeColor="text1"/>
          <w:sz w:val="22"/>
          <w:szCs w:val="22"/>
        </w:rPr>
        <w:t>und stammt von Borealis, einem der führende Anbieter von Polyolefinen</w:t>
      </w:r>
      <w:r w:rsidR="006403A0">
        <w:rPr>
          <w:rFonts w:ascii="Arial" w:hAnsi="Arial" w:cs="Arial"/>
          <w:color w:val="000000" w:themeColor="text1"/>
          <w:sz w:val="22"/>
          <w:szCs w:val="22"/>
        </w:rPr>
        <w:t xml:space="preserve"> (Kunststoff-Rohstoffen) </w:t>
      </w:r>
      <w:r w:rsidR="006403A0" w:rsidRPr="005076FA">
        <w:rPr>
          <w:rFonts w:ascii="Arial" w:hAnsi="Arial" w:cs="Arial"/>
          <w:color w:val="000000" w:themeColor="text1"/>
          <w:sz w:val="22"/>
          <w:szCs w:val="22"/>
        </w:rPr>
        <w:t>mit Hauptsitz in Wien</w:t>
      </w:r>
      <w:r w:rsidR="006403A0">
        <w:rPr>
          <w:rFonts w:ascii="Arial" w:hAnsi="Arial" w:cs="Arial"/>
          <w:color w:val="000000" w:themeColor="text1"/>
          <w:sz w:val="22"/>
          <w:szCs w:val="22"/>
        </w:rPr>
        <w:t>, Österreich</w:t>
      </w:r>
      <w:r w:rsidR="006403A0" w:rsidRPr="005076FA">
        <w:rPr>
          <w:rFonts w:ascii="Arial" w:hAnsi="Arial" w:cs="Arial"/>
          <w:color w:val="000000" w:themeColor="text1"/>
          <w:sz w:val="22"/>
          <w:szCs w:val="22"/>
        </w:rPr>
        <w:t>.</w:t>
      </w:r>
    </w:p>
    <w:p w14:paraId="3540668E" w14:textId="77777777" w:rsidR="004E351D" w:rsidRPr="00C82FE3" w:rsidRDefault="004E351D" w:rsidP="00C82FE3">
      <w:pPr>
        <w:pStyle w:val="NoSpacing"/>
        <w:jc w:val="both"/>
        <w:rPr>
          <w:rFonts w:ascii="Arial" w:hAnsi="Arial" w:cs="Arial"/>
          <w:b/>
          <w:color w:val="000000" w:themeColor="text1"/>
        </w:rPr>
      </w:pPr>
    </w:p>
    <w:p w14:paraId="71572206" w14:textId="19E2363B" w:rsidR="00C51E9E" w:rsidRPr="00C82FE3" w:rsidRDefault="00C51E9E" w:rsidP="00C51E9E">
      <w:pPr>
        <w:jc w:val="both"/>
        <w:rPr>
          <w:rFonts w:ascii="Arial" w:hAnsi="Arial" w:cs="Arial"/>
          <w:color w:val="000000" w:themeColor="text1"/>
          <w:sz w:val="22"/>
          <w:szCs w:val="22"/>
        </w:rPr>
      </w:pPr>
      <w:r w:rsidRPr="00C82FE3">
        <w:rPr>
          <w:rFonts w:ascii="Arial" w:hAnsi="Arial" w:cs="Arial"/>
          <w:color w:val="000000" w:themeColor="text1"/>
          <w:sz w:val="22"/>
          <w:szCs w:val="22"/>
        </w:rPr>
        <w:t>Im Gegensatz zu erneuerbaren Rohstoffen, die mit landwirtschaftlichen Nutzpflanzen für Lebensmittel und Viehfutter hergestellt werden, bestehen</w:t>
      </w:r>
      <w:r>
        <w:rPr>
          <w:rFonts w:ascii="Arial" w:hAnsi="Arial" w:cs="Arial"/>
          <w:color w:val="000000" w:themeColor="text1"/>
          <w:sz w:val="22"/>
          <w:szCs w:val="22"/>
        </w:rPr>
        <w:t xml:space="preserve"> die</w:t>
      </w:r>
      <w:r w:rsidRPr="00C82FE3">
        <w:rPr>
          <w:rFonts w:ascii="Arial" w:hAnsi="Arial" w:cs="Arial"/>
          <w:color w:val="000000" w:themeColor="text1"/>
          <w:sz w:val="22"/>
          <w:szCs w:val="22"/>
        </w:rPr>
        <w:t xml:space="preserve"> </w:t>
      </w:r>
      <w:proofErr w:type="spellStart"/>
      <w:r w:rsidRPr="00C82FE3">
        <w:rPr>
          <w:rFonts w:ascii="Arial" w:hAnsi="Arial" w:cs="Arial"/>
          <w:color w:val="000000" w:themeColor="text1"/>
          <w:sz w:val="22"/>
          <w:szCs w:val="22"/>
        </w:rPr>
        <w:t>Bornewables</w:t>
      </w:r>
      <w:proofErr w:type="spellEnd"/>
      <w:r w:rsidRPr="00C82FE3">
        <w:rPr>
          <w:rFonts w:ascii="Arial" w:hAnsi="Arial" w:cs="Arial"/>
          <w:color w:val="000000" w:themeColor="text1"/>
          <w:sz w:val="22"/>
          <w:szCs w:val="22"/>
          <w:vertAlign w:val="superscript"/>
        </w:rPr>
        <w:t xml:space="preserve"> </w:t>
      </w:r>
      <w:r w:rsidRPr="00C82FE3">
        <w:rPr>
          <w:rFonts w:ascii="Arial" w:hAnsi="Arial" w:cs="Arial"/>
          <w:color w:val="000000" w:themeColor="text1"/>
          <w:sz w:val="22"/>
          <w:szCs w:val="22"/>
        </w:rPr>
        <w:t xml:space="preserve"> aus Rohstoffen der zweiten Generation, d.h. aus erneuerbaren Quellen, die ausschließlich aus Abfall- und Reststoffströmen stammen: aus der Pflanzenölproduktion sowie aus Ölabfällen und -</w:t>
      </w:r>
      <w:proofErr w:type="spellStart"/>
      <w:r w:rsidRPr="00C82FE3">
        <w:rPr>
          <w:rFonts w:ascii="Arial" w:hAnsi="Arial" w:cs="Arial"/>
          <w:color w:val="000000" w:themeColor="text1"/>
          <w:sz w:val="22"/>
          <w:szCs w:val="22"/>
        </w:rPr>
        <w:t>rückständen</w:t>
      </w:r>
      <w:proofErr w:type="spellEnd"/>
      <w:r w:rsidRPr="00C82FE3">
        <w:rPr>
          <w:rFonts w:ascii="Arial" w:hAnsi="Arial" w:cs="Arial"/>
          <w:color w:val="000000" w:themeColor="text1"/>
          <w:sz w:val="22"/>
          <w:szCs w:val="22"/>
        </w:rPr>
        <w:t xml:space="preserve">, aus der Holzindustrie oder aus der Lebensmittelindustrie, wie </w:t>
      </w:r>
      <w:r>
        <w:rPr>
          <w:rFonts w:ascii="Arial" w:hAnsi="Arial" w:cs="Arial"/>
          <w:color w:val="000000" w:themeColor="text1"/>
          <w:sz w:val="22"/>
          <w:szCs w:val="22"/>
        </w:rPr>
        <w:t>beispielsweise</w:t>
      </w:r>
      <w:r w:rsidRPr="00C82FE3">
        <w:rPr>
          <w:rFonts w:ascii="Arial" w:hAnsi="Arial" w:cs="Arial"/>
          <w:color w:val="000000" w:themeColor="text1"/>
          <w:sz w:val="22"/>
          <w:szCs w:val="22"/>
        </w:rPr>
        <w:t xml:space="preserve"> Altöl. </w:t>
      </w:r>
    </w:p>
    <w:p w14:paraId="29171562" w14:textId="77777777" w:rsidR="00A67AFB" w:rsidRDefault="00A67AFB" w:rsidP="00C82FE3">
      <w:pPr>
        <w:jc w:val="both"/>
        <w:rPr>
          <w:rFonts w:ascii="Arial" w:hAnsi="Arial" w:cs="Arial"/>
          <w:b/>
          <w:color w:val="000000" w:themeColor="text1"/>
          <w:sz w:val="22"/>
          <w:szCs w:val="22"/>
        </w:rPr>
      </w:pPr>
    </w:p>
    <w:p w14:paraId="61175597" w14:textId="00F8DD66" w:rsidR="006E3E7C" w:rsidRPr="00C82FE3" w:rsidRDefault="006E3E7C" w:rsidP="00C82FE3">
      <w:pPr>
        <w:jc w:val="both"/>
        <w:rPr>
          <w:rFonts w:ascii="Arial" w:hAnsi="Arial" w:cs="Arial"/>
          <w:b/>
          <w:color w:val="000000" w:themeColor="text1"/>
          <w:sz w:val="22"/>
          <w:szCs w:val="22"/>
        </w:rPr>
      </w:pPr>
      <w:r w:rsidRPr="00C82FE3">
        <w:rPr>
          <w:rFonts w:ascii="Arial" w:hAnsi="Arial" w:cs="Arial"/>
          <w:b/>
          <w:color w:val="000000" w:themeColor="text1"/>
          <w:sz w:val="22"/>
          <w:szCs w:val="22"/>
        </w:rPr>
        <w:t>Gleiche Mate</w:t>
      </w:r>
      <w:r w:rsidR="00095224">
        <w:rPr>
          <w:rFonts w:ascii="Arial" w:hAnsi="Arial" w:cs="Arial"/>
          <w:b/>
          <w:color w:val="000000" w:themeColor="text1"/>
          <w:sz w:val="22"/>
          <w:szCs w:val="22"/>
        </w:rPr>
        <w:t>r</w:t>
      </w:r>
      <w:r w:rsidRPr="00C82FE3">
        <w:rPr>
          <w:rFonts w:ascii="Arial" w:hAnsi="Arial" w:cs="Arial"/>
          <w:b/>
          <w:color w:val="000000" w:themeColor="text1"/>
          <w:sz w:val="22"/>
          <w:szCs w:val="22"/>
        </w:rPr>
        <w:t>ialleistung, schnelle Produktionsumstellung</w:t>
      </w:r>
    </w:p>
    <w:p w14:paraId="4271CF38" w14:textId="2BC9E016" w:rsidR="005076FA" w:rsidRDefault="008F202B" w:rsidP="005076FA">
      <w:pPr>
        <w:pStyle w:val="Default"/>
        <w:jc w:val="both"/>
        <w:rPr>
          <w:rFonts w:eastAsia="Times New Roman"/>
          <w:color w:val="000000" w:themeColor="text1"/>
          <w:sz w:val="22"/>
          <w:szCs w:val="22"/>
          <w:bdr w:val="none" w:sz="0" w:space="0" w:color="auto"/>
          <w:lang w:eastAsia="de-DE"/>
        </w:rPr>
      </w:pPr>
      <w:proofErr w:type="spellStart"/>
      <w:r w:rsidRPr="00415DDA">
        <w:rPr>
          <w:color w:val="000000" w:themeColor="text1"/>
          <w:sz w:val="22"/>
          <w:szCs w:val="22"/>
        </w:rPr>
        <w:t>Bornewables</w:t>
      </w:r>
      <w:proofErr w:type="spellEnd"/>
      <w:r w:rsidRPr="00415DDA">
        <w:rPr>
          <w:color w:val="000000" w:themeColor="text1"/>
          <w:sz w:val="22"/>
          <w:szCs w:val="22"/>
        </w:rPr>
        <w:t xml:space="preserve"> bieten die gleiche</w:t>
      </w:r>
      <w:r>
        <w:rPr>
          <w:color w:val="000000" w:themeColor="text1"/>
          <w:sz w:val="22"/>
          <w:szCs w:val="22"/>
        </w:rPr>
        <w:t>n Materialeigenschaften</w:t>
      </w:r>
      <w:r w:rsidRPr="00415DDA">
        <w:rPr>
          <w:color w:val="000000" w:themeColor="text1"/>
          <w:sz w:val="22"/>
          <w:szCs w:val="22"/>
        </w:rPr>
        <w:t xml:space="preserve"> wie Polyolefin-Neuware, weisen dabei jedoch einen erheblich </w:t>
      </w:r>
      <w:r w:rsidRPr="0097002F">
        <w:rPr>
          <w:color w:val="000000" w:themeColor="text1"/>
          <w:sz w:val="22"/>
          <w:szCs w:val="22"/>
        </w:rPr>
        <w:t>geringeren</w:t>
      </w:r>
      <w:r w:rsidRPr="00415DDA">
        <w:rPr>
          <w:color w:val="000000" w:themeColor="text1"/>
          <w:sz w:val="22"/>
          <w:szCs w:val="22"/>
        </w:rPr>
        <w:t xml:space="preserve"> CO</w:t>
      </w:r>
      <w:r w:rsidRPr="00415DDA">
        <w:rPr>
          <w:color w:val="000000" w:themeColor="text1"/>
          <w:sz w:val="22"/>
          <w:szCs w:val="22"/>
          <w:vertAlign w:val="subscript"/>
        </w:rPr>
        <w:t>2</w:t>
      </w:r>
      <w:r w:rsidRPr="00415DDA">
        <w:rPr>
          <w:color w:val="000000" w:themeColor="text1"/>
          <w:sz w:val="22"/>
          <w:szCs w:val="22"/>
        </w:rPr>
        <w:t>-Fußabdruck auf</w:t>
      </w:r>
      <w:r w:rsidR="00A67AFB" w:rsidRPr="00A67AFB">
        <w:rPr>
          <w:rFonts w:eastAsia="Times New Roman"/>
          <w:color w:val="000000" w:themeColor="text1"/>
          <w:sz w:val="22"/>
          <w:szCs w:val="22"/>
          <w:bdr w:val="none" w:sz="0" w:space="0" w:color="auto"/>
          <w:lang w:eastAsia="de-DE"/>
        </w:rPr>
        <w:t xml:space="preserve">. "Das </w:t>
      </w:r>
      <w:proofErr w:type="spellStart"/>
      <w:r w:rsidR="00A67AFB" w:rsidRPr="00A67AFB">
        <w:rPr>
          <w:rFonts w:eastAsia="Times New Roman"/>
          <w:color w:val="000000" w:themeColor="text1"/>
          <w:sz w:val="22"/>
          <w:szCs w:val="22"/>
          <w:bdr w:val="none" w:sz="0" w:space="0" w:color="auto"/>
          <w:lang w:eastAsia="de-DE"/>
        </w:rPr>
        <w:t>Bornewables</w:t>
      </w:r>
      <w:proofErr w:type="spellEnd"/>
      <w:r w:rsidR="00A67AFB" w:rsidRPr="00A67AFB">
        <w:rPr>
          <w:rFonts w:eastAsia="Times New Roman"/>
          <w:color w:val="000000" w:themeColor="text1"/>
          <w:sz w:val="22"/>
          <w:szCs w:val="22"/>
          <w:bdr w:val="none" w:sz="0" w:space="0" w:color="auto"/>
          <w:lang w:eastAsia="de-DE"/>
        </w:rPr>
        <w:t>-Portfolio ist ein wichtiger Schritt in unserem Bestreben, Produkte anzubieten, die von traditionellen Rohstoffen entkoppelt sind, mit dem Ziel, eine Lösung für die CO</w:t>
      </w:r>
      <w:r w:rsidR="00A67AFB" w:rsidRPr="00E52ED4">
        <w:rPr>
          <w:rFonts w:eastAsia="Times New Roman"/>
          <w:color w:val="000000" w:themeColor="text1"/>
          <w:sz w:val="22"/>
          <w:szCs w:val="22"/>
          <w:bdr w:val="none" w:sz="0" w:space="0" w:color="auto"/>
          <w:vertAlign w:val="subscript"/>
          <w:lang w:eastAsia="de-DE"/>
        </w:rPr>
        <w:t>2</w:t>
      </w:r>
      <w:r w:rsidR="00A67AFB" w:rsidRPr="00A67AFB">
        <w:rPr>
          <w:rFonts w:eastAsia="Times New Roman"/>
          <w:color w:val="000000" w:themeColor="text1"/>
          <w:sz w:val="22"/>
          <w:szCs w:val="22"/>
          <w:bdr w:val="none" w:sz="0" w:space="0" w:color="auto"/>
          <w:lang w:eastAsia="de-DE"/>
        </w:rPr>
        <w:t>-Herausforderung zu bieten. Mit dieser Produktpalette helfen wir unseren Kunden und der Wertschöpfungskette, ihre eigenen Nachhaltigkeitsziele zu erreichen, ihre bestehenden Qualitätsstandards zu erhalten und Verpackungslösungen anzubieten, die für den Kontakt mit Lebensmitteln zugelassen sind. Wir konzentrieren uns auf die Bedürfnisse unserer Kunden und der Wertschöpfungskett</w:t>
      </w:r>
      <w:r w:rsidR="00067A9E">
        <w:rPr>
          <w:rFonts w:eastAsia="Times New Roman"/>
          <w:color w:val="000000" w:themeColor="text1"/>
          <w:sz w:val="22"/>
          <w:szCs w:val="22"/>
          <w:bdr w:val="none" w:sz="0" w:space="0" w:color="auto"/>
          <w:lang w:eastAsia="de-DE"/>
        </w:rPr>
        <w:t>e, während wir daran arbeiten</w:t>
      </w:r>
      <w:r w:rsidR="00A67AFB" w:rsidRPr="00A67AFB">
        <w:rPr>
          <w:rFonts w:eastAsia="Times New Roman"/>
          <w:color w:val="000000" w:themeColor="text1"/>
          <w:sz w:val="22"/>
          <w:szCs w:val="22"/>
          <w:bdr w:val="none" w:sz="0" w:space="0" w:color="auto"/>
          <w:lang w:eastAsia="de-DE"/>
        </w:rPr>
        <w:t xml:space="preserve">, den Übergang zu einer Kreislaufwirtschaft für Kunststoffe voranzutreiben", sagt Trevor Davis, Head </w:t>
      </w:r>
      <w:proofErr w:type="spellStart"/>
      <w:r w:rsidR="00A67AFB" w:rsidRPr="00A67AFB">
        <w:rPr>
          <w:rFonts w:eastAsia="Times New Roman"/>
          <w:color w:val="000000" w:themeColor="text1"/>
          <w:sz w:val="22"/>
          <w:szCs w:val="22"/>
          <w:bdr w:val="none" w:sz="0" w:space="0" w:color="auto"/>
          <w:lang w:eastAsia="de-DE"/>
        </w:rPr>
        <w:t>of</w:t>
      </w:r>
      <w:proofErr w:type="spellEnd"/>
      <w:r w:rsidR="00A67AFB" w:rsidRPr="00A67AFB">
        <w:rPr>
          <w:rFonts w:eastAsia="Times New Roman"/>
          <w:color w:val="000000" w:themeColor="text1"/>
          <w:sz w:val="22"/>
          <w:szCs w:val="22"/>
          <w:bdr w:val="none" w:sz="0" w:space="0" w:color="auto"/>
          <w:lang w:eastAsia="de-DE"/>
        </w:rPr>
        <w:t xml:space="preserve"> Marketing, Consumer Products bei Borealis.</w:t>
      </w:r>
    </w:p>
    <w:p w14:paraId="01A6A22C" w14:textId="77777777" w:rsidR="00665D99" w:rsidRPr="008B3E4D" w:rsidRDefault="00665D99" w:rsidP="005076FA">
      <w:pPr>
        <w:pStyle w:val="Default"/>
        <w:jc w:val="both"/>
        <w:rPr>
          <w:color w:val="000000" w:themeColor="text1"/>
          <w:sz w:val="22"/>
          <w:szCs w:val="22"/>
          <w:lang w:val="de-AT"/>
        </w:rPr>
      </w:pPr>
    </w:p>
    <w:p w14:paraId="40F1010D" w14:textId="727B94A8" w:rsidR="00DE7C94" w:rsidRPr="00B35481" w:rsidRDefault="00DE7C94" w:rsidP="00095224">
      <w:pPr>
        <w:adjustRightInd w:val="0"/>
        <w:snapToGrid w:val="0"/>
        <w:jc w:val="both"/>
        <w:rPr>
          <w:rFonts w:ascii="Arial" w:eastAsia="Arial Unicode MS" w:hAnsi="Arial" w:cs="Arial"/>
          <w:color w:val="000000" w:themeColor="text1"/>
          <w:sz w:val="22"/>
          <w:szCs w:val="22"/>
          <w:bdr w:val="nil"/>
          <w:lang w:eastAsia="de-AT"/>
        </w:rPr>
      </w:pPr>
      <w:r w:rsidRPr="00B35481">
        <w:rPr>
          <w:rFonts w:ascii="Arial" w:eastAsia="Arial Unicode MS" w:hAnsi="Arial" w:cs="Arial"/>
          <w:b/>
          <w:color w:val="000000" w:themeColor="text1"/>
          <w:sz w:val="22"/>
          <w:szCs w:val="22"/>
          <w:bdr w:val="nil"/>
          <w:lang w:eastAsia="de-AT"/>
        </w:rPr>
        <w:t>Redu</w:t>
      </w:r>
      <w:r w:rsidR="00095224">
        <w:rPr>
          <w:rFonts w:ascii="Arial" w:eastAsia="Arial Unicode MS" w:hAnsi="Arial" w:cs="Arial"/>
          <w:b/>
          <w:color w:val="000000" w:themeColor="text1"/>
          <w:sz w:val="22"/>
          <w:szCs w:val="22"/>
          <w:bdr w:val="nil"/>
          <w:lang w:eastAsia="de-AT"/>
        </w:rPr>
        <w:t>ktion</w:t>
      </w:r>
      <w:r w:rsidRPr="00B35481">
        <w:rPr>
          <w:rFonts w:ascii="Arial" w:eastAsia="Arial Unicode MS" w:hAnsi="Arial" w:cs="Arial"/>
          <w:b/>
          <w:color w:val="000000" w:themeColor="text1"/>
          <w:sz w:val="22"/>
          <w:szCs w:val="22"/>
          <w:bdr w:val="nil"/>
          <w:lang w:eastAsia="de-AT"/>
        </w:rPr>
        <w:t xml:space="preserve"> des CO</w:t>
      </w:r>
      <w:r w:rsidRPr="00B35481">
        <w:rPr>
          <w:rFonts w:ascii="Arial" w:eastAsia="Arial Unicode MS" w:hAnsi="Arial" w:cs="Arial"/>
          <w:b/>
          <w:color w:val="000000" w:themeColor="text1"/>
          <w:sz w:val="22"/>
          <w:szCs w:val="22"/>
          <w:bdr w:val="nil"/>
          <w:vertAlign w:val="subscript"/>
          <w:lang w:eastAsia="de-AT"/>
        </w:rPr>
        <w:t>2</w:t>
      </w:r>
      <w:r w:rsidRPr="00B35481">
        <w:rPr>
          <w:rFonts w:ascii="Arial" w:eastAsia="Arial Unicode MS" w:hAnsi="Arial" w:cs="Arial"/>
          <w:b/>
          <w:color w:val="000000" w:themeColor="text1"/>
          <w:sz w:val="22"/>
          <w:szCs w:val="22"/>
          <w:bdr w:val="nil"/>
          <w:lang w:eastAsia="de-AT"/>
        </w:rPr>
        <w:t xml:space="preserve">-Fußabdrucks um </w:t>
      </w:r>
      <w:r w:rsidR="0097002F" w:rsidRPr="00B35481">
        <w:rPr>
          <w:rFonts w:ascii="Arial" w:eastAsia="Arial Unicode MS" w:hAnsi="Arial" w:cs="Arial"/>
          <w:b/>
          <w:color w:val="000000" w:themeColor="text1"/>
          <w:sz w:val="22"/>
          <w:szCs w:val="22"/>
          <w:bdr w:val="nil"/>
          <w:lang w:eastAsia="de-AT"/>
        </w:rPr>
        <w:t>bis</w:t>
      </w:r>
      <w:r w:rsidR="00095224">
        <w:rPr>
          <w:rFonts w:ascii="Arial" w:eastAsia="Arial Unicode MS" w:hAnsi="Arial" w:cs="Arial"/>
          <w:b/>
          <w:color w:val="000000" w:themeColor="text1"/>
          <w:sz w:val="22"/>
          <w:szCs w:val="22"/>
          <w:bdr w:val="nil"/>
          <w:lang w:eastAsia="de-AT"/>
        </w:rPr>
        <w:t xml:space="preserve"> </w:t>
      </w:r>
      <w:r w:rsidR="0097002F" w:rsidRPr="00B35481">
        <w:rPr>
          <w:rFonts w:ascii="Arial" w:eastAsia="Arial Unicode MS" w:hAnsi="Arial" w:cs="Arial"/>
          <w:b/>
          <w:color w:val="000000" w:themeColor="text1"/>
          <w:sz w:val="22"/>
          <w:szCs w:val="22"/>
          <w:bdr w:val="nil"/>
          <w:lang w:eastAsia="de-AT"/>
        </w:rPr>
        <w:t>zu</w:t>
      </w:r>
      <w:r w:rsidR="00095224">
        <w:rPr>
          <w:rFonts w:ascii="Arial" w:eastAsia="Arial Unicode MS" w:hAnsi="Arial" w:cs="Arial"/>
          <w:b/>
          <w:color w:val="000000" w:themeColor="text1"/>
          <w:sz w:val="22"/>
          <w:szCs w:val="22"/>
          <w:bdr w:val="nil"/>
          <w:lang w:eastAsia="de-AT"/>
        </w:rPr>
        <w:t xml:space="preserve"> </w:t>
      </w:r>
      <w:r w:rsidRPr="00B35481">
        <w:rPr>
          <w:rFonts w:ascii="Arial" w:eastAsia="Arial Unicode MS" w:hAnsi="Arial" w:cs="Arial"/>
          <w:b/>
          <w:color w:val="000000" w:themeColor="text1"/>
          <w:sz w:val="22"/>
          <w:szCs w:val="22"/>
          <w:bdr w:val="nil"/>
          <w:lang w:eastAsia="de-AT"/>
        </w:rPr>
        <w:t>12</w:t>
      </w:r>
      <w:r w:rsidR="00912D3B">
        <w:rPr>
          <w:rFonts w:ascii="Arial" w:eastAsia="Arial Unicode MS" w:hAnsi="Arial" w:cs="Arial"/>
          <w:b/>
          <w:color w:val="000000" w:themeColor="text1"/>
          <w:sz w:val="22"/>
          <w:szCs w:val="22"/>
          <w:bdr w:val="nil"/>
          <w:lang w:eastAsia="de-AT"/>
        </w:rPr>
        <w:t>0</w:t>
      </w:r>
      <w:r w:rsidRPr="00B35481">
        <w:rPr>
          <w:rFonts w:ascii="Arial" w:eastAsia="Arial Unicode MS" w:hAnsi="Arial" w:cs="Arial"/>
          <w:b/>
          <w:color w:val="000000" w:themeColor="text1"/>
          <w:sz w:val="22"/>
          <w:szCs w:val="22"/>
          <w:bdr w:val="nil"/>
          <w:lang w:eastAsia="de-AT"/>
        </w:rPr>
        <w:t xml:space="preserve"> % </w:t>
      </w:r>
    </w:p>
    <w:p w14:paraId="3E923776" w14:textId="7C9A708F" w:rsidR="00137AEF" w:rsidRDefault="00665D99" w:rsidP="00095224">
      <w:pPr>
        <w:pStyle w:val="HTMLPreformatted"/>
        <w:adjustRightInd w:val="0"/>
        <w:snapToGrid w:val="0"/>
        <w:jc w:val="both"/>
        <w:rPr>
          <w:rFonts w:ascii="Arial" w:eastAsia="Arial Unicode MS" w:hAnsi="Arial" w:cs="Arial"/>
          <w:color w:val="000000" w:themeColor="text1"/>
          <w:sz w:val="22"/>
          <w:szCs w:val="22"/>
          <w:bdr w:val="nil"/>
          <w:lang w:eastAsia="de-AT"/>
        </w:rPr>
      </w:pPr>
      <w:r w:rsidRPr="00665D99">
        <w:rPr>
          <w:rFonts w:ascii="Arial" w:eastAsia="Arial Unicode MS" w:hAnsi="Arial" w:cs="Arial"/>
          <w:color w:val="000000" w:themeColor="text1"/>
          <w:sz w:val="22"/>
          <w:szCs w:val="22"/>
          <w:u w:val="single"/>
          <w:bdr w:val="nil"/>
          <w:lang w:eastAsia="de-AT"/>
        </w:rPr>
        <w:t xml:space="preserve">Eine von Borealis am Standort </w:t>
      </w:r>
      <w:proofErr w:type="spellStart"/>
      <w:r w:rsidRPr="00665D99">
        <w:rPr>
          <w:rFonts w:ascii="Arial" w:eastAsia="Arial Unicode MS" w:hAnsi="Arial" w:cs="Arial"/>
          <w:color w:val="000000" w:themeColor="text1"/>
          <w:sz w:val="22"/>
          <w:szCs w:val="22"/>
          <w:u w:val="single"/>
          <w:bdr w:val="nil"/>
          <w:lang w:eastAsia="de-AT"/>
        </w:rPr>
        <w:t>Kallo</w:t>
      </w:r>
      <w:proofErr w:type="spellEnd"/>
      <w:r w:rsidRPr="00665D99">
        <w:rPr>
          <w:rFonts w:ascii="Arial" w:eastAsia="Arial Unicode MS" w:hAnsi="Arial" w:cs="Arial"/>
          <w:color w:val="000000" w:themeColor="text1"/>
          <w:sz w:val="22"/>
          <w:szCs w:val="22"/>
          <w:u w:val="single"/>
          <w:bdr w:val="nil"/>
          <w:lang w:eastAsia="de-AT"/>
        </w:rPr>
        <w:t xml:space="preserve"> in Belgien initiierte Lebenszyklusanalyse</w:t>
      </w:r>
      <w:r w:rsidRPr="00665D99">
        <w:rPr>
          <w:rFonts w:ascii="Arial" w:eastAsia="Arial Unicode MS" w:hAnsi="Arial" w:cs="Arial"/>
          <w:color w:val="000000" w:themeColor="text1"/>
          <w:sz w:val="22"/>
          <w:szCs w:val="22"/>
          <w:bdr w:val="nil"/>
          <w:lang w:eastAsia="de-AT"/>
        </w:rPr>
        <w:t xml:space="preserve"> hat gezeigt, dass die Verwendung von </w:t>
      </w:r>
      <w:proofErr w:type="spellStart"/>
      <w:r w:rsidRPr="00665D99">
        <w:rPr>
          <w:rFonts w:ascii="Arial" w:eastAsia="Arial Unicode MS" w:hAnsi="Arial" w:cs="Arial"/>
          <w:color w:val="000000" w:themeColor="text1"/>
          <w:sz w:val="22"/>
          <w:szCs w:val="22"/>
          <w:bdr w:val="nil"/>
          <w:lang w:eastAsia="de-AT"/>
        </w:rPr>
        <w:t>Bornewables</w:t>
      </w:r>
      <w:proofErr w:type="spellEnd"/>
      <w:r w:rsidRPr="00665D99">
        <w:rPr>
          <w:rFonts w:ascii="Arial" w:eastAsia="Arial Unicode MS" w:hAnsi="Arial" w:cs="Arial"/>
          <w:color w:val="000000" w:themeColor="text1"/>
          <w:sz w:val="22"/>
          <w:szCs w:val="22"/>
          <w:bdr w:val="nil"/>
          <w:lang w:eastAsia="de-AT"/>
        </w:rPr>
        <w:t xml:space="preserve"> den CO</w:t>
      </w:r>
      <w:r w:rsidRPr="00B239F7">
        <w:rPr>
          <w:rFonts w:ascii="Arial" w:eastAsia="Arial Unicode MS" w:hAnsi="Arial" w:cs="Arial"/>
          <w:color w:val="000000" w:themeColor="text1"/>
          <w:sz w:val="22"/>
          <w:szCs w:val="22"/>
          <w:bdr w:val="nil"/>
          <w:vertAlign w:val="subscript"/>
          <w:lang w:eastAsia="de-AT"/>
        </w:rPr>
        <w:t>2</w:t>
      </w:r>
      <w:r w:rsidRPr="00665D99">
        <w:rPr>
          <w:rFonts w:ascii="Arial" w:eastAsia="Arial Unicode MS" w:hAnsi="Arial" w:cs="Arial"/>
          <w:color w:val="000000" w:themeColor="text1"/>
          <w:sz w:val="22"/>
          <w:szCs w:val="22"/>
          <w:bdr w:val="nil"/>
          <w:lang w:eastAsia="de-AT"/>
        </w:rPr>
        <w:t xml:space="preserve">-Fußabdruck eines Produkts um mindestens 2,7 kg CO2eq für jedes Kilogramm Polymer erheblich reduziert. </w:t>
      </w:r>
      <w:r w:rsidR="000944F9" w:rsidRPr="00B35481">
        <w:rPr>
          <w:rFonts w:ascii="Arial" w:hAnsi="Arial" w:cs="Arial"/>
          <w:bCs/>
          <w:sz w:val="22"/>
          <w:szCs w:val="22"/>
        </w:rPr>
        <w:t xml:space="preserve">Das bedeutet eine </w:t>
      </w:r>
      <w:r w:rsidR="000944F9" w:rsidRPr="00C57439">
        <w:rPr>
          <w:rFonts w:ascii="Arial" w:hAnsi="Arial" w:cs="Arial"/>
          <w:bCs/>
          <w:sz w:val="22"/>
          <w:szCs w:val="22"/>
        </w:rPr>
        <w:t xml:space="preserve">Einsparung von </w:t>
      </w:r>
      <w:r w:rsidR="000944F9" w:rsidRPr="00C57439">
        <w:rPr>
          <w:rFonts w:ascii="Arial" w:eastAsia="Arial Unicode MS" w:hAnsi="Arial" w:cs="Arial"/>
          <w:bCs/>
          <w:color w:val="000000" w:themeColor="text1"/>
          <w:sz w:val="22"/>
          <w:szCs w:val="22"/>
          <w:bdr w:val="nil"/>
          <w:lang w:eastAsia="de-AT"/>
        </w:rPr>
        <w:t>bis zu 120 % im Vergleich zu fossil basiertem Borealis PP</w:t>
      </w:r>
      <w:r w:rsidR="000944F9" w:rsidRPr="00C57439">
        <w:rPr>
          <w:rFonts w:ascii="Arial" w:hAnsi="Arial" w:cs="Arial"/>
          <w:bCs/>
          <w:color w:val="000000" w:themeColor="text1"/>
          <w:sz w:val="22"/>
          <w:szCs w:val="22"/>
        </w:rPr>
        <w:t xml:space="preserve"> und </w:t>
      </w:r>
      <w:r w:rsidR="000944F9" w:rsidRPr="00C57439">
        <w:rPr>
          <w:rFonts w:ascii="Arial" w:eastAsia="Arial Unicode MS" w:hAnsi="Arial" w:cs="Arial"/>
          <w:bCs/>
          <w:color w:val="000000" w:themeColor="text1"/>
          <w:sz w:val="22"/>
          <w:szCs w:val="22"/>
          <w:bdr w:val="nil"/>
          <w:lang w:eastAsia="de-AT"/>
        </w:rPr>
        <w:t xml:space="preserve">entspricht in </w:t>
      </w:r>
      <w:r w:rsidRPr="00C57439">
        <w:rPr>
          <w:rFonts w:ascii="Arial" w:eastAsia="Arial Unicode MS" w:hAnsi="Arial" w:cs="Arial"/>
          <w:bCs/>
          <w:color w:val="000000" w:themeColor="text1"/>
          <w:sz w:val="22"/>
          <w:szCs w:val="22"/>
          <w:bdr w:val="nil"/>
          <w:lang w:eastAsia="de-AT"/>
        </w:rPr>
        <w:t>etwa dem La</w:t>
      </w:r>
      <w:r w:rsidRPr="00665D99">
        <w:rPr>
          <w:rFonts w:ascii="Arial" w:eastAsia="Arial Unicode MS" w:hAnsi="Arial" w:cs="Arial"/>
          <w:color w:val="000000" w:themeColor="text1"/>
          <w:sz w:val="22"/>
          <w:szCs w:val="22"/>
          <w:bdr w:val="nil"/>
          <w:lang w:eastAsia="de-AT"/>
        </w:rPr>
        <w:t xml:space="preserve">den von 2.700 Smartphones in einem Jahr*. </w:t>
      </w:r>
      <w:r w:rsidR="00CA540B" w:rsidRPr="00B35481">
        <w:rPr>
          <w:rFonts w:ascii="Arial" w:eastAsia="Arial Unicode MS" w:hAnsi="Arial" w:cs="Arial"/>
          <w:color w:val="000000" w:themeColor="text1"/>
          <w:sz w:val="22"/>
          <w:szCs w:val="22"/>
          <w:bdr w:val="nil"/>
          <w:lang w:eastAsia="de-AT"/>
        </w:rPr>
        <w:t xml:space="preserve">Zudem </w:t>
      </w:r>
      <w:r w:rsidR="00CA540B" w:rsidRPr="00B35481">
        <w:rPr>
          <w:rFonts w:ascii="Arial" w:hAnsi="Arial" w:cs="Arial"/>
          <w:color w:val="000000" w:themeColor="text1"/>
          <w:sz w:val="22"/>
          <w:szCs w:val="22"/>
        </w:rPr>
        <w:t xml:space="preserve">wird durch den Einsatz dieser </w:t>
      </w:r>
      <w:r w:rsidR="00CA540B">
        <w:rPr>
          <w:rFonts w:ascii="Arial" w:hAnsi="Arial" w:cs="Arial"/>
          <w:color w:val="000000" w:themeColor="text1"/>
          <w:sz w:val="22"/>
          <w:szCs w:val="22"/>
        </w:rPr>
        <w:t>kreislauforientierten</w:t>
      </w:r>
      <w:r w:rsidR="00CA540B" w:rsidRPr="00B35481">
        <w:rPr>
          <w:rFonts w:ascii="Arial" w:hAnsi="Arial" w:cs="Arial"/>
          <w:color w:val="000000" w:themeColor="text1"/>
          <w:sz w:val="22"/>
          <w:szCs w:val="22"/>
        </w:rPr>
        <w:t xml:space="preserve"> </w:t>
      </w:r>
      <w:r w:rsidR="00CA540B">
        <w:rPr>
          <w:rFonts w:ascii="Arial" w:hAnsi="Arial" w:cs="Arial"/>
          <w:color w:val="000000" w:themeColor="text1"/>
          <w:sz w:val="22"/>
          <w:szCs w:val="22"/>
        </w:rPr>
        <w:t>Premium-Polyolefinen</w:t>
      </w:r>
      <w:r w:rsidR="00CA540B" w:rsidRPr="00B35481">
        <w:rPr>
          <w:rFonts w:ascii="Arial" w:hAnsi="Arial" w:cs="Arial"/>
          <w:color w:val="000000" w:themeColor="text1"/>
          <w:sz w:val="22"/>
          <w:szCs w:val="22"/>
        </w:rPr>
        <w:t xml:space="preserve"> die </w:t>
      </w:r>
      <w:r w:rsidR="00CA540B" w:rsidRPr="00B35481">
        <w:rPr>
          <w:rFonts w:ascii="Arial" w:hAnsi="Arial" w:cs="Arial"/>
          <w:color w:val="202124"/>
          <w:sz w:val="22"/>
          <w:szCs w:val="22"/>
        </w:rPr>
        <w:t>Erschöpfung fossiler Ressourcen</w:t>
      </w:r>
      <w:r w:rsidR="00CA540B">
        <w:rPr>
          <w:rFonts w:ascii="Arial" w:hAnsi="Arial" w:cs="Arial"/>
          <w:color w:val="202124"/>
          <w:sz w:val="22"/>
          <w:szCs w:val="22"/>
        </w:rPr>
        <w:t xml:space="preserve"> u</w:t>
      </w:r>
      <w:r w:rsidR="00CA540B" w:rsidRPr="00B35481">
        <w:rPr>
          <w:rFonts w:ascii="Arial" w:hAnsi="Arial" w:cs="Arial"/>
          <w:color w:val="000000" w:themeColor="text1"/>
          <w:sz w:val="22"/>
          <w:szCs w:val="22"/>
        </w:rPr>
        <w:t>m ca.</w:t>
      </w:r>
      <w:r w:rsidR="00CA540B" w:rsidRPr="00B35481">
        <w:rPr>
          <w:rFonts w:ascii="Arial" w:hAnsi="Arial" w:cs="Arial"/>
          <w:b/>
          <w:bCs/>
          <w:color w:val="000000" w:themeColor="text1"/>
          <w:sz w:val="22"/>
          <w:szCs w:val="22"/>
        </w:rPr>
        <w:t xml:space="preserve"> </w:t>
      </w:r>
      <w:r w:rsidR="00CA540B" w:rsidRPr="00B35481">
        <w:rPr>
          <w:rFonts w:ascii="Arial" w:hAnsi="Arial" w:cs="Arial"/>
          <w:bCs/>
          <w:color w:val="000000" w:themeColor="text1"/>
          <w:sz w:val="22"/>
          <w:szCs w:val="22"/>
        </w:rPr>
        <w:t>69 % reduziert.</w:t>
      </w:r>
      <w:r w:rsidRPr="00665D99">
        <w:rPr>
          <w:rFonts w:ascii="Arial" w:eastAsia="Arial Unicode MS" w:hAnsi="Arial" w:cs="Arial"/>
          <w:color w:val="000000" w:themeColor="text1"/>
          <w:sz w:val="22"/>
          <w:szCs w:val="22"/>
          <w:bdr w:val="nil"/>
          <w:lang w:eastAsia="de-AT"/>
        </w:rPr>
        <w:t xml:space="preserve"> </w:t>
      </w:r>
      <w:r w:rsidR="00A471E3" w:rsidRPr="005F351E">
        <w:rPr>
          <w:rFonts w:ascii="Arial" w:hAnsi="Arial" w:cs="Arial"/>
          <w:color w:val="000000" w:themeColor="text1"/>
          <w:sz w:val="22"/>
          <w:szCs w:val="22"/>
        </w:rPr>
        <w:t xml:space="preserve">Das gesamte </w:t>
      </w:r>
      <w:proofErr w:type="spellStart"/>
      <w:r w:rsidR="00A471E3" w:rsidRPr="005F351E">
        <w:rPr>
          <w:rFonts w:ascii="Arial" w:hAnsi="Arial" w:cs="Arial"/>
          <w:color w:val="000000" w:themeColor="text1"/>
          <w:sz w:val="22"/>
          <w:szCs w:val="22"/>
        </w:rPr>
        <w:t>Bornewables</w:t>
      </w:r>
      <w:proofErr w:type="spellEnd"/>
      <w:r w:rsidR="00A471E3" w:rsidRPr="005F351E">
        <w:rPr>
          <w:rFonts w:ascii="Arial" w:hAnsi="Arial" w:cs="Arial"/>
          <w:color w:val="000000" w:themeColor="text1"/>
          <w:sz w:val="22"/>
          <w:szCs w:val="22"/>
        </w:rPr>
        <w:t>-Portfolio von Borealis wurde im Rahmen des internationalen Zertifizierungssystems</w:t>
      </w:r>
      <w:r w:rsidR="00A471E3" w:rsidRPr="005F351E">
        <w:rPr>
          <w:rStyle w:val="apple-converted-space"/>
          <w:rFonts w:ascii="Arial" w:hAnsi="Arial" w:cs="Arial"/>
          <w:color w:val="000000" w:themeColor="text1"/>
          <w:sz w:val="22"/>
          <w:szCs w:val="22"/>
        </w:rPr>
        <w:t> </w:t>
      </w:r>
      <w:r w:rsidR="00A471E3" w:rsidRPr="005F351E">
        <w:rPr>
          <w:rFonts w:ascii="Arial" w:hAnsi="Arial" w:cs="Arial"/>
          <w:color w:val="000000" w:themeColor="text1"/>
          <w:sz w:val="22"/>
          <w:szCs w:val="22"/>
        </w:rPr>
        <w:t>ISCC P</w:t>
      </w:r>
      <w:r w:rsidR="00A471E3">
        <w:rPr>
          <w:rFonts w:ascii="Arial" w:hAnsi="Arial" w:cs="Arial"/>
          <w:color w:val="000000" w:themeColor="text1"/>
          <w:sz w:val="22"/>
          <w:szCs w:val="22"/>
        </w:rPr>
        <w:t>LUS</w:t>
      </w:r>
      <w:r w:rsidR="00A471E3" w:rsidRPr="005F351E">
        <w:rPr>
          <w:rStyle w:val="apple-converted-space"/>
          <w:rFonts w:ascii="Arial" w:hAnsi="Arial" w:cs="Arial"/>
          <w:color w:val="000000" w:themeColor="text1"/>
          <w:sz w:val="22"/>
          <w:szCs w:val="22"/>
        </w:rPr>
        <w:t> </w:t>
      </w:r>
      <w:r w:rsidR="00A471E3" w:rsidRPr="005F351E">
        <w:rPr>
          <w:rFonts w:ascii="Arial" w:hAnsi="Arial" w:cs="Arial"/>
          <w:color w:val="000000" w:themeColor="text1"/>
          <w:sz w:val="22"/>
          <w:szCs w:val="22"/>
        </w:rPr>
        <w:t xml:space="preserve">(International </w:t>
      </w:r>
      <w:proofErr w:type="spellStart"/>
      <w:r w:rsidR="00A471E3" w:rsidRPr="005F351E">
        <w:rPr>
          <w:rFonts w:ascii="Arial" w:hAnsi="Arial" w:cs="Arial"/>
          <w:color w:val="000000" w:themeColor="text1"/>
          <w:sz w:val="22"/>
          <w:szCs w:val="22"/>
        </w:rPr>
        <w:t>Sustainability</w:t>
      </w:r>
      <w:proofErr w:type="spellEnd"/>
      <w:r w:rsidR="00A471E3" w:rsidRPr="005F351E">
        <w:rPr>
          <w:rFonts w:ascii="Arial" w:hAnsi="Arial" w:cs="Arial"/>
          <w:color w:val="000000" w:themeColor="text1"/>
          <w:sz w:val="22"/>
          <w:szCs w:val="22"/>
        </w:rPr>
        <w:t xml:space="preserve"> &amp; Carbon </w:t>
      </w:r>
      <w:proofErr w:type="spellStart"/>
      <w:r w:rsidR="00A471E3" w:rsidRPr="005F351E">
        <w:rPr>
          <w:rFonts w:ascii="Arial" w:hAnsi="Arial" w:cs="Arial"/>
          <w:color w:val="000000" w:themeColor="text1"/>
          <w:sz w:val="22"/>
          <w:szCs w:val="22"/>
        </w:rPr>
        <w:t>Certification</w:t>
      </w:r>
      <w:proofErr w:type="spellEnd"/>
      <w:r w:rsidR="00A471E3" w:rsidRPr="005F351E">
        <w:rPr>
          <w:rFonts w:ascii="Arial" w:hAnsi="Arial" w:cs="Arial"/>
          <w:color w:val="000000" w:themeColor="text1"/>
          <w:sz w:val="22"/>
          <w:szCs w:val="22"/>
        </w:rPr>
        <w:t xml:space="preserve">) zertifiziert. </w:t>
      </w:r>
      <w:r w:rsidR="000056D1" w:rsidRPr="005F351E">
        <w:rPr>
          <w:rFonts w:ascii="Arial" w:hAnsi="Arial" w:cs="Arial"/>
          <w:color w:val="000000" w:themeColor="text1"/>
          <w:sz w:val="22"/>
          <w:szCs w:val="22"/>
        </w:rPr>
        <w:t>Diese Chain</w:t>
      </w:r>
      <w:r w:rsidR="000056D1">
        <w:rPr>
          <w:rFonts w:ascii="Arial" w:hAnsi="Arial" w:cs="Arial"/>
          <w:color w:val="000000" w:themeColor="text1"/>
          <w:sz w:val="22"/>
          <w:szCs w:val="22"/>
        </w:rPr>
        <w:t xml:space="preserve"> </w:t>
      </w:r>
      <w:proofErr w:type="spellStart"/>
      <w:r w:rsidR="000056D1" w:rsidRPr="005F351E">
        <w:rPr>
          <w:rFonts w:ascii="Arial" w:hAnsi="Arial" w:cs="Arial"/>
          <w:color w:val="000000" w:themeColor="text1"/>
          <w:sz w:val="22"/>
          <w:szCs w:val="22"/>
        </w:rPr>
        <w:t>of</w:t>
      </w:r>
      <w:proofErr w:type="spellEnd"/>
      <w:r w:rsidR="000056D1">
        <w:rPr>
          <w:rFonts w:ascii="Arial" w:hAnsi="Arial" w:cs="Arial"/>
          <w:color w:val="000000" w:themeColor="text1"/>
          <w:sz w:val="22"/>
          <w:szCs w:val="22"/>
        </w:rPr>
        <w:t xml:space="preserve"> </w:t>
      </w:r>
      <w:proofErr w:type="spellStart"/>
      <w:r w:rsidR="000056D1" w:rsidRPr="005F351E">
        <w:rPr>
          <w:rFonts w:ascii="Arial" w:hAnsi="Arial" w:cs="Arial"/>
          <w:color w:val="000000" w:themeColor="text1"/>
          <w:sz w:val="22"/>
          <w:szCs w:val="22"/>
        </w:rPr>
        <w:t>Custody</w:t>
      </w:r>
      <w:proofErr w:type="spellEnd"/>
      <w:r w:rsidR="000056D1" w:rsidRPr="005F351E">
        <w:rPr>
          <w:rFonts w:ascii="Arial" w:hAnsi="Arial" w:cs="Arial"/>
          <w:color w:val="000000" w:themeColor="text1"/>
          <w:sz w:val="22"/>
          <w:szCs w:val="22"/>
        </w:rPr>
        <w:t xml:space="preserve">-Zertifizierung garantiert den </w:t>
      </w:r>
      <w:r w:rsidR="000056D1" w:rsidRPr="005F351E">
        <w:rPr>
          <w:rFonts w:ascii="Arial" w:hAnsi="Arial" w:cs="Arial"/>
          <w:color w:val="000000" w:themeColor="text1"/>
          <w:sz w:val="22"/>
          <w:szCs w:val="22"/>
        </w:rPr>
        <w:lastRenderedPageBreak/>
        <w:t xml:space="preserve">Kunden, dass die verwendeten Rohstoffe als erneuerbar, nachhaltig produziert und bis zum Ursprungsort </w:t>
      </w:r>
      <w:r w:rsidR="000056D1">
        <w:rPr>
          <w:rFonts w:ascii="Arial" w:hAnsi="Arial" w:cs="Arial"/>
          <w:color w:val="000000" w:themeColor="text1"/>
          <w:sz w:val="22"/>
          <w:szCs w:val="22"/>
        </w:rPr>
        <w:t>rü</w:t>
      </w:r>
      <w:r w:rsidR="000056D1" w:rsidRPr="005F351E">
        <w:rPr>
          <w:rFonts w:ascii="Arial" w:hAnsi="Arial" w:cs="Arial"/>
          <w:color w:val="000000" w:themeColor="text1"/>
          <w:sz w:val="22"/>
          <w:szCs w:val="22"/>
        </w:rPr>
        <w:t>ckverfolgbar zertifiziert sind. </w:t>
      </w:r>
    </w:p>
    <w:p w14:paraId="23F9E41A" w14:textId="3DED363F" w:rsidR="00D36D4D" w:rsidRPr="00095224" w:rsidRDefault="006A374C" w:rsidP="00095224">
      <w:pPr>
        <w:pStyle w:val="HTMLPreformatted"/>
        <w:adjustRightInd w:val="0"/>
        <w:snapToGrid w:val="0"/>
        <w:jc w:val="both"/>
        <w:rPr>
          <w:rFonts w:ascii="Arial" w:hAnsi="Arial" w:cs="Arial"/>
          <w:color w:val="202124"/>
          <w:sz w:val="22"/>
          <w:szCs w:val="22"/>
        </w:rPr>
      </w:pPr>
      <w:r w:rsidRPr="005F351E">
        <w:rPr>
          <w:rFonts w:ascii="Arial" w:hAnsi="Arial" w:cs="Arial"/>
          <w:color w:val="000000" w:themeColor="text1"/>
          <w:sz w:val="22"/>
          <w:szCs w:val="22"/>
        </w:rPr>
        <w:t>Die Zertifiz</w:t>
      </w:r>
      <w:r>
        <w:rPr>
          <w:rFonts w:ascii="Arial" w:hAnsi="Arial" w:cs="Arial"/>
          <w:color w:val="000000" w:themeColor="text1"/>
          <w:sz w:val="22"/>
          <w:szCs w:val="22"/>
        </w:rPr>
        <w:t>i</w:t>
      </w:r>
      <w:r w:rsidRPr="005F351E">
        <w:rPr>
          <w:rFonts w:ascii="Arial" w:hAnsi="Arial" w:cs="Arial"/>
          <w:color w:val="000000" w:themeColor="text1"/>
          <w:sz w:val="22"/>
          <w:szCs w:val="22"/>
        </w:rPr>
        <w:t xml:space="preserve">erung basiert auf dem Massebilanz-Ansatz, d.h. dass </w:t>
      </w:r>
      <w:r w:rsidRPr="005F351E">
        <w:rPr>
          <w:rFonts w:ascii="Arial" w:eastAsia="Arial Unicode MS" w:hAnsi="Arial" w:cs="Arial"/>
          <w:color w:val="000000" w:themeColor="text1"/>
          <w:sz w:val="22"/>
          <w:szCs w:val="22"/>
          <w:bdr w:val="nil"/>
          <w:lang w:eastAsia="de-AT"/>
        </w:rPr>
        <w:t>für j</w:t>
      </w:r>
      <w:r>
        <w:rPr>
          <w:rFonts w:ascii="Arial" w:eastAsia="Arial Unicode MS" w:hAnsi="Arial" w:cs="Arial"/>
          <w:color w:val="000000" w:themeColor="text1"/>
          <w:sz w:val="22"/>
          <w:szCs w:val="22"/>
          <w:bdr w:val="nil"/>
          <w:lang w:eastAsia="de-AT"/>
        </w:rPr>
        <w:t>e</w:t>
      </w:r>
      <w:r w:rsidRPr="005F351E">
        <w:rPr>
          <w:rFonts w:ascii="Arial" w:eastAsia="Arial Unicode MS" w:hAnsi="Arial" w:cs="Arial"/>
          <w:color w:val="000000" w:themeColor="text1"/>
          <w:sz w:val="22"/>
          <w:szCs w:val="22"/>
          <w:bdr w:val="nil"/>
          <w:lang w:eastAsia="de-AT"/>
        </w:rPr>
        <w:t>den Materialstrom ein Beitrag zum</w:t>
      </w:r>
      <w:r>
        <w:rPr>
          <w:rFonts w:ascii="Arial" w:eastAsia="Arial Unicode MS" w:hAnsi="Arial" w:cs="Arial"/>
          <w:color w:val="000000" w:themeColor="text1"/>
          <w:sz w:val="22"/>
          <w:szCs w:val="22"/>
          <w:bdr w:val="nil"/>
          <w:lang w:eastAsia="de-AT"/>
        </w:rPr>
        <w:t xml:space="preserve"> </w:t>
      </w:r>
      <w:r w:rsidRPr="005F351E">
        <w:rPr>
          <w:rFonts w:ascii="Arial" w:eastAsia="Arial Unicode MS" w:hAnsi="Arial" w:cs="Arial"/>
          <w:color w:val="000000" w:themeColor="text1"/>
          <w:sz w:val="22"/>
          <w:szCs w:val="22"/>
          <w:bdr w:val="nil"/>
          <w:lang w:eastAsia="de-AT"/>
        </w:rPr>
        <w:t>Einsatz von chemisch recyceltem oder erneuerbarem Material geleistet wird.</w:t>
      </w:r>
      <w:r>
        <w:rPr>
          <w:rFonts w:ascii="Arial" w:eastAsia="Arial Unicode MS" w:hAnsi="Arial" w:cs="Arial"/>
          <w:color w:val="000000" w:themeColor="text1"/>
          <w:sz w:val="22"/>
          <w:szCs w:val="22"/>
          <w:bdr w:val="nil"/>
          <w:lang w:eastAsia="de-AT"/>
        </w:rPr>
        <w:t xml:space="preserve"> </w:t>
      </w:r>
      <w:r w:rsidR="00665D99" w:rsidRPr="00665D99">
        <w:rPr>
          <w:rFonts w:ascii="Arial" w:eastAsia="Arial Unicode MS" w:hAnsi="Arial" w:cs="Arial"/>
          <w:color w:val="000000" w:themeColor="text1"/>
          <w:sz w:val="22"/>
          <w:szCs w:val="22"/>
          <w:bdr w:val="nil"/>
          <w:lang w:eastAsia="de-AT"/>
        </w:rPr>
        <w:t xml:space="preserve">Auch einige Standorte von Greiner </w:t>
      </w:r>
      <w:proofErr w:type="spellStart"/>
      <w:r w:rsidR="00665D99" w:rsidRPr="00665D99">
        <w:rPr>
          <w:rFonts w:ascii="Arial" w:eastAsia="Arial Unicode MS" w:hAnsi="Arial" w:cs="Arial"/>
          <w:color w:val="000000" w:themeColor="text1"/>
          <w:sz w:val="22"/>
          <w:szCs w:val="22"/>
          <w:bdr w:val="nil"/>
          <w:lang w:eastAsia="de-AT"/>
        </w:rPr>
        <w:t>Packaging</w:t>
      </w:r>
      <w:proofErr w:type="spellEnd"/>
      <w:r w:rsidR="00665D99" w:rsidRPr="00665D99">
        <w:rPr>
          <w:rFonts w:ascii="Arial" w:eastAsia="Arial Unicode MS" w:hAnsi="Arial" w:cs="Arial"/>
          <w:color w:val="000000" w:themeColor="text1"/>
          <w:sz w:val="22"/>
          <w:szCs w:val="22"/>
          <w:bdr w:val="nil"/>
          <w:lang w:eastAsia="de-AT"/>
        </w:rPr>
        <w:t xml:space="preserve"> sind bereits ISCC PLUS-zertifiziert.</w:t>
      </w:r>
    </w:p>
    <w:p w14:paraId="553CB0F6" w14:textId="77777777" w:rsidR="00B35481" w:rsidRDefault="00B35481" w:rsidP="00C82FE3">
      <w:pPr>
        <w:jc w:val="both"/>
        <w:rPr>
          <w:rFonts w:ascii="Arial" w:hAnsi="Arial" w:cs="Arial"/>
          <w:b/>
          <w:color w:val="000000" w:themeColor="text1"/>
          <w:sz w:val="22"/>
          <w:szCs w:val="22"/>
        </w:rPr>
      </w:pPr>
    </w:p>
    <w:p w14:paraId="576B61ED" w14:textId="77777777" w:rsidR="008C011D" w:rsidRDefault="008C011D" w:rsidP="003D0883">
      <w:pPr>
        <w:jc w:val="both"/>
        <w:rPr>
          <w:rFonts w:ascii="Arial" w:hAnsi="Arial" w:cs="Arial"/>
          <w:b/>
          <w:color w:val="000000" w:themeColor="text1"/>
          <w:sz w:val="22"/>
          <w:szCs w:val="22"/>
        </w:rPr>
      </w:pPr>
      <w:r w:rsidRPr="008C011D">
        <w:rPr>
          <w:rFonts w:ascii="Arial" w:hAnsi="Arial" w:cs="Arial"/>
          <w:b/>
          <w:color w:val="000000" w:themeColor="text1"/>
          <w:sz w:val="22"/>
          <w:szCs w:val="22"/>
        </w:rPr>
        <w:t>Fokus auf Design für Recycling</w:t>
      </w:r>
    </w:p>
    <w:p w14:paraId="62334EFD" w14:textId="75061790" w:rsidR="00704028" w:rsidRPr="003D0883" w:rsidRDefault="00A10A9A" w:rsidP="00704028">
      <w:pPr>
        <w:jc w:val="both"/>
        <w:rPr>
          <w:rFonts w:ascii="Arial" w:hAnsi="Arial" w:cs="Arial"/>
          <w:color w:val="000000" w:themeColor="text1"/>
          <w:sz w:val="22"/>
          <w:szCs w:val="22"/>
        </w:rPr>
      </w:pPr>
      <w:r w:rsidRPr="00B35481">
        <w:rPr>
          <w:rFonts w:ascii="Arial" w:hAnsi="Arial" w:cs="Arial"/>
          <w:color w:val="000000" w:themeColor="text1"/>
          <w:sz w:val="22"/>
          <w:szCs w:val="22"/>
        </w:rPr>
        <w:t>Die neuen IML-</w:t>
      </w:r>
      <w:r>
        <w:rPr>
          <w:rFonts w:ascii="Arial" w:hAnsi="Arial" w:cs="Arial"/>
          <w:color w:val="000000" w:themeColor="text1"/>
          <w:sz w:val="22"/>
          <w:szCs w:val="22"/>
        </w:rPr>
        <w:t>Muster</w:t>
      </w:r>
      <w:r w:rsidRPr="00B35481">
        <w:rPr>
          <w:rFonts w:ascii="Arial" w:hAnsi="Arial" w:cs="Arial"/>
          <w:color w:val="000000" w:themeColor="text1"/>
          <w:sz w:val="22"/>
          <w:szCs w:val="22"/>
        </w:rPr>
        <w:t xml:space="preserve">becher für Molkereiprodukte bestehen aus </w:t>
      </w:r>
      <w:proofErr w:type="spellStart"/>
      <w:r w:rsidRPr="005F351E">
        <w:rPr>
          <w:rFonts w:ascii="Arial" w:hAnsi="Arial" w:cs="Arial"/>
          <w:color w:val="000000" w:themeColor="text1"/>
          <w:sz w:val="22"/>
          <w:szCs w:val="22"/>
        </w:rPr>
        <w:t>Bornewables</w:t>
      </w:r>
      <w:proofErr w:type="spellEnd"/>
      <w:r w:rsidRPr="00415DDA">
        <w:rPr>
          <w:rFonts w:ascii="Arial" w:hAnsi="Arial" w:cs="Arial"/>
          <w:color w:val="000000" w:themeColor="text1"/>
          <w:sz w:val="22"/>
          <w:szCs w:val="22"/>
        </w:rPr>
        <w:t xml:space="preserve"> Monomaterial</w:t>
      </w:r>
      <w:r w:rsidRPr="00B35481">
        <w:rPr>
          <w:rFonts w:ascii="Arial" w:hAnsi="Arial" w:cs="Arial"/>
          <w:color w:val="000000" w:themeColor="text1"/>
          <w:sz w:val="22"/>
          <w:szCs w:val="22"/>
        </w:rPr>
        <w:t xml:space="preserve"> und wurden ganz im Sinne von Design </w:t>
      </w:r>
      <w:proofErr w:type="spellStart"/>
      <w:r w:rsidRPr="00B35481">
        <w:rPr>
          <w:rFonts w:ascii="Arial" w:hAnsi="Arial" w:cs="Arial"/>
          <w:color w:val="000000" w:themeColor="text1"/>
          <w:sz w:val="22"/>
          <w:szCs w:val="22"/>
        </w:rPr>
        <w:t>for</w:t>
      </w:r>
      <w:proofErr w:type="spellEnd"/>
      <w:r w:rsidRPr="00B35481">
        <w:rPr>
          <w:rFonts w:ascii="Arial" w:hAnsi="Arial" w:cs="Arial"/>
          <w:color w:val="000000" w:themeColor="text1"/>
          <w:sz w:val="22"/>
          <w:szCs w:val="22"/>
        </w:rPr>
        <w:t xml:space="preserve"> Recycling für ein g</w:t>
      </w:r>
      <w:r w:rsidR="008F2093">
        <w:rPr>
          <w:rFonts w:ascii="Arial" w:hAnsi="Arial" w:cs="Arial"/>
          <w:color w:val="000000" w:themeColor="text1"/>
          <w:sz w:val="22"/>
          <w:szCs w:val="22"/>
        </w:rPr>
        <w:t xml:space="preserve">ängiges </w:t>
      </w:r>
      <w:r w:rsidRPr="00B35481">
        <w:rPr>
          <w:rFonts w:ascii="Arial" w:hAnsi="Arial" w:cs="Arial"/>
          <w:color w:val="000000" w:themeColor="text1"/>
          <w:sz w:val="22"/>
          <w:szCs w:val="22"/>
        </w:rPr>
        <w:t>Recycling in herkömmlichen Anlagen entwickelt.</w:t>
      </w:r>
      <w:r>
        <w:rPr>
          <w:rFonts w:ascii="Arial" w:hAnsi="Arial" w:cs="Arial"/>
          <w:color w:val="000000" w:themeColor="text1"/>
          <w:sz w:val="22"/>
          <w:szCs w:val="22"/>
        </w:rPr>
        <w:t xml:space="preserve"> </w:t>
      </w:r>
      <w:r w:rsidR="00FC5E76" w:rsidRPr="00B35481">
        <w:rPr>
          <w:rFonts w:ascii="Arial" w:hAnsi="Arial" w:cs="Arial"/>
          <w:color w:val="000000" w:themeColor="text1"/>
          <w:sz w:val="22"/>
          <w:szCs w:val="22"/>
        </w:rPr>
        <w:t xml:space="preserve">Das verwendete </w:t>
      </w:r>
      <w:r w:rsidR="00FC5E76">
        <w:rPr>
          <w:rFonts w:ascii="Arial" w:hAnsi="Arial" w:cs="Arial"/>
          <w:color w:val="000000" w:themeColor="text1"/>
          <w:sz w:val="22"/>
          <w:szCs w:val="22"/>
        </w:rPr>
        <w:t>kreislauforientierte</w:t>
      </w:r>
      <w:r w:rsidR="00FC5E76" w:rsidRPr="00B35481">
        <w:rPr>
          <w:rFonts w:ascii="Arial" w:hAnsi="Arial" w:cs="Arial"/>
          <w:color w:val="000000" w:themeColor="text1"/>
          <w:sz w:val="22"/>
          <w:szCs w:val="22"/>
        </w:rPr>
        <w:t xml:space="preserve"> PP-Material </w:t>
      </w:r>
      <w:r w:rsidR="00FC5E76" w:rsidRPr="00B35481">
        <w:rPr>
          <w:rFonts w:ascii="Arial" w:eastAsia="Arial Unicode MS" w:hAnsi="Arial" w:cs="Arial"/>
          <w:color w:val="000000" w:themeColor="text1"/>
          <w:sz w:val="22"/>
          <w:szCs w:val="22"/>
          <w:bdr w:val="nil"/>
          <w:lang w:eastAsia="de-AT"/>
        </w:rPr>
        <w:t>entspricht in seiner chemischen</w:t>
      </w:r>
      <w:r w:rsidR="00FC5E76" w:rsidRPr="00B35481">
        <w:rPr>
          <w:rFonts w:ascii="Arial" w:hAnsi="Arial" w:cs="Arial"/>
          <w:color w:val="000000" w:themeColor="text1"/>
          <w:sz w:val="22"/>
          <w:szCs w:val="22"/>
        </w:rPr>
        <w:t xml:space="preserve"> </w:t>
      </w:r>
      <w:r w:rsidR="00FC5E76" w:rsidRPr="00B35481">
        <w:rPr>
          <w:rFonts w:ascii="Arial" w:eastAsia="Arial Unicode MS" w:hAnsi="Arial" w:cs="Arial"/>
          <w:color w:val="000000" w:themeColor="text1"/>
          <w:sz w:val="22"/>
          <w:szCs w:val="22"/>
          <w:bdr w:val="nil"/>
          <w:lang w:eastAsia="de-AT"/>
        </w:rPr>
        <w:t xml:space="preserve">Struktur einem Standard-Kunststoff und kann im selben Kreislauf wie die Standard-Polymere recycelt </w:t>
      </w:r>
      <w:r w:rsidR="00FC5E76" w:rsidRPr="00B35481">
        <w:rPr>
          <w:rFonts w:ascii="Arial" w:eastAsia="Arial Unicode MS" w:hAnsi="Arial" w:cs="Arial"/>
          <w:color w:val="000000" w:themeColor="text1"/>
          <w:sz w:val="22"/>
          <w:szCs w:val="22"/>
        </w:rPr>
        <w:t xml:space="preserve">werden. </w:t>
      </w:r>
      <w:r w:rsidR="008C011D" w:rsidRPr="008C011D">
        <w:rPr>
          <w:rFonts w:ascii="Arial" w:hAnsi="Arial" w:cs="Arial"/>
          <w:color w:val="000000" w:themeColor="text1"/>
          <w:sz w:val="22"/>
          <w:szCs w:val="22"/>
        </w:rPr>
        <w:t xml:space="preserve">Ein schönes Beispiel dafür, wie die Verpackungsspezialisten von Greiner </w:t>
      </w:r>
      <w:proofErr w:type="spellStart"/>
      <w:r w:rsidR="008C011D" w:rsidRPr="008C011D">
        <w:rPr>
          <w:rFonts w:ascii="Arial" w:hAnsi="Arial" w:cs="Arial"/>
          <w:color w:val="000000" w:themeColor="text1"/>
          <w:sz w:val="22"/>
          <w:szCs w:val="22"/>
        </w:rPr>
        <w:t>Packaging</w:t>
      </w:r>
      <w:proofErr w:type="spellEnd"/>
      <w:r w:rsidR="008C011D" w:rsidRPr="008C011D">
        <w:rPr>
          <w:rFonts w:ascii="Arial" w:hAnsi="Arial" w:cs="Arial"/>
          <w:color w:val="000000" w:themeColor="text1"/>
          <w:sz w:val="22"/>
          <w:szCs w:val="22"/>
        </w:rPr>
        <w:t xml:space="preserve"> Nachhaltigkeit von Anfang an berücksichtigen. </w:t>
      </w:r>
      <w:r w:rsidR="008F2093">
        <w:rPr>
          <w:rFonts w:ascii="Arial" w:hAnsi="Arial" w:cs="Arial"/>
          <w:color w:val="000000" w:themeColor="text1"/>
          <w:sz w:val="22"/>
          <w:szCs w:val="22"/>
        </w:rPr>
        <w:t>„</w:t>
      </w:r>
      <w:r w:rsidR="00704028" w:rsidRPr="00C82FE3">
        <w:rPr>
          <w:rFonts w:ascii="Arial" w:hAnsi="Arial" w:cs="Arial"/>
          <w:color w:val="000000" w:themeColor="text1"/>
          <w:sz w:val="22"/>
          <w:szCs w:val="22"/>
          <w:lang w:val="de-AT"/>
        </w:rPr>
        <w:t>Nur wenn alle Partner entlang der gesamten Wertschöpfungskette mitmache</w:t>
      </w:r>
      <w:r w:rsidR="00704028">
        <w:rPr>
          <w:rFonts w:ascii="Arial" w:hAnsi="Arial" w:cs="Arial"/>
          <w:color w:val="000000" w:themeColor="text1"/>
          <w:sz w:val="22"/>
          <w:szCs w:val="22"/>
          <w:lang w:val="de-AT"/>
        </w:rPr>
        <w:t>n</w:t>
      </w:r>
      <w:r w:rsidR="00704028" w:rsidRPr="00C82FE3">
        <w:rPr>
          <w:rFonts w:ascii="Arial" w:hAnsi="Arial" w:cs="Arial"/>
          <w:color w:val="000000" w:themeColor="text1"/>
          <w:sz w:val="22"/>
          <w:szCs w:val="22"/>
          <w:lang w:val="de-AT"/>
        </w:rPr>
        <w:t xml:space="preserve"> und die gleichen Nachhaltigkeitsziele verfolgen </w:t>
      </w:r>
      <w:r w:rsidR="00704028">
        <w:rPr>
          <w:rFonts w:ascii="Arial" w:hAnsi="Arial" w:cs="Arial"/>
          <w:color w:val="000000" w:themeColor="text1"/>
          <w:sz w:val="22"/>
          <w:szCs w:val="22"/>
          <w:lang w:val="de-AT"/>
        </w:rPr>
        <w:t xml:space="preserve">– </w:t>
      </w:r>
      <w:r w:rsidR="00704028" w:rsidRPr="00C82FE3">
        <w:rPr>
          <w:rFonts w:ascii="Arial" w:hAnsi="Arial" w:cs="Arial"/>
          <w:color w:val="000000" w:themeColor="text1"/>
          <w:sz w:val="22"/>
          <w:szCs w:val="22"/>
          <w:lang w:val="de-AT"/>
        </w:rPr>
        <w:t>vom Rohstofflieferanten bis zum Brand</w:t>
      </w:r>
      <w:r w:rsidR="00704028">
        <w:rPr>
          <w:rFonts w:ascii="Arial" w:hAnsi="Arial" w:cs="Arial"/>
          <w:color w:val="000000" w:themeColor="text1"/>
          <w:sz w:val="22"/>
          <w:szCs w:val="22"/>
          <w:lang w:val="de-AT"/>
        </w:rPr>
        <w:t xml:space="preserve"> </w:t>
      </w:r>
      <w:proofErr w:type="spellStart"/>
      <w:r w:rsidR="00704028">
        <w:rPr>
          <w:rFonts w:ascii="Arial" w:hAnsi="Arial" w:cs="Arial"/>
          <w:color w:val="000000" w:themeColor="text1"/>
          <w:sz w:val="22"/>
          <w:szCs w:val="22"/>
          <w:lang w:val="de-AT"/>
        </w:rPr>
        <w:t>O</w:t>
      </w:r>
      <w:r w:rsidR="00704028" w:rsidRPr="00C82FE3">
        <w:rPr>
          <w:rFonts w:ascii="Arial" w:hAnsi="Arial" w:cs="Arial"/>
          <w:color w:val="000000" w:themeColor="text1"/>
          <w:sz w:val="22"/>
          <w:szCs w:val="22"/>
          <w:lang w:val="de-AT"/>
        </w:rPr>
        <w:t>wner</w:t>
      </w:r>
      <w:proofErr w:type="spellEnd"/>
      <w:r w:rsidR="00704028" w:rsidRPr="00C82FE3">
        <w:rPr>
          <w:rFonts w:ascii="Arial" w:hAnsi="Arial" w:cs="Arial"/>
          <w:color w:val="000000" w:themeColor="text1"/>
          <w:sz w:val="22"/>
          <w:szCs w:val="22"/>
          <w:lang w:val="de-AT"/>
        </w:rPr>
        <w:t xml:space="preserve"> </w:t>
      </w:r>
      <w:r w:rsidR="00704028">
        <w:rPr>
          <w:rFonts w:ascii="Arial" w:hAnsi="Arial" w:cs="Arial"/>
          <w:color w:val="000000" w:themeColor="text1"/>
          <w:sz w:val="22"/>
          <w:szCs w:val="22"/>
          <w:lang w:val="de-AT"/>
        </w:rPr>
        <w:t xml:space="preserve">– </w:t>
      </w:r>
      <w:r w:rsidR="00704028" w:rsidRPr="00C82FE3">
        <w:rPr>
          <w:rFonts w:ascii="Arial" w:hAnsi="Arial" w:cs="Arial"/>
          <w:color w:val="000000" w:themeColor="text1"/>
          <w:sz w:val="22"/>
          <w:szCs w:val="22"/>
          <w:lang w:val="de-AT"/>
        </w:rPr>
        <w:t xml:space="preserve">funktionieren solche Konzepte </w:t>
      </w:r>
      <w:r w:rsidR="00704028">
        <w:rPr>
          <w:rFonts w:ascii="Arial" w:hAnsi="Arial" w:cs="Arial"/>
          <w:color w:val="000000" w:themeColor="text1"/>
          <w:sz w:val="22"/>
          <w:szCs w:val="22"/>
          <w:lang w:val="de-AT"/>
        </w:rPr>
        <w:t xml:space="preserve">wie </w:t>
      </w:r>
      <w:r w:rsidR="00704028" w:rsidRPr="00C82FE3">
        <w:rPr>
          <w:rFonts w:ascii="Arial" w:hAnsi="Arial" w:cs="Arial"/>
          <w:color w:val="000000" w:themeColor="text1"/>
          <w:sz w:val="22"/>
          <w:szCs w:val="22"/>
          <w:lang w:val="de-AT"/>
        </w:rPr>
        <w:t xml:space="preserve">unsere neuen </w:t>
      </w:r>
      <w:r w:rsidR="00704028">
        <w:rPr>
          <w:rFonts w:ascii="Arial" w:hAnsi="Arial" w:cs="Arial"/>
          <w:color w:val="000000" w:themeColor="text1"/>
          <w:sz w:val="22"/>
          <w:szCs w:val="22"/>
          <w:lang w:val="de-AT"/>
        </w:rPr>
        <w:t>IML-B</w:t>
      </w:r>
      <w:r w:rsidR="00704028" w:rsidRPr="00C82FE3">
        <w:rPr>
          <w:rFonts w:ascii="Arial" w:hAnsi="Arial" w:cs="Arial"/>
          <w:color w:val="000000" w:themeColor="text1"/>
          <w:sz w:val="22"/>
          <w:szCs w:val="22"/>
          <w:lang w:val="de-AT"/>
        </w:rPr>
        <w:t>echer</w:t>
      </w:r>
      <w:r w:rsidR="00704028">
        <w:rPr>
          <w:rFonts w:ascii="Arial" w:hAnsi="Arial" w:cs="Arial"/>
          <w:color w:val="000000" w:themeColor="text1"/>
          <w:sz w:val="22"/>
          <w:szCs w:val="22"/>
          <w:lang w:val="de-AT"/>
        </w:rPr>
        <w:t xml:space="preserve">. </w:t>
      </w:r>
      <w:r w:rsidR="00704028" w:rsidRPr="00C82FE3">
        <w:rPr>
          <w:rFonts w:ascii="Arial" w:hAnsi="Arial" w:cs="Arial"/>
          <w:color w:val="000000" w:themeColor="text1"/>
          <w:sz w:val="22"/>
          <w:szCs w:val="22"/>
          <w:lang w:val="de-AT"/>
        </w:rPr>
        <w:t>W</w:t>
      </w:r>
      <w:r w:rsidR="00704028">
        <w:rPr>
          <w:rFonts w:ascii="Arial" w:hAnsi="Arial" w:cs="Arial"/>
          <w:color w:val="000000" w:themeColor="text1"/>
          <w:sz w:val="22"/>
          <w:szCs w:val="22"/>
          <w:lang w:val="de-AT"/>
        </w:rPr>
        <w:t xml:space="preserve">ir als Verpackungs-Hersteller unterstützen </w:t>
      </w:r>
      <w:r w:rsidR="00704028" w:rsidRPr="00C82FE3">
        <w:rPr>
          <w:rFonts w:ascii="Arial" w:hAnsi="Arial" w:cs="Arial"/>
          <w:color w:val="000000" w:themeColor="text1"/>
          <w:sz w:val="22"/>
          <w:szCs w:val="22"/>
          <w:lang w:val="de-AT"/>
        </w:rPr>
        <w:t xml:space="preserve">dies </w:t>
      </w:r>
      <w:r w:rsidR="00704028">
        <w:rPr>
          <w:rFonts w:ascii="Arial" w:hAnsi="Arial" w:cs="Arial"/>
          <w:color w:val="000000" w:themeColor="text1"/>
          <w:sz w:val="22"/>
          <w:szCs w:val="22"/>
          <w:lang w:val="de-AT"/>
        </w:rPr>
        <w:t>im Zuge</w:t>
      </w:r>
      <w:r w:rsidR="00704028" w:rsidRPr="00C82FE3">
        <w:rPr>
          <w:rFonts w:ascii="Arial" w:hAnsi="Arial" w:cs="Arial"/>
          <w:color w:val="000000" w:themeColor="text1"/>
          <w:sz w:val="22"/>
          <w:szCs w:val="22"/>
          <w:lang w:val="de-AT"/>
        </w:rPr>
        <w:t xml:space="preserve"> unserer eig</w:t>
      </w:r>
      <w:r w:rsidR="00704028">
        <w:rPr>
          <w:rFonts w:ascii="Arial" w:hAnsi="Arial" w:cs="Arial"/>
          <w:color w:val="000000" w:themeColor="text1"/>
          <w:sz w:val="22"/>
          <w:szCs w:val="22"/>
          <w:lang w:val="de-AT"/>
        </w:rPr>
        <w:t>e</w:t>
      </w:r>
      <w:r w:rsidR="00704028" w:rsidRPr="00C82FE3">
        <w:rPr>
          <w:rFonts w:ascii="Arial" w:hAnsi="Arial" w:cs="Arial"/>
          <w:color w:val="000000" w:themeColor="text1"/>
          <w:sz w:val="22"/>
          <w:szCs w:val="22"/>
          <w:lang w:val="de-AT"/>
        </w:rPr>
        <w:t>n</w:t>
      </w:r>
      <w:r w:rsidR="00704028">
        <w:rPr>
          <w:rFonts w:ascii="Arial" w:hAnsi="Arial" w:cs="Arial"/>
          <w:color w:val="000000" w:themeColor="text1"/>
          <w:sz w:val="22"/>
          <w:szCs w:val="22"/>
          <w:lang w:val="de-AT"/>
        </w:rPr>
        <w:t>en</w:t>
      </w:r>
      <w:r w:rsidR="00704028" w:rsidRPr="00C82FE3">
        <w:rPr>
          <w:rFonts w:ascii="Arial" w:hAnsi="Arial" w:cs="Arial"/>
          <w:color w:val="000000" w:themeColor="text1"/>
          <w:sz w:val="22"/>
          <w:szCs w:val="22"/>
          <w:lang w:val="de-AT"/>
        </w:rPr>
        <w:t xml:space="preserve"> </w:t>
      </w:r>
      <w:proofErr w:type="spellStart"/>
      <w:r w:rsidR="00704028" w:rsidRPr="00C82FE3">
        <w:rPr>
          <w:rFonts w:ascii="Arial" w:hAnsi="Arial" w:cs="Arial"/>
          <w:color w:val="000000" w:themeColor="text1"/>
          <w:sz w:val="22"/>
          <w:szCs w:val="22"/>
          <w:lang w:val="de-AT"/>
        </w:rPr>
        <w:t>C</w:t>
      </w:r>
      <w:r w:rsidR="00704028">
        <w:rPr>
          <w:rFonts w:ascii="Arial" w:hAnsi="Arial" w:cs="Arial"/>
          <w:color w:val="000000" w:themeColor="text1"/>
          <w:sz w:val="22"/>
          <w:szCs w:val="22"/>
          <w:lang w:val="de-AT"/>
        </w:rPr>
        <w:t>i</w:t>
      </w:r>
      <w:r w:rsidR="00704028" w:rsidRPr="00C82FE3">
        <w:rPr>
          <w:rFonts w:ascii="Arial" w:hAnsi="Arial" w:cs="Arial"/>
          <w:color w:val="000000" w:themeColor="text1"/>
          <w:sz w:val="22"/>
          <w:szCs w:val="22"/>
          <w:lang w:val="de-AT"/>
        </w:rPr>
        <w:t>rcula</w:t>
      </w:r>
      <w:r w:rsidR="00704028">
        <w:rPr>
          <w:rFonts w:ascii="Arial" w:hAnsi="Arial" w:cs="Arial"/>
          <w:color w:val="000000" w:themeColor="text1"/>
          <w:sz w:val="22"/>
          <w:szCs w:val="22"/>
          <w:lang w:val="de-AT"/>
        </w:rPr>
        <w:t>r</w:t>
      </w:r>
      <w:proofErr w:type="spellEnd"/>
      <w:r w:rsidR="00704028" w:rsidRPr="00C82FE3">
        <w:rPr>
          <w:rFonts w:ascii="Arial" w:hAnsi="Arial" w:cs="Arial"/>
          <w:color w:val="000000" w:themeColor="text1"/>
          <w:sz w:val="22"/>
          <w:szCs w:val="22"/>
          <w:lang w:val="de-AT"/>
        </w:rPr>
        <w:t xml:space="preserve"> Economy-Strategie</w:t>
      </w:r>
      <w:r w:rsidR="00704028">
        <w:rPr>
          <w:rFonts w:ascii="Arial" w:hAnsi="Arial" w:cs="Arial"/>
          <w:color w:val="000000" w:themeColor="text1"/>
          <w:sz w:val="22"/>
          <w:szCs w:val="22"/>
          <w:lang w:val="de-AT"/>
        </w:rPr>
        <w:t xml:space="preserve"> und gehen hier gemeinsam mit Partnern und Lieferanten wie Borealis neue Wege,</w:t>
      </w:r>
      <w:r w:rsidR="00704028" w:rsidRPr="00C82FE3">
        <w:rPr>
          <w:rFonts w:ascii="Arial" w:hAnsi="Arial" w:cs="Arial"/>
          <w:color w:val="000000" w:themeColor="text1"/>
          <w:sz w:val="22"/>
          <w:szCs w:val="22"/>
          <w:lang w:val="de-AT"/>
        </w:rPr>
        <w:t xml:space="preserve">“ so </w:t>
      </w:r>
      <w:r w:rsidR="00704028">
        <w:rPr>
          <w:rFonts w:ascii="Arial" w:hAnsi="Arial" w:cs="Arial"/>
          <w:color w:val="000000" w:themeColor="text1"/>
          <w:sz w:val="22"/>
          <w:szCs w:val="22"/>
          <w:lang w:val="de-AT"/>
        </w:rPr>
        <w:t xml:space="preserve">Stephan Laske, R&amp;D </w:t>
      </w:r>
      <w:proofErr w:type="spellStart"/>
      <w:r w:rsidR="00704028">
        <w:rPr>
          <w:rFonts w:ascii="Arial" w:hAnsi="Arial" w:cs="Arial"/>
          <w:color w:val="000000" w:themeColor="text1"/>
          <w:sz w:val="22"/>
          <w:szCs w:val="22"/>
          <w:lang w:val="de-AT"/>
        </w:rPr>
        <w:t>Director</w:t>
      </w:r>
      <w:proofErr w:type="spellEnd"/>
      <w:r w:rsidR="00704028" w:rsidRPr="00C82FE3">
        <w:rPr>
          <w:rFonts w:ascii="Arial" w:hAnsi="Arial" w:cs="Arial"/>
          <w:color w:val="000000" w:themeColor="text1"/>
          <w:sz w:val="22"/>
          <w:szCs w:val="22"/>
          <w:lang w:val="de-AT"/>
        </w:rPr>
        <w:t xml:space="preserve"> bei Greiner </w:t>
      </w:r>
      <w:proofErr w:type="spellStart"/>
      <w:r w:rsidR="00704028" w:rsidRPr="00C82FE3">
        <w:rPr>
          <w:rFonts w:ascii="Arial" w:hAnsi="Arial" w:cs="Arial"/>
          <w:color w:val="000000" w:themeColor="text1"/>
          <w:sz w:val="22"/>
          <w:szCs w:val="22"/>
          <w:lang w:val="de-AT"/>
        </w:rPr>
        <w:t>Packaging</w:t>
      </w:r>
      <w:proofErr w:type="spellEnd"/>
      <w:r w:rsidR="00704028" w:rsidRPr="00C82FE3">
        <w:rPr>
          <w:rFonts w:ascii="Arial" w:hAnsi="Arial" w:cs="Arial"/>
          <w:color w:val="000000" w:themeColor="text1"/>
          <w:sz w:val="22"/>
          <w:szCs w:val="22"/>
          <w:lang w:val="de-AT"/>
        </w:rPr>
        <w:t>.</w:t>
      </w:r>
    </w:p>
    <w:p w14:paraId="29522C4E" w14:textId="77777777" w:rsidR="008C011D" w:rsidRDefault="008C011D" w:rsidP="00C82FE3">
      <w:pPr>
        <w:pStyle w:val="xmsonormal"/>
        <w:spacing w:before="0" w:beforeAutospacing="0" w:after="0" w:afterAutospacing="0"/>
        <w:jc w:val="both"/>
        <w:rPr>
          <w:rFonts w:ascii="Arial" w:hAnsi="Arial" w:cs="Arial"/>
          <w:color w:val="000000" w:themeColor="text1"/>
          <w:sz w:val="22"/>
          <w:szCs w:val="22"/>
        </w:rPr>
      </w:pPr>
    </w:p>
    <w:p w14:paraId="1E53E705" w14:textId="47ED1794" w:rsidR="00016A52" w:rsidRPr="00016A52" w:rsidRDefault="008C011D" w:rsidP="00016A52">
      <w:pPr>
        <w:pStyle w:val="xmsonormal"/>
        <w:spacing w:before="0" w:beforeAutospacing="0" w:after="0" w:afterAutospacing="0"/>
        <w:jc w:val="both"/>
        <w:rPr>
          <w:rFonts w:ascii="Arial" w:hAnsi="Arial" w:cs="Arial"/>
          <w:sz w:val="22"/>
          <w:szCs w:val="22"/>
          <w:lang w:val="de-AT"/>
        </w:rPr>
      </w:pPr>
      <w:r w:rsidRPr="008C011D">
        <w:rPr>
          <w:rFonts w:ascii="Arial" w:hAnsi="Arial" w:cs="Arial"/>
          <w:sz w:val="22"/>
          <w:szCs w:val="22"/>
          <w:lang w:val="de-AT"/>
        </w:rPr>
        <w:t xml:space="preserve">*Quelle: </w:t>
      </w:r>
      <w:hyperlink r:id="rId11" w:history="1">
        <w:r w:rsidR="00A51C13" w:rsidRPr="008F2093">
          <w:rPr>
            <w:rStyle w:val="Hyperlink"/>
            <w:rFonts w:ascii="Arial" w:hAnsi="Arial" w:cs="Arial"/>
            <w:sz w:val="22"/>
            <w:szCs w:val="22"/>
            <w:lang w:val="de-AT"/>
          </w:rPr>
          <w:t>2 Stunden Smartphones laden mit 6W in der EU (2018) mit ~230grCO</w:t>
        </w:r>
        <w:r w:rsidR="00A51C13" w:rsidRPr="008F2093">
          <w:rPr>
            <w:rStyle w:val="Hyperlink"/>
            <w:rFonts w:ascii="Arial" w:hAnsi="Arial" w:cs="Arial"/>
            <w:sz w:val="22"/>
            <w:szCs w:val="22"/>
            <w:vertAlign w:val="subscript"/>
            <w:lang w:val="de-AT"/>
          </w:rPr>
          <w:t>2</w:t>
        </w:r>
        <w:r w:rsidR="00A51C13" w:rsidRPr="008F2093">
          <w:rPr>
            <w:rStyle w:val="Hyperlink"/>
            <w:rFonts w:ascii="Arial" w:hAnsi="Arial" w:cs="Arial"/>
            <w:sz w:val="22"/>
            <w:szCs w:val="22"/>
            <w:lang w:val="de-AT"/>
          </w:rPr>
          <w:t>/kWh</w:t>
        </w:r>
      </w:hyperlink>
      <w:r w:rsidR="00A51C13" w:rsidRPr="00016A52">
        <w:rPr>
          <w:rFonts w:ascii="Arial" w:hAnsi="Arial" w:cs="Arial"/>
          <w:sz w:val="22"/>
          <w:szCs w:val="22"/>
          <w:lang w:val="de-AT"/>
        </w:rPr>
        <w:t xml:space="preserve"> </w:t>
      </w:r>
    </w:p>
    <w:p w14:paraId="2F529530" w14:textId="0E3214E7" w:rsidR="00016A52" w:rsidRPr="00016A52" w:rsidRDefault="00016A52" w:rsidP="00C82FE3">
      <w:pPr>
        <w:pStyle w:val="xmsonormal"/>
        <w:spacing w:before="0" w:beforeAutospacing="0" w:after="0" w:afterAutospacing="0"/>
        <w:jc w:val="both"/>
        <w:rPr>
          <w:rFonts w:ascii="Arial" w:hAnsi="Arial" w:cs="Arial"/>
          <w:color w:val="000000" w:themeColor="text1"/>
          <w:sz w:val="22"/>
          <w:szCs w:val="22"/>
          <w:lang w:val="de-AT"/>
        </w:rPr>
      </w:pPr>
    </w:p>
    <w:p w14:paraId="325899D1" w14:textId="77777777" w:rsidR="00016A52" w:rsidRPr="00C82FE3" w:rsidRDefault="00016A52" w:rsidP="00C82FE3">
      <w:pPr>
        <w:pStyle w:val="xmsonormal"/>
        <w:spacing w:before="0" w:beforeAutospacing="0" w:after="0" w:afterAutospacing="0"/>
        <w:jc w:val="both"/>
        <w:rPr>
          <w:rFonts w:ascii="Arial" w:hAnsi="Arial" w:cs="Arial"/>
          <w:color w:val="000000" w:themeColor="text1"/>
          <w:sz w:val="22"/>
          <w:szCs w:val="22"/>
        </w:rPr>
      </w:pPr>
    </w:p>
    <w:p w14:paraId="4953E2AE" w14:textId="21157A4F" w:rsidR="00C83483" w:rsidRPr="00C82FE3" w:rsidRDefault="00C551AE" w:rsidP="00C82FE3">
      <w:pPr>
        <w:jc w:val="both"/>
        <w:rPr>
          <w:rFonts w:ascii="Arial" w:hAnsi="Arial" w:cs="Arial"/>
          <w:b/>
          <w:bCs/>
          <w:color w:val="000000" w:themeColor="text1"/>
          <w:sz w:val="22"/>
          <w:szCs w:val="22"/>
          <w:lang w:val="en-US"/>
        </w:rPr>
      </w:pPr>
      <w:r w:rsidRPr="00095224">
        <w:rPr>
          <w:rFonts w:ascii="Arial" w:hAnsi="Arial" w:cs="Arial"/>
          <w:color w:val="000000" w:themeColor="text1"/>
          <w:sz w:val="22"/>
          <w:szCs w:val="22"/>
        </w:rPr>
        <w:t> </w:t>
      </w:r>
      <w:proofErr w:type="spellStart"/>
      <w:r w:rsidR="00C721EE" w:rsidRPr="00C82FE3">
        <w:rPr>
          <w:rFonts w:ascii="Arial" w:hAnsi="Arial" w:cs="Arial"/>
          <w:b/>
          <w:bCs/>
          <w:color w:val="000000" w:themeColor="text1"/>
          <w:sz w:val="22"/>
          <w:szCs w:val="22"/>
          <w:lang w:val="en-US"/>
        </w:rPr>
        <w:t>Technologie</w:t>
      </w:r>
      <w:proofErr w:type="spellEnd"/>
      <w:r w:rsidR="00C721EE" w:rsidRPr="00C82FE3">
        <w:rPr>
          <w:rFonts w:ascii="Arial" w:hAnsi="Arial" w:cs="Arial"/>
          <w:b/>
          <w:bCs/>
          <w:color w:val="000000" w:themeColor="text1"/>
          <w:sz w:val="22"/>
          <w:szCs w:val="22"/>
          <w:lang w:val="en-US"/>
        </w:rPr>
        <w:t xml:space="preserve"> </w:t>
      </w:r>
      <w:r w:rsidR="00C83483" w:rsidRPr="00C82FE3">
        <w:rPr>
          <w:rFonts w:ascii="Arial" w:hAnsi="Arial" w:cs="Arial"/>
          <w:b/>
          <w:bCs/>
          <w:color w:val="000000" w:themeColor="text1"/>
          <w:sz w:val="22"/>
          <w:szCs w:val="22"/>
          <w:lang w:val="en-US"/>
        </w:rPr>
        <w:t xml:space="preserve">Facts: </w:t>
      </w:r>
    </w:p>
    <w:p w14:paraId="4919081E" w14:textId="77777777" w:rsidR="00456F5F" w:rsidRPr="00B35481" w:rsidRDefault="00456F5F" w:rsidP="00456F5F">
      <w:pPr>
        <w:pStyle w:val="ListParagraph"/>
        <w:numPr>
          <w:ilvl w:val="0"/>
          <w:numId w:val="16"/>
        </w:numPr>
        <w:jc w:val="both"/>
        <w:rPr>
          <w:rFonts w:ascii="Arial" w:hAnsi="Arial" w:cs="Arial"/>
          <w:color w:val="000000" w:themeColor="text1"/>
          <w:sz w:val="22"/>
          <w:szCs w:val="22"/>
        </w:rPr>
      </w:pPr>
      <w:proofErr w:type="spellStart"/>
      <w:r w:rsidRPr="00B35481">
        <w:rPr>
          <w:rFonts w:ascii="Arial" w:hAnsi="Arial" w:cs="Arial"/>
          <w:bCs/>
          <w:color w:val="000000" w:themeColor="text1"/>
          <w:sz w:val="22"/>
          <w:szCs w:val="22"/>
          <w:lang w:val="en-US"/>
        </w:rPr>
        <w:t>Technologie</w:t>
      </w:r>
      <w:proofErr w:type="spellEnd"/>
      <w:r w:rsidRPr="00B35481">
        <w:rPr>
          <w:rFonts w:ascii="Arial" w:hAnsi="Arial" w:cs="Arial"/>
          <w:bCs/>
          <w:color w:val="000000" w:themeColor="text1"/>
          <w:sz w:val="22"/>
          <w:szCs w:val="22"/>
          <w:lang w:val="en-US"/>
        </w:rPr>
        <w:t xml:space="preserve">: </w:t>
      </w:r>
      <w:proofErr w:type="spellStart"/>
      <w:r w:rsidRPr="00B35481">
        <w:rPr>
          <w:rFonts w:ascii="Arial" w:hAnsi="Arial" w:cs="Arial"/>
          <w:bCs/>
          <w:color w:val="000000" w:themeColor="text1"/>
          <w:sz w:val="22"/>
          <w:szCs w:val="22"/>
          <w:lang w:val="en-US"/>
        </w:rPr>
        <w:t>Spritzguss</w:t>
      </w:r>
      <w:proofErr w:type="spellEnd"/>
    </w:p>
    <w:p w14:paraId="605939FE" w14:textId="77777777" w:rsidR="00456F5F" w:rsidRPr="00B35481" w:rsidRDefault="00456F5F" w:rsidP="00456F5F">
      <w:pPr>
        <w:pStyle w:val="ListParagraph"/>
        <w:numPr>
          <w:ilvl w:val="0"/>
          <w:numId w:val="16"/>
        </w:numPr>
        <w:jc w:val="both"/>
        <w:rPr>
          <w:rFonts w:ascii="Arial" w:hAnsi="Arial" w:cs="Arial"/>
          <w:color w:val="000000" w:themeColor="text1"/>
          <w:sz w:val="22"/>
          <w:szCs w:val="22"/>
        </w:rPr>
      </w:pPr>
      <w:r w:rsidRPr="00B35481">
        <w:rPr>
          <w:rFonts w:ascii="Arial" w:hAnsi="Arial" w:cs="Arial"/>
          <w:bCs/>
          <w:color w:val="000000" w:themeColor="text1"/>
          <w:sz w:val="22"/>
          <w:szCs w:val="22"/>
        </w:rPr>
        <w:t>Dekoration: IML</w:t>
      </w:r>
    </w:p>
    <w:p w14:paraId="5A12AFF8" w14:textId="77777777" w:rsidR="00456F5F" w:rsidRPr="00877003" w:rsidRDefault="00456F5F" w:rsidP="00456F5F">
      <w:pPr>
        <w:pStyle w:val="ListParagraph"/>
        <w:numPr>
          <w:ilvl w:val="0"/>
          <w:numId w:val="16"/>
        </w:numPr>
        <w:jc w:val="both"/>
        <w:rPr>
          <w:rFonts w:ascii="Arial" w:hAnsi="Arial" w:cs="Arial"/>
          <w:color w:val="000000" w:themeColor="text1"/>
          <w:sz w:val="22"/>
          <w:szCs w:val="22"/>
        </w:rPr>
      </w:pPr>
      <w:r w:rsidRPr="00877003">
        <w:rPr>
          <w:rFonts w:ascii="Arial" w:hAnsi="Arial" w:cs="Arial"/>
          <w:bCs/>
          <w:color w:val="000000" w:themeColor="text1"/>
          <w:sz w:val="22"/>
          <w:szCs w:val="22"/>
        </w:rPr>
        <w:t xml:space="preserve">Material: </w:t>
      </w:r>
      <w:r>
        <w:rPr>
          <w:rFonts w:ascii="Arial" w:hAnsi="Arial" w:cs="Arial"/>
          <w:color w:val="000000" w:themeColor="text1"/>
          <w:sz w:val="22"/>
          <w:szCs w:val="22"/>
        </w:rPr>
        <w:t>K</w:t>
      </w:r>
      <w:r w:rsidRPr="00877003">
        <w:rPr>
          <w:rFonts w:ascii="Arial" w:hAnsi="Arial" w:cs="Arial"/>
          <w:color w:val="000000" w:themeColor="text1"/>
          <w:sz w:val="22"/>
          <w:szCs w:val="22"/>
        </w:rPr>
        <w:t>reislauforientierte Premium-Polyolefine</w:t>
      </w:r>
      <w:r>
        <w:rPr>
          <w:rFonts w:ascii="Arial" w:hAnsi="Arial" w:cs="Arial"/>
          <w:color w:val="000000" w:themeColor="text1"/>
          <w:sz w:val="22"/>
          <w:szCs w:val="22"/>
        </w:rPr>
        <w:t xml:space="preserve"> – </w:t>
      </w:r>
      <w:proofErr w:type="spellStart"/>
      <w:r w:rsidRPr="00877003">
        <w:rPr>
          <w:rFonts w:ascii="Arial" w:hAnsi="Arial" w:cs="Arial"/>
          <w:color w:val="000000" w:themeColor="text1"/>
          <w:sz w:val="22"/>
          <w:szCs w:val="22"/>
        </w:rPr>
        <w:t>Bornewables</w:t>
      </w:r>
      <w:r w:rsidRPr="00877003">
        <w:rPr>
          <w:rFonts w:ascii="Arial" w:hAnsi="Arial" w:cs="Arial"/>
          <w:color w:val="000000" w:themeColor="text1"/>
          <w:sz w:val="22"/>
          <w:szCs w:val="22"/>
          <w:vertAlign w:val="superscript"/>
        </w:rPr>
        <w:t>TM</w:t>
      </w:r>
      <w:proofErr w:type="spellEnd"/>
      <w:r w:rsidRPr="00877003">
        <w:rPr>
          <w:rFonts w:ascii="Arial" w:hAnsi="Arial" w:cs="Arial"/>
          <w:color w:val="000000" w:themeColor="text1"/>
          <w:sz w:val="22"/>
          <w:szCs w:val="22"/>
        </w:rPr>
        <w:t xml:space="preserve"> </w:t>
      </w:r>
    </w:p>
    <w:p w14:paraId="4CEB8DBD" w14:textId="5001E325" w:rsidR="00095224" w:rsidRDefault="00095224" w:rsidP="00095224">
      <w:pPr>
        <w:jc w:val="both"/>
        <w:rPr>
          <w:rFonts w:ascii="Arial" w:hAnsi="Arial" w:cs="Arial"/>
          <w:color w:val="000000" w:themeColor="text1"/>
          <w:sz w:val="22"/>
          <w:szCs w:val="22"/>
        </w:rPr>
      </w:pPr>
    </w:p>
    <w:p w14:paraId="6547D087" w14:textId="77777777" w:rsidR="009C35D5" w:rsidRDefault="009C35D5" w:rsidP="00095224">
      <w:pPr>
        <w:jc w:val="both"/>
        <w:rPr>
          <w:rFonts w:ascii="Arial" w:hAnsi="Arial" w:cs="Arial"/>
          <w:color w:val="000000" w:themeColor="text1"/>
          <w:sz w:val="22"/>
          <w:szCs w:val="22"/>
        </w:rPr>
      </w:pPr>
    </w:p>
    <w:p w14:paraId="3EBC8F18" w14:textId="0403BDB9" w:rsidR="00095224" w:rsidRPr="005245EE" w:rsidRDefault="00095224" w:rsidP="00095224">
      <w:pPr>
        <w:jc w:val="both"/>
        <w:rPr>
          <w:rFonts w:ascii="Arial" w:hAnsi="Arial" w:cs="Arial"/>
          <w:color w:val="000000" w:themeColor="text1"/>
          <w:sz w:val="22"/>
          <w:szCs w:val="22"/>
        </w:rPr>
      </w:pPr>
    </w:p>
    <w:p w14:paraId="0DB3B514" w14:textId="439AB89C" w:rsidR="002B7D0D" w:rsidRPr="002F0273" w:rsidRDefault="008C011D" w:rsidP="002B7D0D">
      <w:pPr>
        <w:adjustRightInd w:val="0"/>
        <w:snapToGrid w:val="0"/>
        <w:jc w:val="both"/>
        <w:rPr>
          <w:rFonts w:ascii="Arial" w:hAnsi="Arial" w:cs="Arial"/>
          <w:color w:val="000000" w:themeColor="text1"/>
          <w:sz w:val="22"/>
          <w:szCs w:val="22"/>
          <w:lang w:val="de-AT"/>
        </w:rPr>
      </w:pPr>
      <w:r>
        <w:rPr>
          <w:rFonts w:ascii="Arial" w:hAnsi="Arial" w:cs="Arial"/>
          <w:noProof/>
          <w:color w:val="000000" w:themeColor="text1"/>
          <w:sz w:val="22"/>
          <w:szCs w:val="22"/>
        </w:rPr>
        <w:drawing>
          <wp:anchor distT="0" distB="0" distL="114300" distR="114300" simplePos="0" relativeHeight="251658240" behindDoc="0" locked="0" layoutInCell="1" allowOverlap="1" wp14:anchorId="37648F40" wp14:editId="7B2C9E56">
            <wp:simplePos x="0" y="0"/>
            <wp:positionH relativeFrom="margin">
              <wp:posOffset>-2540</wp:posOffset>
            </wp:positionH>
            <wp:positionV relativeFrom="paragraph">
              <wp:posOffset>8255</wp:posOffset>
            </wp:positionV>
            <wp:extent cx="2587625" cy="192151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7625" cy="1921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7D0D">
        <w:rPr>
          <w:rFonts w:ascii="Arial" w:hAnsi="Arial" w:cs="Arial"/>
          <w:color w:val="000000" w:themeColor="text1"/>
          <w:sz w:val="22"/>
          <w:szCs w:val="22"/>
          <w:lang w:val="de-AT"/>
        </w:rPr>
        <w:t>Ü</w:t>
      </w:r>
      <w:r w:rsidR="002B7D0D" w:rsidRPr="002F0273">
        <w:rPr>
          <w:rFonts w:ascii="Arial" w:hAnsi="Arial" w:cs="Arial"/>
          <w:color w:val="000000" w:themeColor="text1"/>
          <w:sz w:val="22"/>
          <w:szCs w:val="22"/>
          <w:lang w:val="de-AT"/>
        </w:rPr>
        <w:t xml:space="preserve">brigens findet im Rahmen der ersten virtuellen Greiner </w:t>
      </w:r>
      <w:proofErr w:type="spellStart"/>
      <w:r w:rsidR="002B7D0D" w:rsidRPr="002F0273">
        <w:rPr>
          <w:rFonts w:ascii="Arial" w:hAnsi="Arial" w:cs="Arial"/>
          <w:color w:val="000000" w:themeColor="text1"/>
          <w:sz w:val="22"/>
          <w:szCs w:val="22"/>
          <w:lang w:val="de-AT"/>
        </w:rPr>
        <w:t>Packagi</w:t>
      </w:r>
      <w:r w:rsidR="002B7D0D">
        <w:rPr>
          <w:rFonts w:ascii="Arial" w:hAnsi="Arial" w:cs="Arial"/>
          <w:color w:val="000000" w:themeColor="text1"/>
          <w:sz w:val="22"/>
          <w:szCs w:val="22"/>
          <w:lang w:val="de-AT"/>
        </w:rPr>
        <w:t>n</w:t>
      </w:r>
      <w:r w:rsidR="002B7D0D" w:rsidRPr="002F0273">
        <w:rPr>
          <w:rFonts w:ascii="Arial" w:hAnsi="Arial" w:cs="Arial"/>
          <w:color w:val="000000" w:themeColor="text1"/>
          <w:sz w:val="22"/>
          <w:szCs w:val="22"/>
          <w:lang w:val="de-AT"/>
        </w:rPr>
        <w:t>g</w:t>
      </w:r>
      <w:proofErr w:type="spellEnd"/>
      <w:r w:rsidR="002B7D0D" w:rsidRPr="002F0273">
        <w:rPr>
          <w:rFonts w:ascii="Arial" w:hAnsi="Arial" w:cs="Arial"/>
          <w:color w:val="000000" w:themeColor="text1"/>
          <w:sz w:val="22"/>
          <w:szCs w:val="22"/>
          <w:lang w:val="de-AT"/>
        </w:rPr>
        <w:t xml:space="preserve"> Innovation Days 2021 am 9. </w:t>
      </w:r>
      <w:proofErr w:type="spellStart"/>
      <w:r w:rsidR="002B7D0D" w:rsidRPr="00C05911">
        <w:rPr>
          <w:rFonts w:ascii="Arial" w:hAnsi="Arial" w:cs="Arial"/>
          <w:color w:val="000000" w:themeColor="text1"/>
          <w:sz w:val="22"/>
          <w:szCs w:val="22"/>
          <w:lang w:val="en-US"/>
        </w:rPr>
        <w:t>Juni</w:t>
      </w:r>
      <w:proofErr w:type="spellEnd"/>
      <w:r w:rsidR="002B7D0D" w:rsidRPr="00C05911">
        <w:rPr>
          <w:rFonts w:ascii="Arial" w:hAnsi="Arial" w:cs="Arial"/>
          <w:color w:val="000000" w:themeColor="text1"/>
          <w:sz w:val="22"/>
          <w:szCs w:val="22"/>
          <w:lang w:val="en-US"/>
        </w:rPr>
        <w:t xml:space="preserve"> </w:t>
      </w:r>
      <w:proofErr w:type="spellStart"/>
      <w:r w:rsidR="002B7D0D" w:rsidRPr="00C05911">
        <w:rPr>
          <w:rFonts w:ascii="Arial" w:hAnsi="Arial" w:cs="Arial"/>
          <w:color w:val="000000" w:themeColor="text1"/>
          <w:sz w:val="22"/>
          <w:szCs w:val="22"/>
          <w:lang w:val="en-US"/>
        </w:rPr>
        <w:t>ein</w:t>
      </w:r>
      <w:proofErr w:type="spellEnd"/>
      <w:r w:rsidR="002B7D0D" w:rsidRPr="00C05911">
        <w:rPr>
          <w:rFonts w:ascii="Arial" w:hAnsi="Arial" w:cs="Arial"/>
          <w:color w:val="000000" w:themeColor="text1"/>
          <w:sz w:val="22"/>
          <w:szCs w:val="22"/>
          <w:lang w:val="en-US"/>
        </w:rPr>
        <w:t xml:space="preserve"> Live-Talk </w:t>
      </w:r>
      <w:proofErr w:type="spellStart"/>
      <w:r w:rsidR="002B7D0D" w:rsidRPr="00C05911">
        <w:rPr>
          <w:rFonts w:ascii="Arial" w:hAnsi="Arial" w:cs="Arial"/>
          <w:color w:val="000000" w:themeColor="text1"/>
          <w:sz w:val="22"/>
          <w:szCs w:val="22"/>
          <w:lang w:val="en-US"/>
        </w:rPr>
        <w:t>zum</w:t>
      </w:r>
      <w:proofErr w:type="spellEnd"/>
      <w:r w:rsidR="002B7D0D" w:rsidRPr="00C05911">
        <w:rPr>
          <w:rFonts w:ascii="Arial" w:hAnsi="Arial" w:cs="Arial"/>
          <w:color w:val="000000" w:themeColor="text1"/>
          <w:sz w:val="22"/>
          <w:szCs w:val="22"/>
          <w:lang w:val="en-US"/>
        </w:rPr>
        <w:t xml:space="preserve"> </w:t>
      </w:r>
      <w:proofErr w:type="spellStart"/>
      <w:r w:rsidR="002B7D0D" w:rsidRPr="00C05911">
        <w:rPr>
          <w:rFonts w:ascii="Arial" w:hAnsi="Arial" w:cs="Arial"/>
          <w:color w:val="000000" w:themeColor="text1"/>
          <w:sz w:val="22"/>
          <w:szCs w:val="22"/>
          <w:lang w:val="en-US"/>
        </w:rPr>
        <w:t>Thema</w:t>
      </w:r>
      <w:proofErr w:type="spellEnd"/>
      <w:r w:rsidR="002B7D0D" w:rsidRPr="00C05911">
        <w:rPr>
          <w:rFonts w:ascii="Arial" w:hAnsi="Arial" w:cs="Arial"/>
          <w:color w:val="000000" w:themeColor="text1"/>
          <w:sz w:val="22"/>
          <w:szCs w:val="22"/>
          <w:lang w:val="en-US"/>
        </w:rPr>
        <w:t xml:space="preserve"> „</w:t>
      </w:r>
      <w:r w:rsidR="002B7D0D" w:rsidRPr="00C05911">
        <w:rPr>
          <w:rFonts w:ascii="Arial" w:hAnsi="Arial"/>
          <w:color w:val="000000" w:themeColor="text1"/>
          <w:sz w:val="22"/>
          <w:szCs w:val="22"/>
          <w:lang w:val="en-US"/>
        </w:rPr>
        <w:t>Climate change: Act now – with bio</w:t>
      </w:r>
      <w:r w:rsidR="00AF6A74">
        <w:rPr>
          <w:rFonts w:ascii="Arial" w:hAnsi="Arial"/>
          <w:color w:val="000000" w:themeColor="text1"/>
          <w:sz w:val="22"/>
          <w:szCs w:val="22"/>
          <w:lang w:val="en-US"/>
        </w:rPr>
        <w:t>-</w:t>
      </w:r>
      <w:r w:rsidR="002B7D0D" w:rsidRPr="00C05911">
        <w:rPr>
          <w:rFonts w:ascii="Arial" w:hAnsi="Arial"/>
          <w:color w:val="000000" w:themeColor="text1"/>
          <w:sz w:val="22"/>
          <w:szCs w:val="22"/>
          <w:lang w:val="en-US"/>
        </w:rPr>
        <w:t>circular materials</w:t>
      </w:r>
      <w:r w:rsidR="002B7D0D">
        <w:rPr>
          <w:rFonts w:ascii="Arial" w:hAnsi="Arial"/>
          <w:color w:val="000000" w:themeColor="text1"/>
          <w:sz w:val="22"/>
          <w:szCs w:val="22"/>
          <w:lang w:val="en-US"/>
        </w:rPr>
        <w:t>.</w:t>
      </w:r>
      <w:r w:rsidR="002B7D0D" w:rsidRPr="00C05911">
        <w:rPr>
          <w:rFonts w:ascii="Arial" w:hAnsi="Arial" w:cs="Arial"/>
          <w:color w:val="000000" w:themeColor="text1"/>
          <w:sz w:val="22"/>
          <w:szCs w:val="22"/>
          <w:lang w:val="en-US"/>
        </w:rPr>
        <w:t xml:space="preserve">“ </w:t>
      </w:r>
      <w:proofErr w:type="spellStart"/>
      <w:r w:rsidR="002B7D0D" w:rsidRPr="00C05911">
        <w:rPr>
          <w:rFonts w:ascii="Arial" w:hAnsi="Arial" w:cs="Arial"/>
          <w:color w:val="000000" w:themeColor="text1"/>
          <w:sz w:val="22"/>
          <w:szCs w:val="22"/>
          <w:lang w:val="en-US"/>
        </w:rPr>
        <w:t>statt</w:t>
      </w:r>
      <w:proofErr w:type="spellEnd"/>
      <w:r w:rsidR="002B7D0D" w:rsidRPr="00C05911">
        <w:rPr>
          <w:rFonts w:ascii="Arial" w:hAnsi="Arial" w:cs="Arial"/>
          <w:color w:val="000000" w:themeColor="text1"/>
          <w:sz w:val="22"/>
          <w:szCs w:val="22"/>
          <w:lang w:val="en-US"/>
        </w:rPr>
        <w:t xml:space="preserve">. </w:t>
      </w:r>
      <w:r w:rsidR="002B7D0D" w:rsidRPr="00044838">
        <w:rPr>
          <w:rFonts w:ascii="Arial" w:hAnsi="Arial" w:cs="Arial"/>
          <w:color w:val="000000" w:themeColor="text1"/>
          <w:sz w:val="22"/>
          <w:szCs w:val="22"/>
          <w:lang w:val="en-US"/>
        </w:rPr>
        <w:t xml:space="preserve">Die </w:t>
      </w:r>
      <w:proofErr w:type="spellStart"/>
      <w:r w:rsidR="002B7D0D" w:rsidRPr="00044838">
        <w:rPr>
          <w:rFonts w:ascii="Arial" w:hAnsi="Arial" w:cs="Arial"/>
          <w:color w:val="000000" w:themeColor="text1"/>
          <w:sz w:val="22"/>
          <w:szCs w:val="22"/>
          <w:lang w:val="en-US"/>
        </w:rPr>
        <w:t>Referenten</w:t>
      </w:r>
      <w:proofErr w:type="spellEnd"/>
      <w:r w:rsidR="002B7D0D" w:rsidRPr="00044838">
        <w:rPr>
          <w:rFonts w:ascii="Arial" w:hAnsi="Arial" w:cs="Arial"/>
          <w:color w:val="000000" w:themeColor="text1"/>
          <w:sz w:val="22"/>
          <w:szCs w:val="22"/>
          <w:lang w:val="en-US"/>
        </w:rPr>
        <w:t xml:space="preserve"> </w:t>
      </w:r>
      <w:proofErr w:type="spellStart"/>
      <w:r w:rsidR="002B7D0D" w:rsidRPr="00044838">
        <w:rPr>
          <w:rFonts w:ascii="Arial" w:hAnsi="Arial" w:cs="Arial"/>
          <w:color w:val="000000" w:themeColor="text1"/>
          <w:sz w:val="22"/>
          <w:szCs w:val="22"/>
          <w:lang w:val="en-US"/>
        </w:rPr>
        <w:t>sind</w:t>
      </w:r>
      <w:proofErr w:type="spellEnd"/>
      <w:r w:rsidR="002B7D0D" w:rsidRPr="00044838">
        <w:rPr>
          <w:rFonts w:ascii="Arial" w:hAnsi="Arial" w:cs="Arial"/>
          <w:color w:val="000000" w:themeColor="text1"/>
          <w:sz w:val="22"/>
          <w:szCs w:val="22"/>
          <w:lang w:val="en-US"/>
        </w:rPr>
        <w:t xml:space="preserve"> Stephan Laske, R&amp;D Director </w:t>
      </w:r>
      <w:proofErr w:type="spellStart"/>
      <w:r w:rsidR="002B7D0D" w:rsidRPr="00044838">
        <w:rPr>
          <w:rFonts w:ascii="Arial" w:hAnsi="Arial" w:cs="Arial"/>
          <w:color w:val="000000" w:themeColor="text1"/>
          <w:sz w:val="22"/>
          <w:szCs w:val="22"/>
          <w:lang w:val="en-US"/>
        </w:rPr>
        <w:t>bei</w:t>
      </w:r>
      <w:proofErr w:type="spellEnd"/>
      <w:r w:rsidR="002B7D0D" w:rsidRPr="00044838">
        <w:rPr>
          <w:rFonts w:ascii="Arial" w:hAnsi="Arial" w:cs="Arial"/>
          <w:color w:val="000000" w:themeColor="text1"/>
          <w:sz w:val="22"/>
          <w:szCs w:val="22"/>
          <w:lang w:val="en-US"/>
        </w:rPr>
        <w:t xml:space="preserve"> Greiner Packaging und Trevor Davis, Head of Marketing Consumer Products </w:t>
      </w:r>
      <w:proofErr w:type="spellStart"/>
      <w:r w:rsidR="002B7D0D" w:rsidRPr="00044838">
        <w:rPr>
          <w:rFonts w:ascii="Arial" w:hAnsi="Arial" w:cs="Arial"/>
          <w:color w:val="000000" w:themeColor="text1"/>
          <w:sz w:val="22"/>
          <w:szCs w:val="22"/>
          <w:lang w:val="en-US"/>
        </w:rPr>
        <w:t>bei</w:t>
      </w:r>
      <w:proofErr w:type="spellEnd"/>
      <w:r w:rsidR="002B7D0D" w:rsidRPr="00044838">
        <w:rPr>
          <w:rFonts w:ascii="Arial" w:hAnsi="Arial" w:cs="Arial"/>
          <w:color w:val="000000" w:themeColor="text1"/>
          <w:sz w:val="22"/>
          <w:szCs w:val="22"/>
          <w:lang w:val="en-US"/>
        </w:rPr>
        <w:t xml:space="preserve"> Borealis. </w:t>
      </w:r>
      <w:r w:rsidR="002B7D0D" w:rsidRPr="002F0273">
        <w:rPr>
          <w:rFonts w:ascii="Arial" w:hAnsi="Arial" w:cs="Arial"/>
          <w:color w:val="000000" w:themeColor="text1"/>
          <w:sz w:val="22"/>
          <w:szCs w:val="22"/>
          <w:lang w:val="de-AT"/>
        </w:rPr>
        <w:t>Hier erfahren die Besucher mehr über</w:t>
      </w:r>
      <w:r w:rsidR="002B7D0D">
        <w:rPr>
          <w:rFonts w:ascii="Arial" w:hAnsi="Arial" w:cs="Arial"/>
          <w:color w:val="000000" w:themeColor="text1"/>
          <w:sz w:val="22"/>
          <w:szCs w:val="22"/>
          <w:lang w:val="de-AT"/>
        </w:rPr>
        <w:t xml:space="preserve"> </w:t>
      </w:r>
      <w:proofErr w:type="spellStart"/>
      <w:r w:rsidR="002B7D0D" w:rsidRPr="002F0273">
        <w:rPr>
          <w:rFonts w:ascii="Arial" w:hAnsi="Arial" w:cs="Arial"/>
          <w:color w:val="000000" w:themeColor="text1"/>
          <w:sz w:val="22"/>
          <w:szCs w:val="22"/>
          <w:lang w:val="de-AT"/>
        </w:rPr>
        <w:t>Bornewables</w:t>
      </w:r>
      <w:r w:rsidR="002B7D0D" w:rsidRPr="002F0273">
        <w:rPr>
          <w:rFonts w:ascii="Arial" w:hAnsi="Arial" w:cs="Arial"/>
          <w:color w:val="000000" w:themeColor="text1"/>
          <w:sz w:val="22"/>
          <w:szCs w:val="22"/>
          <w:vertAlign w:val="superscript"/>
          <w:lang w:val="de-AT"/>
        </w:rPr>
        <w:t>TM</w:t>
      </w:r>
      <w:proofErr w:type="spellEnd"/>
      <w:r w:rsidR="002B7D0D">
        <w:rPr>
          <w:rFonts w:ascii="Arial" w:hAnsi="Arial" w:cs="Arial"/>
          <w:color w:val="000000" w:themeColor="text1"/>
          <w:sz w:val="22"/>
          <w:szCs w:val="22"/>
          <w:lang w:val="de-AT"/>
        </w:rPr>
        <w:t xml:space="preserve"> </w:t>
      </w:r>
      <w:r w:rsidR="002B7D0D" w:rsidRPr="002F0273">
        <w:rPr>
          <w:rFonts w:ascii="Arial" w:hAnsi="Arial" w:cs="Arial"/>
          <w:color w:val="000000" w:themeColor="text1"/>
          <w:sz w:val="22"/>
          <w:szCs w:val="22"/>
          <w:lang w:val="de-AT"/>
        </w:rPr>
        <w:t>und wie diese kreislauforientierte</w:t>
      </w:r>
      <w:r w:rsidR="002B7D0D">
        <w:rPr>
          <w:rFonts w:ascii="Arial" w:hAnsi="Arial" w:cs="Arial"/>
          <w:color w:val="000000" w:themeColor="text1"/>
          <w:sz w:val="22"/>
          <w:szCs w:val="22"/>
          <w:lang w:val="de-AT"/>
        </w:rPr>
        <w:t>n</w:t>
      </w:r>
      <w:r w:rsidR="002B7D0D" w:rsidRPr="002F0273">
        <w:rPr>
          <w:rFonts w:ascii="Arial" w:hAnsi="Arial" w:cs="Arial"/>
          <w:color w:val="000000" w:themeColor="text1"/>
          <w:sz w:val="22"/>
          <w:szCs w:val="22"/>
          <w:lang w:val="de-AT"/>
        </w:rPr>
        <w:t xml:space="preserve"> Premium-Polyolefine </w:t>
      </w:r>
      <w:r w:rsidR="002B7D0D">
        <w:rPr>
          <w:rFonts w:ascii="Arial" w:hAnsi="Arial" w:cs="Arial"/>
          <w:color w:val="000000" w:themeColor="text1"/>
          <w:sz w:val="22"/>
          <w:szCs w:val="22"/>
          <w:lang w:val="de-AT"/>
        </w:rPr>
        <w:t xml:space="preserve">in den Verpackungen von Greiner </w:t>
      </w:r>
      <w:proofErr w:type="spellStart"/>
      <w:r w:rsidR="002B7D0D">
        <w:rPr>
          <w:rFonts w:ascii="Arial" w:hAnsi="Arial" w:cs="Arial"/>
          <w:color w:val="000000" w:themeColor="text1"/>
          <w:sz w:val="22"/>
          <w:szCs w:val="22"/>
          <w:lang w:val="de-AT"/>
        </w:rPr>
        <w:t>Packaging</w:t>
      </w:r>
      <w:proofErr w:type="spellEnd"/>
      <w:r w:rsidR="002B7D0D">
        <w:rPr>
          <w:rFonts w:ascii="Arial" w:hAnsi="Arial" w:cs="Arial"/>
          <w:color w:val="000000" w:themeColor="text1"/>
          <w:sz w:val="22"/>
          <w:szCs w:val="22"/>
          <w:lang w:val="de-AT"/>
        </w:rPr>
        <w:t xml:space="preserve"> </w:t>
      </w:r>
      <w:r w:rsidR="002B7D0D" w:rsidRPr="002F0273">
        <w:rPr>
          <w:rFonts w:ascii="Arial" w:hAnsi="Arial" w:cs="Arial"/>
          <w:color w:val="000000" w:themeColor="text1"/>
          <w:sz w:val="22"/>
          <w:szCs w:val="22"/>
          <w:lang w:val="de-AT"/>
        </w:rPr>
        <w:t xml:space="preserve">helfen, die Herausforderungen des Klimawandels zu meistern. Zudem gibt es die Möglichkeit, direkte </w:t>
      </w:r>
      <w:r w:rsidR="002B7D0D">
        <w:rPr>
          <w:rFonts w:ascii="Arial" w:hAnsi="Arial" w:cs="Arial"/>
          <w:color w:val="000000" w:themeColor="text1"/>
          <w:sz w:val="22"/>
          <w:szCs w:val="22"/>
          <w:lang w:val="de-AT"/>
        </w:rPr>
        <w:t>Fragen an die beiden Experten zu stellen.</w:t>
      </w:r>
    </w:p>
    <w:p w14:paraId="5220ABC2" w14:textId="423677AC" w:rsidR="008C011D" w:rsidRPr="008C011D" w:rsidRDefault="008C011D" w:rsidP="008C011D">
      <w:pPr>
        <w:adjustRightInd w:val="0"/>
        <w:snapToGrid w:val="0"/>
        <w:jc w:val="both"/>
        <w:rPr>
          <w:rFonts w:ascii="Arial" w:hAnsi="Arial" w:cs="Arial"/>
          <w:color w:val="000000" w:themeColor="text1"/>
          <w:sz w:val="22"/>
          <w:szCs w:val="22"/>
          <w:lang w:val="de-AT"/>
        </w:rPr>
      </w:pPr>
    </w:p>
    <w:p w14:paraId="26BB619D" w14:textId="77777777" w:rsidR="002F0273" w:rsidRPr="002F0273" w:rsidRDefault="002F0273" w:rsidP="002F0273">
      <w:pPr>
        <w:jc w:val="both"/>
        <w:rPr>
          <w:rFonts w:ascii="Arial" w:hAnsi="Arial" w:cs="Arial"/>
          <w:b/>
          <w:bCs/>
          <w:sz w:val="22"/>
          <w:szCs w:val="22"/>
        </w:rPr>
      </w:pPr>
    </w:p>
    <w:p w14:paraId="2663F1B3" w14:textId="77777777" w:rsidR="002F6CA9" w:rsidRPr="002F0273" w:rsidRDefault="002F6CA9" w:rsidP="002F6CA9">
      <w:pPr>
        <w:jc w:val="both"/>
        <w:rPr>
          <w:rFonts w:ascii="Arial" w:hAnsi="Arial" w:cs="Arial"/>
          <w:b/>
          <w:bCs/>
          <w:sz w:val="22"/>
          <w:szCs w:val="22"/>
        </w:rPr>
      </w:pPr>
      <w:r>
        <w:rPr>
          <w:rFonts w:ascii="Arial" w:hAnsi="Arial" w:cs="Arial"/>
          <w:b/>
          <w:bCs/>
          <w:sz w:val="22"/>
          <w:szCs w:val="22"/>
        </w:rPr>
        <w:t>Event</w:t>
      </w:r>
      <w:r w:rsidRPr="002F0273">
        <w:rPr>
          <w:rFonts w:ascii="Arial" w:hAnsi="Arial" w:cs="Arial"/>
          <w:b/>
          <w:bCs/>
          <w:sz w:val="22"/>
          <w:szCs w:val="22"/>
        </w:rPr>
        <w:t xml:space="preserve">-Facts: </w:t>
      </w:r>
    </w:p>
    <w:p w14:paraId="633C3106" w14:textId="77777777" w:rsidR="002F6CA9" w:rsidRPr="00685524" w:rsidRDefault="002F6CA9" w:rsidP="002F6CA9">
      <w:pPr>
        <w:pStyle w:val="ListParagraph"/>
        <w:numPr>
          <w:ilvl w:val="0"/>
          <w:numId w:val="16"/>
        </w:numPr>
        <w:jc w:val="both"/>
        <w:rPr>
          <w:rFonts w:ascii="Arial" w:hAnsi="Arial" w:cs="Arial"/>
          <w:sz w:val="22"/>
          <w:szCs w:val="22"/>
          <w:lang w:val="en-US"/>
        </w:rPr>
      </w:pPr>
      <w:r w:rsidRPr="00685524">
        <w:rPr>
          <w:rFonts w:ascii="Arial" w:hAnsi="Arial" w:cs="Arial"/>
          <w:bCs/>
          <w:sz w:val="22"/>
          <w:szCs w:val="22"/>
          <w:lang w:val="en-US"/>
        </w:rPr>
        <w:t xml:space="preserve">Greiner Packaging Innovation Days – Virtual Trade Show Experience </w:t>
      </w:r>
    </w:p>
    <w:p w14:paraId="17319A95" w14:textId="77777777" w:rsidR="002F6CA9" w:rsidRPr="00685524" w:rsidRDefault="002F6CA9" w:rsidP="002F6CA9">
      <w:pPr>
        <w:pStyle w:val="ListParagraph"/>
        <w:numPr>
          <w:ilvl w:val="0"/>
          <w:numId w:val="16"/>
        </w:numPr>
        <w:jc w:val="both"/>
        <w:rPr>
          <w:rFonts w:ascii="Arial" w:hAnsi="Arial" w:cs="Arial"/>
          <w:sz w:val="22"/>
          <w:szCs w:val="22"/>
        </w:rPr>
      </w:pPr>
      <w:r w:rsidRPr="00685524">
        <w:rPr>
          <w:rFonts w:ascii="Arial" w:hAnsi="Arial" w:cs="Arial"/>
          <w:bCs/>
          <w:sz w:val="22"/>
          <w:szCs w:val="22"/>
          <w:lang w:val="en-US"/>
        </w:rPr>
        <w:t xml:space="preserve">Datum: </w:t>
      </w:r>
      <w:r w:rsidRPr="00685524">
        <w:rPr>
          <w:rFonts w:ascii="Arial" w:eastAsia="Arial Unicode MS" w:hAnsi="Arial" w:cs="Arial"/>
          <w:color w:val="000000"/>
          <w:sz w:val="22"/>
          <w:szCs w:val="22"/>
          <w:bdr w:val="nil"/>
          <w:lang w:eastAsia="de-AT"/>
        </w:rPr>
        <w:t xml:space="preserve">9. bis 10. Juni 2021 </w:t>
      </w:r>
    </w:p>
    <w:p w14:paraId="65041314" w14:textId="77777777" w:rsidR="002F6CA9" w:rsidRPr="00685524" w:rsidRDefault="002F6CA9" w:rsidP="002F6CA9">
      <w:pPr>
        <w:pStyle w:val="ListParagraph"/>
        <w:numPr>
          <w:ilvl w:val="0"/>
          <w:numId w:val="16"/>
        </w:numPr>
        <w:jc w:val="both"/>
        <w:rPr>
          <w:rFonts w:ascii="Arial" w:hAnsi="Arial" w:cs="Arial"/>
          <w:sz w:val="22"/>
          <w:szCs w:val="22"/>
          <w:lang w:val="de-AT"/>
        </w:rPr>
      </w:pPr>
      <w:r w:rsidRPr="00685524">
        <w:rPr>
          <w:rFonts w:ascii="Arial" w:hAnsi="Arial" w:cs="Arial"/>
          <w:sz w:val="22"/>
          <w:szCs w:val="22"/>
          <w:lang w:val="de-AT"/>
        </w:rPr>
        <w:t xml:space="preserve">Ort: Virtual </w:t>
      </w:r>
      <w:proofErr w:type="spellStart"/>
      <w:r w:rsidRPr="00685524">
        <w:rPr>
          <w:rFonts w:ascii="Arial" w:hAnsi="Arial" w:cs="Arial"/>
          <w:sz w:val="22"/>
          <w:szCs w:val="22"/>
          <w:lang w:val="de-AT"/>
        </w:rPr>
        <w:t>Packworld</w:t>
      </w:r>
      <w:proofErr w:type="spellEnd"/>
      <w:r w:rsidRPr="00685524">
        <w:rPr>
          <w:rFonts w:ascii="Arial" w:hAnsi="Arial" w:cs="Arial"/>
          <w:sz w:val="22"/>
          <w:szCs w:val="22"/>
          <w:lang w:val="de-AT"/>
        </w:rPr>
        <w:t xml:space="preserve">, digitale Plattform abrufbar für registrierte Besucher </w:t>
      </w:r>
    </w:p>
    <w:p w14:paraId="685CD502" w14:textId="77777777" w:rsidR="002F6CA9" w:rsidRPr="00685524" w:rsidRDefault="002F6CA9" w:rsidP="002F6CA9">
      <w:pPr>
        <w:pStyle w:val="ListParagraph"/>
        <w:numPr>
          <w:ilvl w:val="0"/>
          <w:numId w:val="16"/>
        </w:numPr>
        <w:jc w:val="both"/>
        <w:rPr>
          <w:rFonts w:ascii="Arial" w:hAnsi="Arial" w:cs="Arial"/>
          <w:sz w:val="22"/>
          <w:szCs w:val="22"/>
        </w:rPr>
      </w:pPr>
      <w:r w:rsidRPr="00685524">
        <w:rPr>
          <w:rFonts w:ascii="Arial" w:hAnsi="Arial" w:cs="Arial"/>
          <w:color w:val="1A161B"/>
          <w:sz w:val="22"/>
          <w:szCs w:val="22"/>
        </w:rPr>
        <w:t xml:space="preserve">Registrierung unter </w:t>
      </w:r>
      <w:hyperlink r:id="rId13" w:history="1">
        <w:r w:rsidRPr="00685524">
          <w:rPr>
            <w:rStyle w:val="Hyperlink"/>
            <w:rFonts w:ascii="Arial" w:hAnsi="Arial" w:cs="Arial"/>
            <w:sz w:val="22"/>
            <w:szCs w:val="22"/>
            <w:lang w:val="de-AT"/>
          </w:rPr>
          <w:t>www.packworld-gpi.com/registration</w:t>
        </w:r>
      </w:hyperlink>
    </w:p>
    <w:p w14:paraId="4C649966" w14:textId="77777777" w:rsidR="002F6CA9" w:rsidRPr="009E32F5" w:rsidRDefault="002F6CA9" w:rsidP="002F6CA9">
      <w:pPr>
        <w:pStyle w:val="ListParagraph"/>
        <w:numPr>
          <w:ilvl w:val="0"/>
          <w:numId w:val="16"/>
        </w:numPr>
        <w:jc w:val="both"/>
        <w:rPr>
          <w:rFonts w:ascii="Arial" w:hAnsi="Arial" w:cs="Arial"/>
          <w:sz w:val="22"/>
          <w:szCs w:val="22"/>
        </w:rPr>
      </w:pPr>
      <w:r>
        <w:rPr>
          <w:rFonts w:ascii="Arial" w:hAnsi="Arial" w:cs="Arial"/>
          <w:color w:val="1A161B"/>
          <w:sz w:val="22"/>
          <w:szCs w:val="22"/>
        </w:rPr>
        <w:t xml:space="preserve">Die </w:t>
      </w:r>
      <w:r w:rsidRPr="00685524">
        <w:rPr>
          <w:rFonts w:ascii="Arial" w:hAnsi="Arial" w:cs="Arial"/>
          <w:color w:val="1A161B"/>
          <w:sz w:val="22"/>
          <w:szCs w:val="22"/>
        </w:rPr>
        <w:t>Teilnahme</w:t>
      </w:r>
      <w:r w:rsidRPr="004357EC">
        <w:rPr>
          <w:rFonts w:ascii="Arial" w:hAnsi="Arial" w:cs="Arial"/>
          <w:color w:val="1A161B"/>
          <w:sz w:val="22"/>
          <w:szCs w:val="22"/>
        </w:rPr>
        <w:t xml:space="preserve"> ist kostenlos</w:t>
      </w:r>
    </w:p>
    <w:p w14:paraId="4A5DB891" w14:textId="559069BC" w:rsidR="002F6CA9" w:rsidRPr="00031402" w:rsidRDefault="002F6CA9" w:rsidP="002F6CA9">
      <w:pPr>
        <w:pStyle w:val="ListParagraph"/>
        <w:numPr>
          <w:ilvl w:val="0"/>
          <w:numId w:val="16"/>
        </w:numPr>
        <w:jc w:val="both"/>
        <w:rPr>
          <w:rFonts w:ascii="Calibri" w:hAnsi="Calibri" w:cs="Calibri"/>
          <w:color w:val="000000"/>
          <w:sz w:val="22"/>
          <w:szCs w:val="22"/>
        </w:rPr>
      </w:pPr>
      <w:r w:rsidRPr="00031402">
        <w:rPr>
          <w:rFonts w:ascii="Arial" w:hAnsi="Arial" w:cs="Arial"/>
          <w:bCs/>
          <w:sz w:val="22"/>
          <w:szCs w:val="22"/>
        </w:rPr>
        <w:t xml:space="preserve">Weitere Informationen zum Programm der Innovation Days auf der </w:t>
      </w:r>
      <w:hyperlink r:id="rId14" w:history="1">
        <w:r w:rsidRPr="00C61755">
          <w:rPr>
            <w:rStyle w:val="Hyperlink"/>
            <w:rFonts w:ascii="Arial" w:hAnsi="Arial" w:cs="Arial"/>
            <w:bCs/>
            <w:sz w:val="22"/>
            <w:szCs w:val="22"/>
          </w:rPr>
          <w:t>Registrier-Website</w:t>
        </w:r>
      </w:hyperlink>
      <w:r w:rsidRPr="00031402">
        <w:rPr>
          <w:rFonts w:ascii="Arial" w:hAnsi="Arial" w:cs="Arial"/>
          <w:bCs/>
          <w:sz w:val="22"/>
          <w:szCs w:val="22"/>
        </w:rPr>
        <w:t xml:space="preserve"> </w:t>
      </w:r>
    </w:p>
    <w:p w14:paraId="7D84CC71" w14:textId="01FBF8C7" w:rsidR="005748FE" w:rsidRDefault="005748FE">
      <w:pPr>
        <w:pBdr>
          <w:top w:val="nil"/>
          <w:left w:val="nil"/>
          <w:bottom w:val="nil"/>
          <w:right w:val="nil"/>
          <w:between w:val="nil"/>
          <w:bar w:val="nil"/>
        </w:pBdr>
        <w:rPr>
          <w:rFonts w:ascii="Arial" w:hAnsi="Arial" w:cs="Arial"/>
          <w:i/>
          <w:iCs/>
          <w:color w:val="000000"/>
          <w:sz w:val="20"/>
          <w:szCs w:val="20"/>
        </w:rPr>
      </w:pPr>
      <w:r>
        <w:rPr>
          <w:rFonts w:ascii="Arial" w:hAnsi="Arial" w:cs="Arial"/>
          <w:i/>
          <w:iCs/>
          <w:color w:val="000000"/>
          <w:sz w:val="20"/>
          <w:szCs w:val="20"/>
        </w:rPr>
        <w:br w:type="page"/>
      </w:r>
    </w:p>
    <w:p w14:paraId="13CBD7BD" w14:textId="77777777" w:rsidR="003529DD" w:rsidRDefault="003529DD" w:rsidP="00C82FE3">
      <w:pPr>
        <w:pBdr>
          <w:top w:val="single" w:sz="4" w:space="0" w:color="000000"/>
          <w:left w:val="single" w:sz="4" w:space="0" w:color="000000"/>
          <w:bottom w:val="single" w:sz="4" w:space="0" w:color="000000"/>
          <w:right w:val="single" w:sz="4" w:space="0" w:color="000000"/>
        </w:pBdr>
        <w:jc w:val="both"/>
        <w:rPr>
          <w:rFonts w:ascii="Arial" w:hAnsi="Arial" w:cs="Arial"/>
          <w:b/>
          <w:bCs/>
          <w:color w:val="000000" w:themeColor="text1"/>
          <w:sz w:val="22"/>
          <w:szCs w:val="22"/>
        </w:rPr>
      </w:pPr>
    </w:p>
    <w:p w14:paraId="57A4F607" w14:textId="19EF7E45" w:rsidR="00E72D0A" w:rsidRPr="00C82FE3" w:rsidRDefault="003529DD" w:rsidP="00C82FE3">
      <w:pPr>
        <w:pBdr>
          <w:top w:val="single" w:sz="4" w:space="0" w:color="000000"/>
          <w:left w:val="single" w:sz="4" w:space="0" w:color="000000"/>
          <w:bottom w:val="single" w:sz="4" w:space="0" w:color="000000"/>
          <w:right w:val="single" w:sz="4" w:space="0" w:color="000000"/>
        </w:pBdr>
        <w:jc w:val="both"/>
        <w:rPr>
          <w:rFonts w:ascii="Arial" w:hAnsi="Arial" w:cs="Arial"/>
          <w:b/>
          <w:bCs/>
          <w:color w:val="000000" w:themeColor="text1"/>
          <w:sz w:val="22"/>
          <w:szCs w:val="22"/>
        </w:rPr>
      </w:pPr>
      <w:r>
        <w:rPr>
          <w:rFonts w:ascii="Arial" w:hAnsi="Arial" w:cs="Arial"/>
          <w:b/>
          <w:bCs/>
          <w:color w:val="000000" w:themeColor="text1"/>
          <w:sz w:val="22"/>
          <w:szCs w:val="22"/>
        </w:rPr>
        <w:t>Ü</w:t>
      </w:r>
      <w:r w:rsidR="00E72D0A" w:rsidRPr="00C82FE3">
        <w:rPr>
          <w:rFonts w:ascii="Arial" w:hAnsi="Arial" w:cs="Arial"/>
          <w:b/>
          <w:bCs/>
          <w:color w:val="000000" w:themeColor="text1"/>
          <w:sz w:val="22"/>
          <w:szCs w:val="22"/>
        </w:rPr>
        <w:t xml:space="preserve">ber Greiner </w:t>
      </w:r>
      <w:proofErr w:type="spellStart"/>
      <w:r w:rsidR="00E72D0A" w:rsidRPr="00C82FE3">
        <w:rPr>
          <w:rFonts w:ascii="Arial" w:hAnsi="Arial" w:cs="Arial"/>
          <w:b/>
          <w:bCs/>
          <w:color w:val="000000" w:themeColor="text1"/>
          <w:sz w:val="22"/>
          <w:szCs w:val="22"/>
        </w:rPr>
        <w:t>Packaging</w:t>
      </w:r>
      <w:proofErr w:type="spellEnd"/>
    </w:p>
    <w:p w14:paraId="17F32144" w14:textId="77777777" w:rsidR="009C68E8" w:rsidRPr="00C82FE3" w:rsidRDefault="009C68E8" w:rsidP="0019191B">
      <w:pPr>
        <w:pBdr>
          <w:top w:val="single" w:sz="4" w:space="0" w:color="000000"/>
          <w:left w:val="single" w:sz="4" w:space="0" w:color="000000"/>
          <w:bottom w:val="single" w:sz="4" w:space="0" w:color="000000"/>
          <w:right w:val="single" w:sz="4" w:space="0" w:color="000000"/>
        </w:pBdr>
        <w:jc w:val="both"/>
        <w:rPr>
          <w:rFonts w:ascii="Arial" w:hAnsi="Arial" w:cs="Arial"/>
          <w:b/>
          <w:bCs/>
          <w:color w:val="000000" w:themeColor="text1"/>
          <w:sz w:val="22"/>
          <w:szCs w:val="22"/>
        </w:rPr>
      </w:pPr>
    </w:p>
    <w:p w14:paraId="7C38EEBF" w14:textId="4AE5AE07" w:rsidR="00816D1B" w:rsidRDefault="00E72D0A" w:rsidP="0019191B">
      <w:pPr>
        <w:pBdr>
          <w:top w:val="single" w:sz="4" w:space="0" w:color="000000"/>
          <w:left w:val="single" w:sz="4" w:space="0" w:color="000000"/>
          <w:bottom w:val="single" w:sz="4" w:space="0" w:color="000000"/>
          <w:right w:val="single" w:sz="4" w:space="0" w:color="000000"/>
        </w:pBdr>
        <w:jc w:val="both"/>
        <w:rPr>
          <w:rFonts w:ascii="Arial" w:eastAsia="Arial" w:hAnsi="Arial" w:cs="Arial"/>
          <w:bCs/>
          <w:color w:val="000000" w:themeColor="text1"/>
          <w:sz w:val="22"/>
          <w:szCs w:val="22"/>
          <w:lang w:val="de-AT"/>
        </w:rPr>
      </w:pPr>
      <w:r w:rsidRPr="00C82FE3">
        <w:rPr>
          <w:rFonts w:ascii="Arial" w:eastAsia="Arial" w:hAnsi="Arial" w:cs="Arial"/>
          <w:bCs/>
          <w:color w:val="000000" w:themeColor="text1"/>
          <w:sz w:val="22"/>
          <w:szCs w:val="22"/>
          <w:lang w:val="de-AT"/>
        </w:rPr>
        <w:t xml:space="preserve">Greiner </w:t>
      </w:r>
      <w:proofErr w:type="spellStart"/>
      <w:r w:rsidRPr="00C82FE3">
        <w:rPr>
          <w:rFonts w:ascii="Arial" w:eastAsia="Arial" w:hAnsi="Arial" w:cs="Arial"/>
          <w:bCs/>
          <w:color w:val="000000" w:themeColor="text1"/>
          <w:sz w:val="22"/>
          <w:szCs w:val="22"/>
          <w:lang w:val="de-AT"/>
        </w:rPr>
        <w:t>Packaging</w:t>
      </w:r>
      <w:proofErr w:type="spellEnd"/>
      <w:r w:rsidRPr="00C82FE3">
        <w:rPr>
          <w:rFonts w:ascii="Arial" w:eastAsia="Arial" w:hAnsi="Arial" w:cs="Arial"/>
          <w:bCs/>
          <w:color w:val="000000" w:themeColor="text1"/>
          <w:sz w:val="22"/>
          <w:szCs w:val="22"/>
          <w:lang w:val="de-AT"/>
        </w:rPr>
        <w:t xml:space="preserve"> zählt zu den führenden europäischen Herstellern von Kunststoffverpackungen im Food- und Non-Food-Bereich. Das Unternehmen steht seit </w:t>
      </w:r>
      <w:r w:rsidR="002A118C" w:rsidRPr="00C82FE3">
        <w:rPr>
          <w:rFonts w:ascii="Arial" w:eastAsia="Arial" w:hAnsi="Arial" w:cs="Arial"/>
          <w:bCs/>
          <w:color w:val="000000" w:themeColor="text1"/>
          <w:sz w:val="22"/>
          <w:szCs w:val="22"/>
          <w:lang w:val="de-AT"/>
        </w:rPr>
        <w:t xml:space="preserve">über </w:t>
      </w:r>
      <w:r w:rsidRPr="00C82FE3">
        <w:rPr>
          <w:rFonts w:ascii="Arial" w:eastAsia="Arial" w:hAnsi="Arial" w:cs="Arial"/>
          <w:bCs/>
          <w:color w:val="000000" w:themeColor="text1"/>
          <w:sz w:val="22"/>
          <w:szCs w:val="22"/>
          <w:lang w:val="de-AT"/>
        </w:rPr>
        <w:t xml:space="preserve">60 Jahren für hohe Lösungskompetenz in Entwicklung, Design, Produktion und Dekoration. Den Herausforderungen des Marktes begegnet Greiner </w:t>
      </w:r>
      <w:proofErr w:type="spellStart"/>
      <w:r w:rsidRPr="00C82FE3">
        <w:rPr>
          <w:rFonts w:ascii="Arial" w:eastAsia="Arial" w:hAnsi="Arial" w:cs="Arial"/>
          <w:bCs/>
          <w:color w:val="000000" w:themeColor="text1"/>
          <w:sz w:val="22"/>
          <w:szCs w:val="22"/>
          <w:lang w:val="de-AT"/>
        </w:rPr>
        <w:t>Packaging</w:t>
      </w:r>
      <w:proofErr w:type="spellEnd"/>
      <w:r w:rsidRPr="00C82FE3">
        <w:rPr>
          <w:rFonts w:ascii="Arial" w:eastAsia="Arial" w:hAnsi="Arial" w:cs="Arial"/>
          <w:bCs/>
          <w:color w:val="000000" w:themeColor="text1"/>
          <w:sz w:val="22"/>
          <w:szCs w:val="22"/>
          <w:lang w:val="de-AT"/>
        </w:rPr>
        <w:t xml:space="preserve"> mit zwei Business Units: </w:t>
      </w:r>
      <w:proofErr w:type="spellStart"/>
      <w:r w:rsidRPr="00C82FE3">
        <w:rPr>
          <w:rFonts w:ascii="Arial" w:eastAsia="Arial" w:hAnsi="Arial" w:cs="Arial"/>
          <w:bCs/>
          <w:color w:val="000000" w:themeColor="text1"/>
          <w:sz w:val="22"/>
          <w:szCs w:val="22"/>
          <w:lang w:val="de-AT"/>
        </w:rPr>
        <w:t>Packaging</w:t>
      </w:r>
      <w:proofErr w:type="spellEnd"/>
      <w:r w:rsidRPr="00C82FE3">
        <w:rPr>
          <w:rFonts w:ascii="Arial" w:eastAsia="Arial" w:hAnsi="Arial" w:cs="Arial"/>
          <w:bCs/>
          <w:color w:val="000000" w:themeColor="text1"/>
          <w:sz w:val="22"/>
          <w:szCs w:val="22"/>
          <w:lang w:val="de-AT"/>
        </w:rPr>
        <w:t xml:space="preserve"> und </w:t>
      </w:r>
      <w:proofErr w:type="spellStart"/>
      <w:r w:rsidRPr="00C82FE3">
        <w:rPr>
          <w:rFonts w:ascii="Arial" w:eastAsia="Arial" w:hAnsi="Arial" w:cs="Arial"/>
          <w:bCs/>
          <w:color w:val="000000" w:themeColor="text1"/>
          <w:sz w:val="22"/>
          <w:szCs w:val="22"/>
          <w:lang w:val="de-AT"/>
        </w:rPr>
        <w:t>Assistec</w:t>
      </w:r>
      <w:proofErr w:type="spellEnd"/>
      <w:r w:rsidRPr="00C82FE3">
        <w:rPr>
          <w:rFonts w:ascii="Arial" w:eastAsia="Arial" w:hAnsi="Arial" w:cs="Arial"/>
          <w:bCs/>
          <w:color w:val="000000" w:themeColor="text1"/>
          <w:sz w:val="22"/>
          <w:szCs w:val="22"/>
          <w:lang w:val="de-AT"/>
        </w:rPr>
        <w:t>. Während erstere für innovative Verpackungslösungen steht, konzentriert sich zweitere</w:t>
      </w:r>
      <w:r w:rsidR="0018531E" w:rsidRPr="00C82FE3">
        <w:rPr>
          <w:rFonts w:ascii="Arial" w:eastAsia="Arial" w:hAnsi="Arial" w:cs="Arial"/>
          <w:bCs/>
          <w:color w:val="000000" w:themeColor="text1"/>
          <w:sz w:val="22"/>
          <w:szCs w:val="22"/>
          <w:lang w:val="de-AT"/>
        </w:rPr>
        <w:t xml:space="preserve"> </w:t>
      </w:r>
      <w:r w:rsidRPr="00C82FE3">
        <w:rPr>
          <w:rFonts w:ascii="Arial" w:eastAsia="Arial" w:hAnsi="Arial" w:cs="Arial"/>
          <w:bCs/>
          <w:color w:val="000000" w:themeColor="text1"/>
          <w:sz w:val="22"/>
          <w:szCs w:val="22"/>
          <w:lang w:val="de-AT"/>
        </w:rPr>
        <w:t xml:space="preserve">auf die Produktion maßgeschneiderter technischer Teile. Greiner </w:t>
      </w:r>
      <w:proofErr w:type="spellStart"/>
      <w:r w:rsidRPr="00C82FE3">
        <w:rPr>
          <w:rFonts w:ascii="Arial" w:eastAsia="Arial" w:hAnsi="Arial" w:cs="Arial"/>
          <w:bCs/>
          <w:color w:val="000000" w:themeColor="text1"/>
          <w:sz w:val="22"/>
          <w:szCs w:val="22"/>
          <w:lang w:val="de-AT"/>
        </w:rPr>
        <w:t>Packaging</w:t>
      </w:r>
      <w:proofErr w:type="spellEnd"/>
      <w:r w:rsidRPr="00C82FE3">
        <w:rPr>
          <w:rFonts w:ascii="Arial" w:eastAsia="Arial" w:hAnsi="Arial" w:cs="Arial"/>
          <w:bCs/>
          <w:color w:val="000000" w:themeColor="text1"/>
          <w:sz w:val="22"/>
          <w:szCs w:val="22"/>
          <w:lang w:val="de-AT"/>
        </w:rPr>
        <w:t xml:space="preserve"> beschäftigt </w:t>
      </w:r>
      <w:r w:rsidR="00297A59">
        <w:rPr>
          <w:rFonts w:ascii="Arial" w:eastAsia="Arial" w:hAnsi="Arial" w:cs="Arial"/>
          <w:bCs/>
          <w:color w:val="000000" w:themeColor="text1"/>
          <w:sz w:val="22"/>
          <w:szCs w:val="22"/>
          <w:lang w:val="de-AT"/>
        </w:rPr>
        <w:t>knapp 4.900</w:t>
      </w:r>
      <w:r w:rsidRPr="00C82FE3">
        <w:rPr>
          <w:rFonts w:ascii="Arial" w:eastAsia="Arial" w:hAnsi="Arial" w:cs="Arial"/>
          <w:bCs/>
          <w:color w:val="000000" w:themeColor="text1"/>
          <w:sz w:val="22"/>
          <w:szCs w:val="22"/>
          <w:lang w:val="de-AT"/>
        </w:rPr>
        <w:t xml:space="preserve"> Mitarbeiter an mehr als 30 Standorten in 19 Ländern weltweit. 20</w:t>
      </w:r>
      <w:r w:rsidR="00297A59">
        <w:rPr>
          <w:rFonts w:ascii="Arial" w:eastAsia="Arial" w:hAnsi="Arial" w:cs="Arial"/>
          <w:bCs/>
          <w:color w:val="000000" w:themeColor="text1"/>
          <w:sz w:val="22"/>
          <w:szCs w:val="22"/>
          <w:lang w:val="de-AT"/>
        </w:rPr>
        <w:t>20</w:t>
      </w:r>
      <w:r w:rsidRPr="00C82FE3">
        <w:rPr>
          <w:rFonts w:ascii="Arial" w:eastAsia="Arial" w:hAnsi="Arial" w:cs="Arial"/>
          <w:bCs/>
          <w:color w:val="000000" w:themeColor="text1"/>
          <w:sz w:val="22"/>
          <w:szCs w:val="22"/>
          <w:lang w:val="de-AT"/>
        </w:rPr>
        <w:t xml:space="preserve"> erzielte das Unternehmen einen Jahresumsatz von 69</w:t>
      </w:r>
      <w:r w:rsidR="00297A59">
        <w:rPr>
          <w:rFonts w:ascii="Arial" w:eastAsia="Arial" w:hAnsi="Arial" w:cs="Arial"/>
          <w:bCs/>
          <w:color w:val="000000" w:themeColor="text1"/>
          <w:sz w:val="22"/>
          <w:szCs w:val="22"/>
          <w:lang w:val="de-AT"/>
        </w:rPr>
        <w:t>2</w:t>
      </w:r>
      <w:r w:rsidRPr="00C82FE3">
        <w:rPr>
          <w:rFonts w:ascii="Arial" w:eastAsia="Arial" w:hAnsi="Arial" w:cs="Arial"/>
          <w:bCs/>
          <w:color w:val="000000" w:themeColor="text1"/>
          <w:sz w:val="22"/>
          <w:szCs w:val="22"/>
          <w:lang w:val="de-AT"/>
        </w:rPr>
        <w:t xml:space="preserve"> Millionen Euro (inkl. Joint Ventures). Das sind </w:t>
      </w:r>
      <w:r w:rsidR="00044838">
        <w:rPr>
          <w:rFonts w:ascii="Arial" w:eastAsia="Arial" w:hAnsi="Arial" w:cs="Arial"/>
          <w:bCs/>
          <w:color w:val="000000" w:themeColor="text1"/>
          <w:sz w:val="22"/>
          <w:szCs w:val="22"/>
          <w:lang w:val="de-AT"/>
        </w:rPr>
        <w:t>ca. 35</w:t>
      </w:r>
      <w:r w:rsidR="00297A59">
        <w:rPr>
          <w:rFonts w:ascii="Arial" w:eastAsia="Arial" w:hAnsi="Arial" w:cs="Arial"/>
          <w:bCs/>
          <w:color w:val="000000" w:themeColor="text1"/>
          <w:sz w:val="22"/>
          <w:szCs w:val="22"/>
          <w:lang w:val="de-AT"/>
        </w:rPr>
        <w:t xml:space="preserve"> </w:t>
      </w:r>
      <w:r w:rsidRPr="00C82FE3">
        <w:rPr>
          <w:rFonts w:ascii="Arial" w:eastAsia="Arial" w:hAnsi="Arial" w:cs="Arial"/>
          <w:bCs/>
          <w:color w:val="000000" w:themeColor="text1"/>
          <w:sz w:val="22"/>
          <w:szCs w:val="22"/>
          <w:lang w:val="de-AT"/>
        </w:rPr>
        <w:t>% des Greiner-Gesamtumsatzes</w:t>
      </w:r>
      <w:r w:rsidR="00361852">
        <w:rPr>
          <w:rFonts w:ascii="Arial" w:eastAsia="Arial" w:hAnsi="Arial" w:cs="Arial"/>
          <w:bCs/>
          <w:color w:val="000000" w:themeColor="text1"/>
          <w:sz w:val="22"/>
          <w:szCs w:val="22"/>
          <w:lang w:val="de-AT"/>
        </w:rPr>
        <w:t>.</w:t>
      </w:r>
    </w:p>
    <w:p w14:paraId="3782F005" w14:textId="77777777" w:rsidR="00095224" w:rsidRPr="00C82FE3" w:rsidRDefault="00095224" w:rsidP="00C82FE3">
      <w:pPr>
        <w:pBdr>
          <w:top w:val="single" w:sz="4" w:space="0" w:color="000000"/>
          <w:left w:val="single" w:sz="4" w:space="0" w:color="000000"/>
          <w:bottom w:val="single" w:sz="4" w:space="0" w:color="000000"/>
          <w:right w:val="single" w:sz="4" w:space="0" w:color="000000"/>
        </w:pBdr>
        <w:jc w:val="both"/>
        <w:rPr>
          <w:rFonts w:ascii="Arial" w:eastAsia="Arial" w:hAnsi="Arial" w:cs="Arial"/>
          <w:bCs/>
          <w:color w:val="000000" w:themeColor="text1"/>
          <w:sz w:val="22"/>
          <w:szCs w:val="22"/>
          <w:lang w:val="de-AT"/>
        </w:rPr>
      </w:pPr>
    </w:p>
    <w:p w14:paraId="4902F680" w14:textId="11B777F3" w:rsidR="00816D1B" w:rsidRPr="00C82FE3" w:rsidRDefault="00816D1B" w:rsidP="00121DCA">
      <w:pPr>
        <w:jc w:val="both"/>
        <w:rPr>
          <w:rFonts w:ascii="Arial" w:hAnsi="Arial" w:cs="Arial"/>
          <w:b/>
          <w:bCs/>
          <w:color w:val="000000" w:themeColor="text1"/>
          <w:sz w:val="22"/>
          <w:szCs w:val="22"/>
        </w:rPr>
      </w:pPr>
    </w:p>
    <w:p w14:paraId="50CE1AE9" w14:textId="77777777" w:rsidR="00297A59" w:rsidRDefault="00297A59" w:rsidP="00121DCA">
      <w:pPr>
        <w:jc w:val="both"/>
        <w:rPr>
          <w:rFonts w:ascii="Arial" w:hAnsi="Arial" w:cs="Arial"/>
          <w:b/>
          <w:bCs/>
          <w:color w:val="000000" w:themeColor="text1"/>
          <w:sz w:val="22"/>
          <w:szCs w:val="22"/>
        </w:rPr>
      </w:pPr>
    </w:p>
    <w:p w14:paraId="11BE3077" w14:textId="77777777" w:rsidR="007A1989" w:rsidRDefault="007A1989" w:rsidP="0019191B">
      <w:pPr>
        <w:pBdr>
          <w:top w:val="single" w:sz="4" w:space="1" w:color="auto"/>
          <w:left w:val="single" w:sz="4" w:space="4" w:color="auto"/>
          <w:bottom w:val="single" w:sz="4" w:space="1" w:color="auto"/>
          <w:right w:val="single" w:sz="4" w:space="4" w:color="auto"/>
        </w:pBdr>
        <w:adjustRightInd w:val="0"/>
        <w:snapToGrid w:val="0"/>
        <w:jc w:val="both"/>
        <w:rPr>
          <w:rFonts w:ascii="Arial" w:eastAsia="Arial" w:hAnsi="Arial" w:cs="Arial"/>
          <w:b/>
          <w:bCs/>
          <w:color w:val="000000" w:themeColor="text1"/>
          <w:sz w:val="22"/>
          <w:szCs w:val="22"/>
          <w:lang w:val="de-AT"/>
        </w:rPr>
      </w:pPr>
    </w:p>
    <w:p w14:paraId="79170C17" w14:textId="6A8880B3" w:rsidR="00E924ED" w:rsidRPr="0019191B" w:rsidRDefault="00E924ED" w:rsidP="0019191B">
      <w:pPr>
        <w:pBdr>
          <w:top w:val="single" w:sz="4" w:space="1" w:color="auto"/>
          <w:left w:val="single" w:sz="4" w:space="4" w:color="auto"/>
          <w:bottom w:val="single" w:sz="4" w:space="1" w:color="auto"/>
          <w:right w:val="single" w:sz="4" w:space="4" w:color="auto"/>
        </w:pBdr>
        <w:adjustRightInd w:val="0"/>
        <w:snapToGrid w:val="0"/>
        <w:jc w:val="both"/>
        <w:rPr>
          <w:rFonts w:ascii="Arial" w:eastAsia="Arial" w:hAnsi="Arial" w:cs="Arial"/>
          <w:b/>
          <w:bCs/>
          <w:color w:val="000000" w:themeColor="text1"/>
          <w:sz w:val="22"/>
          <w:szCs w:val="22"/>
          <w:lang w:val="de-AT"/>
        </w:rPr>
      </w:pPr>
      <w:r w:rsidRPr="0019191B">
        <w:rPr>
          <w:rFonts w:ascii="Arial" w:eastAsia="Arial" w:hAnsi="Arial" w:cs="Arial"/>
          <w:b/>
          <w:bCs/>
          <w:color w:val="000000" w:themeColor="text1"/>
          <w:sz w:val="22"/>
          <w:szCs w:val="22"/>
          <w:lang w:val="de-AT"/>
        </w:rPr>
        <w:t>Ü</w:t>
      </w:r>
      <w:r w:rsidR="00D36D4D" w:rsidRPr="0019191B">
        <w:rPr>
          <w:rFonts w:ascii="Arial" w:eastAsia="Arial" w:hAnsi="Arial" w:cs="Arial"/>
          <w:b/>
          <w:bCs/>
          <w:color w:val="000000" w:themeColor="text1"/>
          <w:sz w:val="22"/>
          <w:szCs w:val="22"/>
          <w:lang w:val="de-AT"/>
        </w:rPr>
        <w:t>ber Borealis</w:t>
      </w:r>
    </w:p>
    <w:p w14:paraId="6C257BEC" w14:textId="77777777" w:rsidR="0022228F" w:rsidRDefault="0022228F" w:rsidP="0019191B">
      <w:pPr>
        <w:pBdr>
          <w:top w:val="single" w:sz="4" w:space="1" w:color="auto"/>
          <w:left w:val="single" w:sz="4" w:space="4" w:color="auto"/>
          <w:bottom w:val="single" w:sz="4" w:space="1" w:color="auto"/>
          <w:right w:val="single" w:sz="4" w:space="4" w:color="auto"/>
        </w:pBdr>
        <w:adjustRightInd w:val="0"/>
        <w:snapToGrid w:val="0"/>
        <w:jc w:val="both"/>
        <w:rPr>
          <w:rFonts w:ascii="Arial" w:eastAsia="Arial" w:hAnsi="Arial" w:cs="Arial"/>
          <w:bCs/>
          <w:color w:val="000000" w:themeColor="text1"/>
          <w:sz w:val="22"/>
          <w:szCs w:val="22"/>
          <w:lang w:val="de-AT"/>
        </w:rPr>
      </w:pPr>
    </w:p>
    <w:p w14:paraId="7E0EE35D" w14:textId="5DE723BD" w:rsidR="00121DCA" w:rsidRPr="00121DCA" w:rsidRDefault="00121DCA" w:rsidP="0019191B">
      <w:pPr>
        <w:pBdr>
          <w:top w:val="single" w:sz="4" w:space="1" w:color="auto"/>
          <w:left w:val="single" w:sz="4" w:space="4" w:color="auto"/>
          <w:bottom w:val="single" w:sz="4" w:space="1" w:color="auto"/>
          <w:right w:val="single" w:sz="4" w:space="4" w:color="auto"/>
        </w:pBdr>
        <w:adjustRightInd w:val="0"/>
        <w:snapToGrid w:val="0"/>
        <w:jc w:val="both"/>
        <w:rPr>
          <w:rFonts w:ascii="Arial" w:eastAsia="Arial" w:hAnsi="Arial" w:cs="Arial"/>
          <w:bCs/>
          <w:color w:val="000000" w:themeColor="text1"/>
          <w:sz w:val="22"/>
          <w:szCs w:val="22"/>
          <w:lang w:val="de-AT"/>
        </w:rPr>
      </w:pPr>
      <w:r w:rsidRPr="0019191B">
        <w:rPr>
          <w:rFonts w:ascii="Arial" w:eastAsia="Arial" w:hAnsi="Arial" w:cs="Arial"/>
          <w:bCs/>
          <w:color w:val="000000" w:themeColor="text1"/>
          <w:sz w:val="22"/>
          <w:szCs w:val="22"/>
          <w:lang w:val="de-AT"/>
        </w:rPr>
        <w:t xml:space="preserve">Borealis ist einer der global führenden Anbieter fortschrittlicher und kreislauforientierter </w:t>
      </w:r>
      <w:proofErr w:type="spellStart"/>
      <w:r w:rsidRPr="0019191B">
        <w:rPr>
          <w:rFonts w:ascii="Arial" w:eastAsia="Arial" w:hAnsi="Arial" w:cs="Arial"/>
          <w:bCs/>
          <w:color w:val="000000" w:themeColor="text1"/>
          <w:sz w:val="22"/>
          <w:szCs w:val="22"/>
          <w:lang w:val="de-AT"/>
        </w:rPr>
        <w:t>Polyolefinlösungen</w:t>
      </w:r>
      <w:proofErr w:type="spellEnd"/>
      <w:r w:rsidRPr="0019191B">
        <w:rPr>
          <w:rFonts w:ascii="Arial" w:eastAsia="Arial" w:hAnsi="Arial" w:cs="Arial"/>
          <w:bCs/>
          <w:color w:val="000000" w:themeColor="text1"/>
          <w:sz w:val="22"/>
          <w:szCs w:val="22"/>
          <w:lang w:val="de-AT"/>
        </w:rPr>
        <w:t xml:space="preserve"> und europäischer Marktführer in den Bereichen Basischemikalien, Pflanzennährstoffe und mechanisches Recycling von Kunststoffen. Wir nutzen unsere Expertise im Zusammenhang mit Polymeren und unsere jahrzehntelange Erfahrung, um innovative und kreislauforientierte Materiallösungen mit Mehrwert für Schlüsselindustrien zu liefern. Wir entwickeln stets Neues, um unser Leben noch nachhaltiger zu machen. Wir bauen auf unser Bekenntnis zur Sicherheit, auf unsere Mitarbeiter und auf Exzellenz, während wir den Umstieg auf eine Kreislaufwirtschaft beschleunigen und unseren geographischen Fußabdruck erweitern.</w:t>
      </w:r>
    </w:p>
    <w:p w14:paraId="1C356A83" w14:textId="00A8F411" w:rsidR="00121DCA" w:rsidRPr="0019191B" w:rsidRDefault="00121DCA" w:rsidP="0019191B">
      <w:pPr>
        <w:pBdr>
          <w:top w:val="single" w:sz="4" w:space="1" w:color="auto"/>
          <w:left w:val="single" w:sz="4" w:space="4" w:color="auto"/>
          <w:bottom w:val="single" w:sz="4" w:space="1" w:color="auto"/>
          <w:right w:val="single" w:sz="4" w:space="4" w:color="auto"/>
        </w:pBdr>
        <w:adjustRightInd w:val="0"/>
        <w:snapToGrid w:val="0"/>
        <w:spacing w:before="120" w:after="120"/>
        <w:jc w:val="both"/>
        <w:rPr>
          <w:rFonts w:ascii="Arial" w:eastAsia="Arial" w:hAnsi="Arial" w:cs="Arial"/>
          <w:bCs/>
          <w:color w:val="000000" w:themeColor="text1"/>
          <w:sz w:val="22"/>
          <w:szCs w:val="22"/>
          <w:lang w:val="de-AT"/>
        </w:rPr>
      </w:pPr>
      <w:r w:rsidRPr="00121DCA">
        <w:rPr>
          <w:rFonts w:ascii="Arial" w:eastAsia="Arial" w:hAnsi="Arial" w:cs="Arial"/>
          <w:bCs/>
          <w:color w:val="000000" w:themeColor="text1"/>
          <w:sz w:val="22"/>
          <w:szCs w:val="22"/>
          <w:lang w:val="de-AT"/>
        </w:rPr>
        <w:t xml:space="preserve">Borealis hat seine Konzernzentrale in Wien, Österreich, beschäftigt rund 6.900 Mitarbeiter und ist in mehr als 120 Ländern aktiv. </w:t>
      </w:r>
      <w:r w:rsidRPr="0019191B">
        <w:rPr>
          <w:rFonts w:ascii="Arial" w:eastAsia="Arial" w:hAnsi="Arial" w:cs="Arial"/>
          <w:bCs/>
          <w:color w:val="000000" w:themeColor="text1"/>
          <w:sz w:val="22"/>
          <w:szCs w:val="22"/>
          <w:lang w:val="de-AT"/>
        </w:rPr>
        <w:t>Im Jahr 2020 erwirtschaftete Borealis Umsatzerlöse von EUR 6,8 Milliarden und einen Nettogewinn von EUR 589 Millionen. Borealis steht zu 75 % im Eigentum der OMV</w:t>
      </w:r>
      <w:r w:rsidR="00975B5A">
        <w:rPr>
          <w:rFonts w:ascii="Arial" w:eastAsia="Arial" w:hAnsi="Arial" w:cs="Arial"/>
          <w:bCs/>
          <w:color w:val="000000" w:themeColor="text1"/>
          <w:sz w:val="22"/>
          <w:szCs w:val="22"/>
          <w:lang w:val="de-AT"/>
        </w:rPr>
        <w:t xml:space="preserve"> Gruppe</w:t>
      </w:r>
      <w:r w:rsidRPr="0019191B">
        <w:rPr>
          <w:rFonts w:ascii="Arial" w:eastAsia="Arial" w:hAnsi="Arial" w:cs="Arial"/>
          <w:bCs/>
          <w:color w:val="000000" w:themeColor="text1"/>
          <w:sz w:val="22"/>
          <w:szCs w:val="22"/>
          <w:lang w:val="de-AT"/>
        </w:rPr>
        <w:t xml:space="preserve">, einem integrierten, internationalen Erdgasunternehmen mit Sitz in Österreich, sowie zu 25 % im Eigentum einer Beteiligungsgesellschaft von </w:t>
      </w:r>
      <w:proofErr w:type="spellStart"/>
      <w:r w:rsidRPr="0019191B">
        <w:rPr>
          <w:rFonts w:ascii="Arial" w:eastAsia="Arial" w:hAnsi="Arial" w:cs="Arial"/>
          <w:bCs/>
          <w:color w:val="000000" w:themeColor="text1"/>
          <w:sz w:val="22"/>
          <w:szCs w:val="22"/>
          <w:lang w:val="de-AT"/>
        </w:rPr>
        <w:t>Mubadala</w:t>
      </w:r>
      <w:proofErr w:type="spellEnd"/>
      <w:r w:rsidRPr="0019191B">
        <w:rPr>
          <w:rFonts w:ascii="Arial" w:eastAsia="Arial" w:hAnsi="Arial" w:cs="Arial"/>
          <w:bCs/>
          <w:color w:val="000000" w:themeColor="text1"/>
          <w:sz w:val="22"/>
          <w:szCs w:val="22"/>
          <w:lang w:val="de-AT"/>
        </w:rPr>
        <w:t xml:space="preserve">, mit Sitz in den Vereinigten Arabischen Emiraten. Gemeinsam mit zwei wichtigen Joint Ventures – </w:t>
      </w:r>
      <w:proofErr w:type="spellStart"/>
      <w:r w:rsidRPr="0019191B">
        <w:rPr>
          <w:rFonts w:ascii="Arial" w:eastAsia="Arial" w:hAnsi="Arial" w:cs="Arial"/>
          <w:bCs/>
          <w:color w:val="000000" w:themeColor="text1"/>
          <w:sz w:val="22"/>
          <w:szCs w:val="22"/>
          <w:lang w:val="de-AT"/>
        </w:rPr>
        <w:t>Borouge</w:t>
      </w:r>
      <w:proofErr w:type="spellEnd"/>
      <w:r w:rsidRPr="0019191B">
        <w:rPr>
          <w:rFonts w:ascii="Arial" w:eastAsia="Arial" w:hAnsi="Arial" w:cs="Arial"/>
          <w:bCs/>
          <w:color w:val="000000" w:themeColor="text1"/>
          <w:sz w:val="22"/>
          <w:szCs w:val="22"/>
          <w:lang w:val="de-AT"/>
        </w:rPr>
        <w:t xml:space="preserve"> (mit der Abu Dhabi National Oil Company, ADNOC, in den Vereinigten Arabischen Emiraten) und </w:t>
      </w:r>
      <w:proofErr w:type="spellStart"/>
      <w:r w:rsidRPr="0019191B">
        <w:rPr>
          <w:rFonts w:ascii="Arial" w:eastAsia="Arial" w:hAnsi="Arial" w:cs="Arial"/>
          <w:bCs/>
          <w:color w:val="000000" w:themeColor="text1"/>
          <w:sz w:val="22"/>
          <w:szCs w:val="22"/>
          <w:lang w:val="de-AT"/>
        </w:rPr>
        <w:t>Baystar</w:t>
      </w:r>
      <w:proofErr w:type="spellEnd"/>
      <w:r w:rsidRPr="0019191B">
        <w:rPr>
          <w:rFonts w:ascii="Arial" w:eastAsia="Arial" w:hAnsi="Arial" w:cs="Arial"/>
          <w:bCs/>
          <w:color w:val="000000" w:themeColor="text1"/>
          <w:sz w:val="22"/>
          <w:szCs w:val="22"/>
          <w:lang w:val="de-AT"/>
        </w:rPr>
        <w:t xml:space="preserve">™ (mit Total, in den USA), liefert Borealis Produkte und Dienstleistungen für Kunden auf der ganzen Welt. </w:t>
      </w:r>
    </w:p>
    <w:p w14:paraId="4843E3A7" w14:textId="433A95AB" w:rsidR="00121DCA" w:rsidRPr="007A1989" w:rsidRDefault="001D65BA" w:rsidP="0019191B">
      <w:pPr>
        <w:pBdr>
          <w:top w:val="single" w:sz="4" w:space="1" w:color="auto"/>
          <w:left w:val="single" w:sz="4" w:space="4" w:color="auto"/>
          <w:bottom w:val="single" w:sz="4" w:space="1" w:color="auto"/>
          <w:right w:val="single" w:sz="4" w:space="4" w:color="auto"/>
        </w:pBdr>
        <w:adjustRightInd w:val="0"/>
        <w:snapToGrid w:val="0"/>
        <w:spacing w:before="120" w:after="120"/>
        <w:jc w:val="both"/>
        <w:rPr>
          <w:rFonts w:ascii="Arial" w:eastAsia="Arial" w:hAnsi="Arial" w:cs="Arial"/>
          <w:color w:val="000000" w:themeColor="text1"/>
          <w:sz w:val="22"/>
          <w:szCs w:val="22"/>
          <w:lang w:val="de-AT"/>
        </w:rPr>
      </w:pPr>
      <w:hyperlink r:id="rId15" w:history="1">
        <w:r w:rsidR="00121DCA" w:rsidRPr="007A1989">
          <w:rPr>
            <w:rFonts w:ascii="Arial" w:eastAsia="Arial" w:hAnsi="Arial" w:cs="Arial"/>
            <w:color w:val="000000" w:themeColor="text1"/>
            <w:sz w:val="22"/>
            <w:szCs w:val="22"/>
            <w:lang w:val="de-AT"/>
          </w:rPr>
          <w:t>www.borealisgroup.com</w:t>
        </w:r>
      </w:hyperlink>
      <w:r w:rsidR="00121DCA" w:rsidRPr="007A1989">
        <w:rPr>
          <w:rFonts w:ascii="Arial" w:eastAsia="Arial" w:hAnsi="Arial" w:cs="Arial"/>
          <w:color w:val="000000" w:themeColor="text1"/>
          <w:sz w:val="22"/>
          <w:szCs w:val="22"/>
          <w:lang w:val="de-AT"/>
        </w:rPr>
        <w:t xml:space="preserve"> | </w:t>
      </w:r>
      <w:hyperlink r:id="rId16" w:history="1">
        <w:r w:rsidR="00121DCA" w:rsidRPr="007A1989">
          <w:rPr>
            <w:rFonts w:ascii="Arial" w:eastAsia="Arial" w:hAnsi="Arial" w:cs="Arial"/>
            <w:color w:val="000000" w:themeColor="text1"/>
            <w:sz w:val="22"/>
            <w:szCs w:val="22"/>
            <w:lang w:val="de-AT"/>
          </w:rPr>
          <w:t>www.borealiseverminds.com</w:t>
        </w:r>
      </w:hyperlink>
    </w:p>
    <w:p w14:paraId="398CA3A7" w14:textId="77777777" w:rsidR="007A1989" w:rsidRPr="0019191B" w:rsidRDefault="007A1989" w:rsidP="0019191B">
      <w:pPr>
        <w:pBdr>
          <w:top w:val="single" w:sz="4" w:space="1" w:color="auto"/>
          <w:left w:val="single" w:sz="4" w:space="4" w:color="auto"/>
          <w:bottom w:val="single" w:sz="4" w:space="1" w:color="auto"/>
          <w:right w:val="single" w:sz="4" w:space="4" w:color="auto"/>
        </w:pBdr>
        <w:adjustRightInd w:val="0"/>
        <w:snapToGrid w:val="0"/>
        <w:spacing w:before="120" w:after="120"/>
        <w:jc w:val="both"/>
        <w:rPr>
          <w:rFonts w:ascii="Arial" w:eastAsia="Arial" w:hAnsi="Arial" w:cs="Arial"/>
          <w:b/>
          <w:bCs/>
          <w:color w:val="000000" w:themeColor="text1"/>
          <w:sz w:val="22"/>
          <w:szCs w:val="22"/>
          <w:lang w:val="de-AT"/>
        </w:rPr>
      </w:pPr>
    </w:p>
    <w:p w14:paraId="6B78D2F2" w14:textId="15419084" w:rsidR="00816D1B" w:rsidRPr="00121DCA" w:rsidRDefault="00816D1B" w:rsidP="00121DCA">
      <w:pPr>
        <w:jc w:val="both"/>
        <w:rPr>
          <w:rFonts w:ascii="Arial" w:hAnsi="Arial" w:cs="Arial"/>
          <w:b/>
          <w:bCs/>
          <w:color w:val="000000" w:themeColor="text1"/>
          <w:sz w:val="22"/>
          <w:szCs w:val="22"/>
          <w:lang w:val="de-AT"/>
        </w:rPr>
      </w:pPr>
    </w:p>
    <w:p w14:paraId="0F51E283" w14:textId="536B64CD" w:rsidR="00816D1B" w:rsidRPr="00C82FE3" w:rsidRDefault="00816D1B" w:rsidP="00C82FE3">
      <w:pPr>
        <w:jc w:val="both"/>
        <w:rPr>
          <w:rFonts w:ascii="Arial" w:hAnsi="Arial" w:cs="Arial"/>
          <w:b/>
          <w:bCs/>
          <w:color w:val="000000" w:themeColor="text1"/>
          <w:sz w:val="22"/>
          <w:szCs w:val="22"/>
        </w:rPr>
      </w:pPr>
    </w:p>
    <w:p w14:paraId="5A06E290" w14:textId="552EA333" w:rsidR="00816D1B" w:rsidRPr="00C82FE3" w:rsidRDefault="00816D1B" w:rsidP="00C82FE3">
      <w:pPr>
        <w:jc w:val="both"/>
        <w:rPr>
          <w:rFonts w:ascii="Arial" w:hAnsi="Arial" w:cs="Arial"/>
          <w:b/>
          <w:bCs/>
          <w:color w:val="000000" w:themeColor="text1"/>
          <w:sz w:val="22"/>
          <w:szCs w:val="22"/>
        </w:rPr>
      </w:pPr>
    </w:p>
    <w:p w14:paraId="7937C326" w14:textId="6B469106" w:rsidR="00816D1B" w:rsidRPr="00C82FE3" w:rsidRDefault="00816D1B" w:rsidP="00C82FE3">
      <w:pPr>
        <w:jc w:val="both"/>
        <w:rPr>
          <w:rFonts w:ascii="Arial" w:hAnsi="Arial" w:cs="Arial"/>
          <w:b/>
          <w:bCs/>
          <w:color w:val="000000" w:themeColor="text1"/>
          <w:sz w:val="22"/>
          <w:szCs w:val="22"/>
        </w:rPr>
      </w:pPr>
    </w:p>
    <w:p w14:paraId="7C3A48DB" w14:textId="700B732A" w:rsidR="00111AC6" w:rsidRPr="00C82FE3" w:rsidRDefault="00B95092" w:rsidP="00C82FE3">
      <w:pPr>
        <w:jc w:val="both"/>
        <w:rPr>
          <w:rFonts w:ascii="Arial" w:eastAsia="Arial" w:hAnsi="Arial" w:cs="Arial"/>
          <w:b/>
          <w:bCs/>
          <w:color w:val="000000" w:themeColor="text1"/>
          <w:sz w:val="22"/>
          <w:szCs w:val="22"/>
        </w:rPr>
      </w:pPr>
      <w:r w:rsidRPr="00C82FE3">
        <w:rPr>
          <w:rFonts w:ascii="Arial" w:hAnsi="Arial" w:cs="Arial"/>
          <w:b/>
          <w:bCs/>
          <w:color w:val="000000" w:themeColor="text1"/>
          <w:sz w:val="22"/>
          <w:szCs w:val="22"/>
        </w:rPr>
        <w:t>Text &amp; Bild:</w:t>
      </w:r>
    </w:p>
    <w:p w14:paraId="0D8C4486" w14:textId="77777777" w:rsidR="00111AC6" w:rsidRPr="00C82FE3" w:rsidRDefault="00111AC6" w:rsidP="00C82FE3">
      <w:pPr>
        <w:jc w:val="both"/>
        <w:rPr>
          <w:rFonts w:ascii="Arial" w:eastAsia="Arial" w:hAnsi="Arial" w:cs="Arial"/>
          <w:b/>
          <w:bCs/>
          <w:color w:val="000000" w:themeColor="text1"/>
          <w:sz w:val="22"/>
          <w:szCs w:val="22"/>
        </w:rPr>
      </w:pPr>
    </w:p>
    <w:p w14:paraId="38D68117" w14:textId="16689540" w:rsidR="00E6452E" w:rsidRPr="00297A59" w:rsidRDefault="00B95092" w:rsidP="00C82FE3">
      <w:pPr>
        <w:jc w:val="both"/>
        <w:rPr>
          <w:rFonts w:ascii="Arial" w:hAnsi="Arial" w:cs="Arial"/>
          <w:b/>
          <w:bCs/>
          <w:color w:val="000000" w:themeColor="text1"/>
          <w:sz w:val="22"/>
          <w:szCs w:val="22"/>
        </w:rPr>
      </w:pPr>
      <w:r w:rsidRPr="00C82FE3">
        <w:rPr>
          <w:rFonts w:ascii="Arial" w:hAnsi="Arial" w:cs="Arial"/>
          <w:b/>
          <w:bCs/>
          <w:color w:val="000000" w:themeColor="text1"/>
          <w:sz w:val="22"/>
          <w:szCs w:val="22"/>
        </w:rPr>
        <w:t xml:space="preserve">Textdokument sowie Bilder in hochauflösender Qualität zum Download: </w:t>
      </w:r>
    </w:p>
    <w:p w14:paraId="484E3ED1" w14:textId="44D9F0AE" w:rsidR="005F5FB1" w:rsidRDefault="001D65BA" w:rsidP="00C82FE3">
      <w:pPr>
        <w:jc w:val="both"/>
        <w:rPr>
          <w:rFonts w:ascii="Arial" w:hAnsi="Arial" w:cs="Arial"/>
          <w:noProof/>
          <w:color w:val="000000" w:themeColor="text1"/>
          <w:sz w:val="22"/>
          <w:szCs w:val="22"/>
        </w:rPr>
      </w:pPr>
      <w:hyperlink r:id="rId17" w:history="1">
        <w:r w:rsidR="00591A17" w:rsidRPr="008772CA">
          <w:rPr>
            <w:rStyle w:val="Hyperlink"/>
            <w:rFonts w:ascii="Arial" w:hAnsi="Arial" w:cs="Arial"/>
            <w:noProof/>
            <w:sz w:val="22"/>
            <w:szCs w:val="22"/>
          </w:rPr>
          <w:t>https://mam.greiner.at/pinaccess/showpin.do?pinCode=t7FiGHLMwqho</w:t>
        </w:r>
      </w:hyperlink>
      <w:r w:rsidR="00591A17">
        <w:rPr>
          <w:rFonts w:ascii="Arial" w:hAnsi="Arial" w:cs="Arial"/>
          <w:noProof/>
          <w:color w:val="000000" w:themeColor="text1"/>
          <w:sz w:val="22"/>
          <w:szCs w:val="22"/>
        </w:rPr>
        <w:t xml:space="preserve"> </w:t>
      </w:r>
    </w:p>
    <w:p w14:paraId="52037270" w14:textId="1A8FB24A" w:rsidR="005F5FB1" w:rsidRDefault="005F5FB1" w:rsidP="00C82FE3">
      <w:pPr>
        <w:jc w:val="both"/>
        <w:rPr>
          <w:rFonts w:ascii="Arial" w:hAnsi="Arial" w:cs="Arial"/>
          <w:noProof/>
          <w:color w:val="000000" w:themeColor="text1"/>
          <w:sz w:val="22"/>
          <w:szCs w:val="22"/>
        </w:rPr>
      </w:pPr>
    </w:p>
    <w:p w14:paraId="15B77D47" w14:textId="3B4DDB35" w:rsidR="00297A59" w:rsidRDefault="00297A59" w:rsidP="00C82FE3">
      <w:pPr>
        <w:jc w:val="both"/>
        <w:rPr>
          <w:rFonts w:ascii="Arial" w:hAnsi="Arial" w:cs="Arial"/>
          <w:noProof/>
          <w:color w:val="000000" w:themeColor="text1"/>
          <w:sz w:val="22"/>
          <w:szCs w:val="22"/>
        </w:rPr>
      </w:pPr>
    </w:p>
    <w:p w14:paraId="34DF4A3F" w14:textId="5DC178C4" w:rsidR="00297A59" w:rsidRDefault="00442906" w:rsidP="00C82FE3">
      <w:pPr>
        <w:jc w:val="both"/>
        <w:rPr>
          <w:rFonts w:ascii="Arial" w:hAnsi="Arial" w:cs="Arial"/>
          <w:noProof/>
          <w:color w:val="000000" w:themeColor="text1"/>
          <w:sz w:val="22"/>
          <w:szCs w:val="22"/>
        </w:rPr>
      </w:pPr>
      <w:r>
        <w:rPr>
          <w:noProof/>
        </w:rPr>
        <w:lastRenderedPageBreak/>
        <w:drawing>
          <wp:inline distT="0" distB="0" distL="0" distR="0" wp14:anchorId="6242D05E" wp14:editId="384085D5">
            <wp:extent cx="4648835" cy="3101975"/>
            <wp:effectExtent l="0" t="0" r="0" b="3175"/>
            <wp:docPr id="2" name="Grafik 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8"/>
                    <a:stretch>
                      <a:fillRect/>
                    </a:stretch>
                  </pic:blipFill>
                  <pic:spPr>
                    <a:xfrm>
                      <a:off x="0" y="0"/>
                      <a:ext cx="4648835" cy="3101975"/>
                    </a:xfrm>
                    <a:prstGeom prst="rect">
                      <a:avLst/>
                    </a:prstGeom>
                  </pic:spPr>
                </pic:pic>
              </a:graphicData>
            </a:graphic>
          </wp:inline>
        </w:drawing>
      </w:r>
    </w:p>
    <w:p w14:paraId="2365B5C7" w14:textId="4F725FCB" w:rsidR="005F5FB1" w:rsidRDefault="005F5FB1" w:rsidP="005F5FB1">
      <w:pPr>
        <w:pStyle w:val="NoSpacing"/>
        <w:rPr>
          <w:rFonts w:ascii="Arial" w:hAnsi="Arial" w:cs="Arial"/>
          <w:b/>
          <w:lang w:val="de-AT"/>
        </w:rPr>
      </w:pPr>
    </w:p>
    <w:p w14:paraId="5936E40F" w14:textId="551F3807" w:rsidR="005F5FB1" w:rsidRDefault="005F5FB1" w:rsidP="00095224">
      <w:pPr>
        <w:pStyle w:val="NoSpacing"/>
        <w:rPr>
          <w:rFonts w:ascii="Arial" w:hAnsi="Arial" w:cs="Arial"/>
          <w:lang w:val="de-AT"/>
        </w:rPr>
      </w:pPr>
      <w:r w:rsidRPr="009C68E8">
        <w:rPr>
          <w:rFonts w:ascii="Arial" w:hAnsi="Arial" w:cs="Arial"/>
          <w:b/>
          <w:lang w:val="de-AT"/>
        </w:rPr>
        <w:t>Bildtext:</w:t>
      </w:r>
      <w:r w:rsidRPr="00664AB8">
        <w:rPr>
          <w:rFonts w:ascii="Arial" w:hAnsi="Arial" w:cs="Arial"/>
          <w:lang w:val="de-AT"/>
        </w:rPr>
        <w:t xml:space="preserve"> </w:t>
      </w:r>
      <w:r w:rsidR="006F39CA">
        <w:rPr>
          <w:rFonts w:ascii="Arial" w:hAnsi="Arial" w:cs="Arial"/>
          <w:lang w:val="de-AT"/>
        </w:rPr>
        <w:t>Neuer I</w:t>
      </w:r>
      <w:r w:rsidR="00470EB3">
        <w:rPr>
          <w:rFonts w:ascii="Arial" w:hAnsi="Arial" w:cs="Arial"/>
          <w:lang w:val="de-AT"/>
        </w:rPr>
        <w:t>n-</w:t>
      </w:r>
      <w:proofErr w:type="spellStart"/>
      <w:r w:rsidR="00470EB3">
        <w:rPr>
          <w:rFonts w:ascii="Arial" w:hAnsi="Arial" w:cs="Arial"/>
          <w:lang w:val="de-AT"/>
        </w:rPr>
        <w:t>Mold</w:t>
      </w:r>
      <w:proofErr w:type="spellEnd"/>
      <w:r w:rsidR="00470EB3">
        <w:rPr>
          <w:rFonts w:ascii="Arial" w:hAnsi="Arial" w:cs="Arial"/>
          <w:lang w:val="de-AT"/>
        </w:rPr>
        <w:t>-</w:t>
      </w:r>
      <w:proofErr w:type="spellStart"/>
      <w:r w:rsidR="00470EB3">
        <w:rPr>
          <w:rFonts w:ascii="Arial" w:hAnsi="Arial" w:cs="Arial"/>
          <w:lang w:val="de-AT"/>
        </w:rPr>
        <w:t>Labeling</w:t>
      </w:r>
      <w:proofErr w:type="spellEnd"/>
      <w:r w:rsidR="006F39CA">
        <w:rPr>
          <w:rFonts w:ascii="Arial" w:hAnsi="Arial" w:cs="Arial"/>
          <w:lang w:val="de-AT"/>
        </w:rPr>
        <w:t xml:space="preserve">-Musterbecher von Greiner </w:t>
      </w:r>
      <w:proofErr w:type="spellStart"/>
      <w:r w:rsidR="006F39CA">
        <w:rPr>
          <w:rFonts w:ascii="Arial" w:hAnsi="Arial" w:cs="Arial"/>
          <w:lang w:val="de-AT"/>
        </w:rPr>
        <w:t>Packaging</w:t>
      </w:r>
      <w:proofErr w:type="spellEnd"/>
      <w:r w:rsidR="006F39CA">
        <w:rPr>
          <w:rFonts w:ascii="Arial" w:hAnsi="Arial" w:cs="Arial"/>
          <w:lang w:val="de-AT"/>
        </w:rPr>
        <w:t xml:space="preserve"> aus kreislauforientiertem (bio-</w:t>
      </w:r>
      <w:proofErr w:type="spellStart"/>
      <w:r w:rsidR="006F39CA">
        <w:rPr>
          <w:rFonts w:ascii="Arial" w:hAnsi="Arial" w:cs="Arial"/>
          <w:lang w:val="de-AT"/>
        </w:rPr>
        <w:t>circular</w:t>
      </w:r>
      <w:proofErr w:type="spellEnd"/>
      <w:r w:rsidR="006F39CA">
        <w:rPr>
          <w:rFonts w:ascii="Arial" w:hAnsi="Arial" w:cs="Arial"/>
          <w:lang w:val="de-AT"/>
        </w:rPr>
        <w:t>) P</w:t>
      </w:r>
      <w:r w:rsidR="00365BAA">
        <w:rPr>
          <w:rFonts w:ascii="Arial" w:hAnsi="Arial" w:cs="Arial"/>
          <w:lang w:val="de-AT"/>
        </w:rPr>
        <w:t>olypropylen</w:t>
      </w:r>
      <w:r w:rsidR="006F39CA">
        <w:rPr>
          <w:rFonts w:ascii="Arial" w:hAnsi="Arial" w:cs="Arial"/>
          <w:lang w:val="de-AT"/>
        </w:rPr>
        <w:t xml:space="preserve"> von Borealis (</w:t>
      </w:r>
      <w:proofErr w:type="spellStart"/>
      <w:r w:rsidR="006F39CA">
        <w:rPr>
          <w:rFonts w:ascii="Arial" w:hAnsi="Arial" w:cs="Arial"/>
          <w:lang w:val="de-AT"/>
        </w:rPr>
        <w:t>Bornewables</w:t>
      </w:r>
      <w:r w:rsidR="006F39CA" w:rsidRPr="00095224">
        <w:rPr>
          <w:rFonts w:ascii="Arial" w:hAnsi="Arial" w:cs="Arial"/>
          <w:vertAlign w:val="superscript"/>
          <w:lang w:val="de-AT"/>
        </w:rPr>
        <w:t>TM</w:t>
      </w:r>
      <w:proofErr w:type="spellEnd"/>
      <w:r w:rsidR="006F39CA">
        <w:rPr>
          <w:rFonts w:ascii="Arial" w:hAnsi="Arial" w:cs="Arial"/>
          <w:lang w:val="de-AT"/>
        </w:rPr>
        <w:t>).</w:t>
      </w:r>
    </w:p>
    <w:p w14:paraId="71729C5E" w14:textId="0814A85E" w:rsidR="008C5104" w:rsidRDefault="001954DE" w:rsidP="00095224">
      <w:pPr>
        <w:pStyle w:val="NoSpacing"/>
        <w:rPr>
          <w:rFonts w:ascii="Arial" w:hAnsi="Arial" w:cs="Arial"/>
          <w:lang w:val="de-AT"/>
        </w:rPr>
      </w:pPr>
      <w:r>
        <w:rPr>
          <w:rFonts w:ascii="Arial" w:hAnsi="Arial" w:cs="Arial"/>
          <w:lang w:val="de-AT"/>
        </w:rPr>
        <w:t xml:space="preserve">Abbildung: © Greiner </w:t>
      </w:r>
      <w:proofErr w:type="spellStart"/>
      <w:r>
        <w:rPr>
          <w:rFonts w:ascii="Arial" w:hAnsi="Arial" w:cs="Arial"/>
          <w:lang w:val="de-AT"/>
        </w:rPr>
        <w:t>Packaging</w:t>
      </w:r>
      <w:proofErr w:type="spellEnd"/>
    </w:p>
    <w:p w14:paraId="0DDF228D" w14:textId="77777777" w:rsidR="008C5104" w:rsidRPr="005F5FB1" w:rsidRDefault="008C5104" w:rsidP="00095224">
      <w:pPr>
        <w:pStyle w:val="NoSpacing"/>
        <w:rPr>
          <w:rFonts w:ascii="Arial" w:hAnsi="Arial" w:cs="Arial"/>
          <w:noProof/>
          <w:color w:val="000000" w:themeColor="text1"/>
          <w:lang w:val="de-AT"/>
        </w:rPr>
      </w:pPr>
    </w:p>
    <w:p w14:paraId="7C407FF7" w14:textId="77777777" w:rsidR="00F038DC" w:rsidRPr="00C82FE3" w:rsidRDefault="00F038DC" w:rsidP="00C82FE3">
      <w:pPr>
        <w:jc w:val="both"/>
        <w:rPr>
          <w:rFonts w:ascii="Arial" w:hAnsi="Arial" w:cs="Arial"/>
          <w:noProof/>
          <w:color w:val="000000" w:themeColor="text1"/>
          <w:sz w:val="22"/>
          <w:szCs w:val="22"/>
        </w:rPr>
      </w:pPr>
    </w:p>
    <w:p w14:paraId="0853F31E" w14:textId="5464B660" w:rsidR="0088695A" w:rsidRPr="005748FE" w:rsidRDefault="00297A59" w:rsidP="005748FE">
      <w:pPr>
        <w:jc w:val="both"/>
        <w:rPr>
          <w:rFonts w:ascii="Arial" w:hAnsi="Arial" w:cs="Arial"/>
          <w:color w:val="000000" w:themeColor="text1"/>
          <w:sz w:val="22"/>
          <w:szCs w:val="22"/>
          <w:lang w:val="de-AT"/>
        </w:rPr>
      </w:pPr>
      <w:r>
        <w:rPr>
          <w:rFonts w:ascii="Arial" w:hAnsi="Arial" w:cs="Arial"/>
          <w:noProof/>
          <w:color w:val="000000" w:themeColor="text1"/>
          <w:sz w:val="22"/>
          <w:szCs w:val="22"/>
          <w:lang w:val="en-GB" w:eastAsia="en-GB"/>
        </w:rPr>
        <w:drawing>
          <wp:inline distT="0" distB="0" distL="0" distR="0" wp14:anchorId="6F703E2E" wp14:editId="6A04300D">
            <wp:extent cx="6334125" cy="349567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4125" cy="3495675"/>
                    </a:xfrm>
                    <a:prstGeom prst="rect">
                      <a:avLst/>
                    </a:prstGeom>
                    <a:noFill/>
                    <a:ln>
                      <a:noFill/>
                    </a:ln>
                  </pic:spPr>
                </pic:pic>
              </a:graphicData>
            </a:graphic>
          </wp:inline>
        </w:drawing>
      </w:r>
    </w:p>
    <w:p w14:paraId="6BDE8403" w14:textId="77777777" w:rsidR="009C0BF1" w:rsidRPr="00C82FE3" w:rsidRDefault="009C0BF1" w:rsidP="00C82FE3">
      <w:pPr>
        <w:pStyle w:val="NoSpacing"/>
        <w:jc w:val="both"/>
        <w:rPr>
          <w:rFonts w:ascii="Arial" w:hAnsi="Arial" w:cs="Arial"/>
          <w:b/>
          <w:color w:val="000000" w:themeColor="text1"/>
          <w:lang w:val="de-AT"/>
        </w:rPr>
      </w:pPr>
    </w:p>
    <w:p w14:paraId="179DC9E6" w14:textId="1B31AE7E" w:rsidR="003529DD" w:rsidRDefault="005D0954" w:rsidP="00C82FE3">
      <w:pPr>
        <w:pStyle w:val="NoSpacing"/>
        <w:jc w:val="both"/>
        <w:rPr>
          <w:rFonts w:ascii="Arial" w:hAnsi="Arial" w:cs="Arial"/>
          <w:color w:val="000000" w:themeColor="text1"/>
          <w:lang w:val="de-AT"/>
        </w:rPr>
      </w:pPr>
      <w:r w:rsidRPr="00C82FE3">
        <w:rPr>
          <w:rFonts w:ascii="Arial" w:hAnsi="Arial" w:cs="Arial"/>
          <w:b/>
          <w:color w:val="000000" w:themeColor="text1"/>
          <w:lang w:val="de-AT"/>
        </w:rPr>
        <w:t>Bildtext:</w:t>
      </w:r>
      <w:r w:rsidRPr="00C82FE3">
        <w:rPr>
          <w:rFonts w:ascii="Arial" w:hAnsi="Arial" w:cs="Arial"/>
          <w:color w:val="000000" w:themeColor="text1"/>
          <w:lang w:val="de-AT"/>
        </w:rPr>
        <w:t xml:space="preserve"> </w:t>
      </w:r>
      <w:r w:rsidR="00095224">
        <w:rPr>
          <w:rFonts w:ascii="Arial" w:hAnsi="Arial" w:cs="Arial"/>
          <w:color w:val="000000" w:themeColor="text1"/>
          <w:lang w:val="de-AT"/>
        </w:rPr>
        <w:t xml:space="preserve">Das Massebilanz-Modell für </w:t>
      </w:r>
      <w:r w:rsidR="009D0F4E">
        <w:rPr>
          <w:rFonts w:ascii="Arial" w:hAnsi="Arial" w:cs="Arial"/>
          <w:color w:val="000000" w:themeColor="text1"/>
          <w:lang w:val="de-AT"/>
        </w:rPr>
        <w:t>Borealis</w:t>
      </w:r>
      <w:r w:rsidR="00095224">
        <w:rPr>
          <w:rFonts w:ascii="Arial" w:hAnsi="Arial" w:cs="Arial"/>
          <w:color w:val="000000" w:themeColor="text1"/>
          <w:lang w:val="de-AT"/>
        </w:rPr>
        <w:t xml:space="preserve"> </w:t>
      </w:r>
      <w:proofErr w:type="spellStart"/>
      <w:r w:rsidR="00095224">
        <w:rPr>
          <w:rFonts w:ascii="Arial" w:hAnsi="Arial" w:cs="Arial"/>
          <w:color w:val="000000" w:themeColor="text1"/>
          <w:lang w:val="de-AT"/>
        </w:rPr>
        <w:t>Bornewables</w:t>
      </w:r>
      <w:r w:rsidR="00095224" w:rsidRPr="00095224">
        <w:rPr>
          <w:rFonts w:ascii="Arial" w:hAnsi="Arial" w:cs="Arial"/>
          <w:color w:val="000000" w:themeColor="text1"/>
          <w:vertAlign w:val="superscript"/>
          <w:lang w:val="de-AT"/>
        </w:rPr>
        <w:t>TM</w:t>
      </w:r>
      <w:proofErr w:type="spellEnd"/>
      <w:r w:rsidR="00095224">
        <w:rPr>
          <w:rFonts w:ascii="Arial" w:hAnsi="Arial" w:cs="Arial"/>
          <w:color w:val="000000" w:themeColor="text1"/>
          <w:lang w:val="de-AT"/>
        </w:rPr>
        <w:t xml:space="preserve"> umfasst die gesamte Wertschöpfungskette </w:t>
      </w:r>
      <w:r w:rsidR="009B7C95">
        <w:rPr>
          <w:rFonts w:ascii="Arial" w:hAnsi="Arial" w:cs="Arial"/>
          <w:color w:val="000000" w:themeColor="text1"/>
          <w:lang w:val="de-AT"/>
        </w:rPr>
        <w:br/>
        <w:t>Abbildung: © Borealis</w:t>
      </w:r>
    </w:p>
    <w:p w14:paraId="1D5919FA" w14:textId="1B8BD42D" w:rsidR="001954DE" w:rsidRDefault="001954DE">
      <w:pPr>
        <w:pBdr>
          <w:top w:val="nil"/>
          <w:left w:val="nil"/>
          <w:bottom w:val="nil"/>
          <w:right w:val="nil"/>
          <w:between w:val="nil"/>
          <w:bar w:val="nil"/>
        </w:pBdr>
        <w:rPr>
          <w:rFonts w:ascii="Arial" w:eastAsia="Cambria" w:hAnsi="Arial" w:cs="Arial"/>
          <w:color w:val="000000" w:themeColor="text1"/>
          <w:sz w:val="22"/>
          <w:szCs w:val="22"/>
          <w:u w:color="000000"/>
          <w:bdr w:val="nil"/>
          <w:lang w:val="de-AT" w:eastAsia="de-AT"/>
        </w:rPr>
      </w:pPr>
      <w:r>
        <w:rPr>
          <w:rFonts w:ascii="Arial" w:eastAsia="Cambria" w:hAnsi="Arial" w:cs="Arial"/>
          <w:color w:val="000000" w:themeColor="text1"/>
          <w:sz w:val="22"/>
          <w:szCs w:val="22"/>
          <w:u w:color="000000"/>
          <w:bdr w:val="nil"/>
          <w:lang w:val="de-AT" w:eastAsia="de-AT"/>
        </w:rPr>
        <w:br w:type="page"/>
      </w:r>
    </w:p>
    <w:p w14:paraId="2BEFB0A6" w14:textId="77777777" w:rsidR="003765F4" w:rsidRDefault="003765F4" w:rsidP="004617F4">
      <w:pPr>
        <w:pBdr>
          <w:top w:val="single" w:sz="4" w:space="1" w:color="auto"/>
          <w:left w:val="single" w:sz="4" w:space="4" w:color="auto"/>
          <w:bottom w:val="single" w:sz="4" w:space="1" w:color="auto"/>
          <w:right w:val="single" w:sz="4" w:space="4" w:color="auto"/>
        </w:pBdr>
        <w:jc w:val="both"/>
        <w:rPr>
          <w:rFonts w:ascii="Arial" w:hAnsi="Arial" w:cs="Arial"/>
          <w:b/>
          <w:bCs/>
          <w:color w:val="000000" w:themeColor="text1"/>
          <w:sz w:val="22"/>
          <w:szCs w:val="22"/>
        </w:rPr>
      </w:pPr>
    </w:p>
    <w:p w14:paraId="63CCDE31" w14:textId="09F5E5EE" w:rsidR="009E6D05" w:rsidRPr="00C82FE3" w:rsidRDefault="003765F4" w:rsidP="004617F4">
      <w:pPr>
        <w:pBdr>
          <w:top w:val="single" w:sz="4" w:space="1" w:color="auto"/>
          <w:left w:val="single" w:sz="4" w:space="4" w:color="auto"/>
          <w:bottom w:val="single" w:sz="4" w:space="1" w:color="auto"/>
          <w:right w:val="single" w:sz="4" w:space="4" w:color="auto"/>
        </w:pBdr>
        <w:jc w:val="both"/>
        <w:rPr>
          <w:rFonts w:ascii="Arial" w:eastAsia="Arial" w:hAnsi="Arial" w:cs="Arial"/>
          <w:b/>
          <w:bCs/>
          <w:color w:val="000000" w:themeColor="text1"/>
          <w:sz w:val="22"/>
          <w:szCs w:val="22"/>
        </w:rPr>
      </w:pPr>
      <w:r>
        <w:rPr>
          <w:rFonts w:ascii="Arial" w:hAnsi="Arial" w:cs="Arial"/>
          <w:b/>
          <w:bCs/>
          <w:color w:val="000000" w:themeColor="text1"/>
          <w:sz w:val="22"/>
          <w:szCs w:val="22"/>
        </w:rPr>
        <w:t xml:space="preserve">Medienkontakt Greiner </w:t>
      </w:r>
      <w:proofErr w:type="spellStart"/>
      <w:r>
        <w:rPr>
          <w:rFonts w:ascii="Arial" w:hAnsi="Arial" w:cs="Arial"/>
          <w:b/>
          <w:bCs/>
          <w:color w:val="000000" w:themeColor="text1"/>
          <w:sz w:val="22"/>
          <w:szCs w:val="22"/>
        </w:rPr>
        <w:t>Packaging</w:t>
      </w:r>
      <w:proofErr w:type="spellEnd"/>
      <w:r w:rsidR="009E6D05" w:rsidRPr="00C82FE3">
        <w:rPr>
          <w:rFonts w:ascii="Arial" w:hAnsi="Arial" w:cs="Arial"/>
          <w:b/>
          <w:bCs/>
          <w:color w:val="000000" w:themeColor="text1"/>
          <w:sz w:val="22"/>
          <w:szCs w:val="22"/>
        </w:rPr>
        <w:t xml:space="preserve">: </w:t>
      </w:r>
    </w:p>
    <w:p w14:paraId="4574E979" w14:textId="2C29FAA3" w:rsidR="009E6D05" w:rsidRPr="00C82FE3" w:rsidRDefault="004D58AC" w:rsidP="004617F4">
      <w:pPr>
        <w:pBdr>
          <w:top w:val="single" w:sz="4" w:space="1" w:color="auto"/>
          <w:left w:val="single" w:sz="4" w:space="4" w:color="auto"/>
          <w:bottom w:val="single" w:sz="4" w:space="1" w:color="auto"/>
          <w:right w:val="single" w:sz="4" w:space="4" w:color="auto"/>
        </w:pBdr>
        <w:jc w:val="both"/>
        <w:rPr>
          <w:rFonts w:ascii="Arial" w:eastAsia="Arial" w:hAnsi="Arial" w:cs="Arial"/>
          <w:color w:val="000000" w:themeColor="text1"/>
          <w:sz w:val="22"/>
          <w:szCs w:val="22"/>
          <w:lang w:val="de-AT"/>
        </w:rPr>
      </w:pPr>
      <w:r w:rsidRPr="00C82FE3">
        <w:rPr>
          <w:rFonts w:ascii="Arial" w:hAnsi="Arial" w:cs="Arial"/>
          <w:color w:val="000000" w:themeColor="text1"/>
          <w:sz w:val="22"/>
          <w:szCs w:val="22"/>
          <w:lang w:val="de-AT"/>
        </w:rPr>
        <w:t>Roland Kaiblinger</w:t>
      </w:r>
      <w:r w:rsidR="009E6D05" w:rsidRPr="00C82FE3">
        <w:rPr>
          <w:rFonts w:ascii="Arial" w:hAnsi="Arial" w:cs="Arial"/>
          <w:color w:val="000000" w:themeColor="text1"/>
          <w:sz w:val="22"/>
          <w:szCs w:val="22"/>
          <w:lang w:val="de-AT"/>
        </w:rPr>
        <w:t xml:space="preserve"> I </w:t>
      </w:r>
      <w:r w:rsidR="00214E19" w:rsidRPr="00C82FE3">
        <w:rPr>
          <w:rFonts w:ascii="Arial" w:hAnsi="Arial" w:cs="Arial"/>
          <w:color w:val="000000" w:themeColor="text1"/>
          <w:sz w:val="22"/>
          <w:szCs w:val="22"/>
          <w:lang w:val="de-AT"/>
        </w:rPr>
        <w:t>Account Executive</w:t>
      </w:r>
    </w:p>
    <w:p w14:paraId="312DA179" w14:textId="77777777" w:rsidR="009E6D05" w:rsidRPr="00C82FE3" w:rsidRDefault="009E6D05" w:rsidP="004617F4">
      <w:pPr>
        <w:pBdr>
          <w:top w:val="single" w:sz="4" w:space="1" w:color="auto"/>
          <w:left w:val="single" w:sz="4" w:space="4" w:color="auto"/>
          <w:bottom w:val="single" w:sz="4" w:space="1" w:color="auto"/>
          <w:right w:val="single" w:sz="4" w:space="4" w:color="auto"/>
        </w:pBdr>
        <w:jc w:val="both"/>
        <w:rPr>
          <w:rFonts w:ascii="Arial" w:eastAsia="Arial" w:hAnsi="Arial" w:cs="Arial"/>
          <w:color w:val="000000" w:themeColor="text1"/>
          <w:sz w:val="22"/>
          <w:szCs w:val="22"/>
        </w:rPr>
      </w:pPr>
      <w:r w:rsidRPr="00C82FE3">
        <w:rPr>
          <w:rFonts w:ascii="Arial" w:hAnsi="Arial" w:cs="Arial"/>
          <w:color w:val="000000" w:themeColor="text1"/>
          <w:sz w:val="22"/>
          <w:szCs w:val="22"/>
        </w:rPr>
        <w:t>SPS MARKETING GmbH | B 2 Businessclass | Linz, Stuttgart</w:t>
      </w:r>
    </w:p>
    <w:p w14:paraId="3E98629E" w14:textId="77777777" w:rsidR="009E6D05" w:rsidRPr="00C82FE3" w:rsidRDefault="009E6D05" w:rsidP="004617F4">
      <w:pPr>
        <w:pBdr>
          <w:top w:val="single" w:sz="4" w:space="1" w:color="auto"/>
          <w:left w:val="single" w:sz="4" w:space="4" w:color="auto"/>
          <w:bottom w:val="single" w:sz="4" w:space="1" w:color="auto"/>
          <w:right w:val="single" w:sz="4" w:space="4" w:color="auto"/>
        </w:pBdr>
        <w:jc w:val="both"/>
        <w:rPr>
          <w:rFonts w:ascii="Arial" w:eastAsia="Arial" w:hAnsi="Arial" w:cs="Arial"/>
          <w:color w:val="000000" w:themeColor="text1"/>
          <w:sz w:val="22"/>
          <w:szCs w:val="22"/>
        </w:rPr>
      </w:pPr>
      <w:proofErr w:type="spellStart"/>
      <w:r w:rsidRPr="00C82FE3">
        <w:rPr>
          <w:rFonts w:ascii="Arial" w:hAnsi="Arial" w:cs="Arial"/>
          <w:color w:val="000000" w:themeColor="text1"/>
          <w:sz w:val="22"/>
          <w:szCs w:val="22"/>
        </w:rPr>
        <w:t>Jaxstraße</w:t>
      </w:r>
      <w:proofErr w:type="spellEnd"/>
      <w:r w:rsidRPr="00C82FE3">
        <w:rPr>
          <w:rFonts w:ascii="Arial" w:hAnsi="Arial" w:cs="Arial"/>
          <w:color w:val="000000" w:themeColor="text1"/>
          <w:sz w:val="22"/>
          <w:szCs w:val="22"/>
        </w:rPr>
        <w:t xml:space="preserve"> 2 – 4, A-4020 Linz, </w:t>
      </w:r>
    </w:p>
    <w:p w14:paraId="770C220F" w14:textId="77777777" w:rsidR="009E6D05" w:rsidRPr="00C82FE3" w:rsidRDefault="009E6D05" w:rsidP="004617F4">
      <w:pPr>
        <w:pBdr>
          <w:top w:val="single" w:sz="4" w:space="1" w:color="auto"/>
          <w:left w:val="single" w:sz="4" w:space="4" w:color="auto"/>
          <w:bottom w:val="single" w:sz="4" w:space="1" w:color="auto"/>
          <w:right w:val="single" w:sz="4" w:space="4" w:color="auto"/>
        </w:pBdr>
        <w:jc w:val="both"/>
        <w:rPr>
          <w:rFonts w:ascii="Arial" w:eastAsia="Arial" w:hAnsi="Arial" w:cs="Arial"/>
          <w:color w:val="000000" w:themeColor="text1"/>
          <w:sz w:val="22"/>
          <w:szCs w:val="22"/>
        </w:rPr>
      </w:pPr>
      <w:r w:rsidRPr="00C82FE3">
        <w:rPr>
          <w:rFonts w:ascii="Arial" w:hAnsi="Arial" w:cs="Arial"/>
          <w:color w:val="000000" w:themeColor="text1"/>
          <w:sz w:val="22"/>
          <w:szCs w:val="22"/>
        </w:rPr>
        <w:t>Tel. +43 (0) 732 60 50 38-29</w:t>
      </w:r>
    </w:p>
    <w:p w14:paraId="27839169" w14:textId="193F5BEA" w:rsidR="009E6D05" w:rsidRPr="00C82FE3" w:rsidRDefault="009E6D05" w:rsidP="004617F4">
      <w:pPr>
        <w:pBdr>
          <w:top w:val="single" w:sz="4" w:space="1" w:color="auto"/>
          <w:left w:val="single" w:sz="4" w:space="4" w:color="auto"/>
          <w:bottom w:val="single" w:sz="4" w:space="1" w:color="auto"/>
          <w:right w:val="single" w:sz="4" w:space="4" w:color="auto"/>
        </w:pBdr>
        <w:jc w:val="both"/>
        <w:rPr>
          <w:rFonts w:ascii="Arial" w:eastAsia="Arial" w:hAnsi="Arial" w:cs="Arial"/>
          <w:color w:val="000000" w:themeColor="text1"/>
          <w:sz w:val="22"/>
          <w:szCs w:val="22"/>
        </w:rPr>
      </w:pPr>
      <w:r w:rsidRPr="00C82FE3">
        <w:rPr>
          <w:rFonts w:ascii="Arial" w:hAnsi="Arial" w:cs="Arial"/>
          <w:color w:val="000000" w:themeColor="text1"/>
          <w:sz w:val="22"/>
          <w:szCs w:val="22"/>
        </w:rPr>
        <w:t xml:space="preserve">E-Mail: </w:t>
      </w:r>
      <w:r w:rsidR="004D58AC" w:rsidRPr="00C82FE3">
        <w:rPr>
          <w:rFonts w:ascii="Arial" w:hAnsi="Arial" w:cs="Arial"/>
          <w:color w:val="000000" w:themeColor="text1"/>
          <w:sz w:val="22"/>
          <w:szCs w:val="22"/>
        </w:rPr>
        <w:t>r</w:t>
      </w:r>
      <w:r w:rsidRPr="00C82FE3">
        <w:rPr>
          <w:rFonts w:ascii="Arial" w:hAnsi="Arial" w:cs="Arial"/>
          <w:color w:val="000000" w:themeColor="text1"/>
          <w:sz w:val="22"/>
          <w:szCs w:val="22"/>
        </w:rPr>
        <w:t>.</w:t>
      </w:r>
      <w:r w:rsidR="004D58AC" w:rsidRPr="00C82FE3">
        <w:rPr>
          <w:rFonts w:ascii="Arial" w:hAnsi="Arial" w:cs="Arial"/>
          <w:color w:val="000000" w:themeColor="text1"/>
          <w:sz w:val="22"/>
          <w:szCs w:val="22"/>
        </w:rPr>
        <w:t>kaiblinger</w:t>
      </w:r>
      <w:r w:rsidRPr="00C82FE3">
        <w:rPr>
          <w:rFonts w:ascii="Arial" w:hAnsi="Arial" w:cs="Arial"/>
          <w:color w:val="000000" w:themeColor="text1"/>
          <w:sz w:val="22"/>
          <w:szCs w:val="22"/>
        </w:rPr>
        <w:t>@sps-marketing.com</w:t>
      </w:r>
    </w:p>
    <w:p w14:paraId="7D6288AB" w14:textId="2558ACB1" w:rsidR="007A38BA" w:rsidRPr="00044838" w:rsidRDefault="001D65BA" w:rsidP="004617F4">
      <w:pPr>
        <w:pBdr>
          <w:top w:val="single" w:sz="4" w:space="1" w:color="auto"/>
          <w:left w:val="single" w:sz="4" w:space="4" w:color="auto"/>
          <w:bottom w:val="single" w:sz="4" w:space="1" w:color="auto"/>
          <w:right w:val="single" w:sz="4" w:space="4" w:color="auto"/>
        </w:pBdr>
        <w:jc w:val="both"/>
        <w:rPr>
          <w:rStyle w:val="Hyperlink"/>
          <w:rFonts w:ascii="Arial" w:hAnsi="Arial" w:cs="Arial"/>
          <w:color w:val="000000" w:themeColor="text1"/>
          <w:sz w:val="22"/>
          <w:szCs w:val="22"/>
          <w:u w:val="none"/>
          <w:lang w:val="en-US"/>
        </w:rPr>
      </w:pPr>
      <w:hyperlink r:id="rId20" w:history="1">
        <w:r w:rsidR="009E6D05" w:rsidRPr="00044838">
          <w:rPr>
            <w:rStyle w:val="Hyperlink"/>
            <w:rFonts w:ascii="Arial" w:hAnsi="Arial" w:cs="Arial"/>
            <w:color w:val="000000" w:themeColor="text1"/>
            <w:sz w:val="22"/>
            <w:szCs w:val="22"/>
            <w:u w:val="none"/>
            <w:lang w:val="en-US"/>
          </w:rPr>
          <w:t>www.sps-marketing.com</w:t>
        </w:r>
      </w:hyperlink>
    </w:p>
    <w:p w14:paraId="55E5DAB7" w14:textId="77777777" w:rsidR="003765F4" w:rsidRPr="00044838" w:rsidRDefault="003765F4" w:rsidP="004617F4">
      <w:pPr>
        <w:pBdr>
          <w:top w:val="single" w:sz="4" w:space="1" w:color="auto"/>
          <w:left w:val="single" w:sz="4" w:space="4" w:color="auto"/>
          <w:bottom w:val="single" w:sz="4" w:space="1" w:color="auto"/>
          <w:right w:val="single" w:sz="4" w:space="4" w:color="auto"/>
        </w:pBdr>
        <w:jc w:val="both"/>
        <w:rPr>
          <w:rStyle w:val="Hyperlink"/>
          <w:rFonts w:ascii="Arial" w:hAnsi="Arial" w:cs="Arial"/>
          <w:color w:val="000000" w:themeColor="text1"/>
          <w:sz w:val="22"/>
          <w:szCs w:val="22"/>
          <w:u w:val="none"/>
          <w:lang w:val="en-US"/>
        </w:rPr>
      </w:pPr>
    </w:p>
    <w:p w14:paraId="09CDF314" w14:textId="7DE4360B" w:rsidR="00297A59" w:rsidRPr="00044838" w:rsidRDefault="00297A59" w:rsidP="004617F4">
      <w:pPr>
        <w:jc w:val="both"/>
        <w:rPr>
          <w:rFonts w:ascii="Arial" w:hAnsi="Arial" w:cs="Arial"/>
          <w:color w:val="000000" w:themeColor="text1"/>
          <w:sz w:val="22"/>
          <w:szCs w:val="22"/>
          <w:lang w:val="en-US"/>
        </w:rPr>
      </w:pPr>
    </w:p>
    <w:p w14:paraId="5863E70F" w14:textId="77777777" w:rsidR="003765F4" w:rsidRDefault="003765F4" w:rsidP="003765F4">
      <w:pPr>
        <w:pBdr>
          <w:top w:val="single" w:sz="4" w:space="1" w:color="auto"/>
          <w:left w:val="single" w:sz="4" w:space="4" w:color="auto"/>
          <w:bottom w:val="single" w:sz="4" w:space="1" w:color="auto"/>
          <w:right w:val="single" w:sz="4" w:space="4" w:color="auto"/>
        </w:pBdr>
        <w:jc w:val="both"/>
        <w:rPr>
          <w:rFonts w:ascii="Arial" w:hAnsi="Arial" w:cs="Arial"/>
          <w:b/>
          <w:bCs/>
          <w:color w:val="000000" w:themeColor="text1"/>
          <w:sz w:val="22"/>
          <w:szCs w:val="22"/>
          <w:lang w:val="en-US"/>
        </w:rPr>
      </w:pPr>
    </w:p>
    <w:p w14:paraId="36FA312B" w14:textId="040A94BF" w:rsidR="00613130" w:rsidRPr="003765F4" w:rsidRDefault="00613130" w:rsidP="003765F4">
      <w:pPr>
        <w:pBdr>
          <w:top w:val="single" w:sz="4" w:space="1" w:color="auto"/>
          <w:left w:val="single" w:sz="4" w:space="4" w:color="auto"/>
          <w:bottom w:val="single" w:sz="4" w:space="1" w:color="auto"/>
          <w:right w:val="single" w:sz="4" w:space="4" w:color="auto"/>
        </w:pBdr>
        <w:jc w:val="both"/>
        <w:rPr>
          <w:rFonts w:ascii="Arial" w:hAnsi="Arial" w:cs="Arial"/>
          <w:b/>
          <w:bCs/>
          <w:color w:val="000000" w:themeColor="text1"/>
          <w:sz w:val="22"/>
          <w:szCs w:val="22"/>
          <w:lang w:val="en-US"/>
        </w:rPr>
      </w:pPr>
      <w:proofErr w:type="spellStart"/>
      <w:r w:rsidRPr="003765F4">
        <w:rPr>
          <w:rFonts w:ascii="Arial" w:hAnsi="Arial" w:cs="Arial"/>
          <w:b/>
          <w:bCs/>
          <w:color w:val="000000" w:themeColor="text1"/>
          <w:sz w:val="22"/>
          <w:szCs w:val="22"/>
          <w:lang w:val="en-US"/>
        </w:rPr>
        <w:t>Medienkontakt</w:t>
      </w:r>
      <w:proofErr w:type="spellEnd"/>
      <w:r w:rsidRPr="003765F4">
        <w:rPr>
          <w:rFonts w:ascii="Arial" w:hAnsi="Arial" w:cs="Arial"/>
          <w:b/>
          <w:bCs/>
          <w:color w:val="000000" w:themeColor="text1"/>
          <w:sz w:val="22"/>
          <w:szCs w:val="22"/>
          <w:lang w:val="en-US"/>
        </w:rPr>
        <w:t xml:space="preserve"> Borealis:</w:t>
      </w:r>
    </w:p>
    <w:p w14:paraId="3DA311F5" w14:textId="77777777" w:rsidR="00613130" w:rsidRPr="004617F4" w:rsidRDefault="00613130" w:rsidP="003765F4">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2"/>
          <w:szCs w:val="22"/>
          <w:lang w:val="en-GB"/>
        </w:rPr>
      </w:pPr>
      <w:r w:rsidRPr="004617F4">
        <w:rPr>
          <w:rFonts w:ascii="Arial" w:hAnsi="Arial" w:cs="Arial"/>
          <w:color w:val="000000" w:themeColor="text1"/>
          <w:sz w:val="22"/>
          <w:szCs w:val="22"/>
          <w:lang w:val="en-GB"/>
        </w:rPr>
        <w:t xml:space="preserve">Virginia </w:t>
      </w:r>
      <w:proofErr w:type="spellStart"/>
      <w:r w:rsidRPr="004617F4">
        <w:rPr>
          <w:rFonts w:ascii="Arial" w:hAnsi="Arial" w:cs="Arial"/>
          <w:color w:val="000000" w:themeColor="text1"/>
          <w:sz w:val="22"/>
          <w:szCs w:val="22"/>
          <w:lang w:val="en-GB"/>
        </w:rPr>
        <w:t>Mesicek</w:t>
      </w:r>
      <w:proofErr w:type="spellEnd"/>
    </w:p>
    <w:p w14:paraId="33F4B0F5" w14:textId="77777777" w:rsidR="00613130" w:rsidRPr="004617F4" w:rsidRDefault="00613130" w:rsidP="003765F4">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2"/>
          <w:szCs w:val="22"/>
          <w:lang w:val="en-GB"/>
        </w:rPr>
      </w:pPr>
      <w:r w:rsidRPr="004617F4">
        <w:rPr>
          <w:rFonts w:ascii="Arial" w:hAnsi="Arial" w:cs="Arial"/>
          <w:color w:val="000000" w:themeColor="text1"/>
          <w:sz w:val="22"/>
          <w:szCs w:val="22"/>
          <w:lang w:val="en-GB"/>
        </w:rPr>
        <w:t>Senior Manager, Corporate Communications, Brand &amp; Reputation</w:t>
      </w:r>
    </w:p>
    <w:p w14:paraId="4D356F62" w14:textId="77777777" w:rsidR="00613130" w:rsidRPr="004617F4" w:rsidRDefault="00613130" w:rsidP="003765F4">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2"/>
          <w:szCs w:val="22"/>
          <w:lang w:val="de-AT"/>
        </w:rPr>
      </w:pPr>
      <w:r w:rsidRPr="004617F4">
        <w:rPr>
          <w:rFonts w:ascii="Arial" w:hAnsi="Arial" w:cs="Arial"/>
          <w:color w:val="000000" w:themeColor="text1"/>
          <w:sz w:val="22"/>
          <w:szCs w:val="22"/>
          <w:lang w:val="de-AT"/>
        </w:rPr>
        <w:t>Tel.: +43 1 22 400 772 (Wien, Österreich)</w:t>
      </w:r>
    </w:p>
    <w:p w14:paraId="15FEEE47" w14:textId="0405F00A" w:rsidR="00613130" w:rsidRPr="004617F4" w:rsidRDefault="00613130" w:rsidP="003765F4">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2"/>
          <w:szCs w:val="22"/>
          <w:lang w:val="de-AT"/>
        </w:rPr>
      </w:pPr>
      <w:r w:rsidRPr="004617F4">
        <w:rPr>
          <w:rFonts w:ascii="Arial" w:hAnsi="Arial" w:cs="Arial"/>
          <w:color w:val="000000" w:themeColor="text1"/>
          <w:sz w:val="22"/>
          <w:szCs w:val="22"/>
          <w:lang w:val="de-AT"/>
        </w:rPr>
        <w:t>E-Mail: virginia.mesicek@borealisgroup.com</w:t>
      </w:r>
    </w:p>
    <w:p w14:paraId="0C6B56FA" w14:textId="0CF47D94" w:rsidR="00613130" w:rsidRDefault="00613130" w:rsidP="003765F4">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2"/>
          <w:szCs w:val="22"/>
        </w:rPr>
      </w:pPr>
    </w:p>
    <w:p w14:paraId="1A82588E" w14:textId="0BA420EA" w:rsidR="00613130" w:rsidRDefault="00613130" w:rsidP="003765F4">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0"/>
          <w:szCs w:val="22"/>
        </w:rPr>
      </w:pPr>
      <w:proofErr w:type="spellStart"/>
      <w:r w:rsidRPr="004617F4">
        <w:rPr>
          <w:rFonts w:ascii="Arial" w:hAnsi="Arial" w:cs="Arial"/>
          <w:color w:val="000000" w:themeColor="text1"/>
          <w:sz w:val="20"/>
          <w:szCs w:val="22"/>
        </w:rPr>
        <w:t>Baystar</w:t>
      </w:r>
      <w:proofErr w:type="spellEnd"/>
      <w:r w:rsidRPr="004617F4">
        <w:rPr>
          <w:rFonts w:ascii="Arial" w:hAnsi="Arial" w:cs="Arial"/>
          <w:color w:val="000000" w:themeColor="text1"/>
          <w:sz w:val="20"/>
          <w:szCs w:val="22"/>
        </w:rPr>
        <w:t xml:space="preserve"> und </w:t>
      </w:r>
      <w:proofErr w:type="spellStart"/>
      <w:r w:rsidRPr="004617F4">
        <w:rPr>
          <w:rFonts w:ascii="Arial" w:hAnsi="Arial" w:cs="Arial"/>
          <w:color w:val="000000" w:themeColor="text1"/>
          <w:sz w:val="20"/>
          <w:szCs w:val="22"/>
        </w:rPr>
        <w:t>Bornewables</w:t>
      </w:r>
      <w:proofErr w:type="spellEnd"/>
      <w:r w:rsidRPr="004617F4">
        <w:rPr>
          <w:rFonts w:ascii="Arial" w:hAnsi="Arial" w:cs="Arial"/>
          <w:color w:val="000000" w:themeColor="text1"/>
          <w:sz w:val="20"/>
          <w:szCs w:val="22"/>
        </w:rPr>
        <w:t xml:space="preserve"> sind Handelsmarken der Borealis AG</w:t>
      </w:r>
    </w:p>
    <w:p w14:paraId="328F6B27" w14:textId="77777777" w:rsidR="003765F4" w:rsidRPr="004617F4" w:rsidRDefault="003765F4" w:rsidP="003765F4">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0"/>
          <w:szCs w:val="22"/>
        </w:rPr>
      </w:pPr>
    </w:p>
    <w:sectPr w:rsidR="003765F4" w:rsidRPr="004617F4" w:rsidSect="005B6F3C">
      <w:headerReference w:type="default" r:id="rId21"/>
      <w:footerReference w:type="default" r:id="rId22"/>
      <w:pgSz w:w="11900" w:h="16840"/>
      <w:pgMar w:top="1701" w:right="964" w:bottom="737" w:left="96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71373" w14:textId="77777777" w:rsidR="001D65BA" w:rsidRDefault="001D65BA" w:rsidP="00606D20">
      <w:r>
        <w:separator/>
      </w:r>
    </w:p>
  </w:endnote>
  <w:endnote w:type="continuationSeparator" w:id="0">
    <w:p w14:paraId="0745DCB9" w14:textId="77777777" w:rsidR="001D65BA" w:rsidRDefault="001D65BA" w:rsidP="0060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9E9FB" w14:textId="21DF91BE" w:rsidR="00E65894" w:rsidRDefault="00DE61A8" w:rsidP="00606D20">
    <w:pPr>
      <w:pStyle w:val="Footer"/>
      <w:rPr>
        <w:rFonts w:ascii="Arial" w:eastAsia="Arial" w:hAnsi="Arial" w:cs="Arial"/>
        <w:b/>
        <w:bCs/>
        <w:sz w:val="20"/>
        <w:szCs w:val="20"/>
      </w:rPr>
    </w:pPr>
    <w:r>
      <w:rPr>
        <w:noProof/>
      </w:rPr>
      <mc:AlternateContent>
        <mc:Choice Requires="wpg">
          <w:drawing>
            <wp:anchor distT="0" distB="0" distL="114300" distR="114300" simplePos="0" relativeHeight="251660288" behindDoc="0" locked="0" layoutInCell="1" allowOverlap="1" wp14:anchorId="5E7EBBBB" wp14:editId="6750FBBB">
              <wp:simplePos x="0" y="0"/>
              <wp:positionH relativeFrom="column">
                <wp:posOffset>3521710</wp:posOffset>
              </wp:positionH>
              <wp:positionV relativeFrom="paragraph">
                <wp:posOffset>44450</wp:posOffset>
              </wp:positionV>
              <wp:extent cx="1342390" cy="424365"/>
              <wp:effectExtent l="0" t="0" r="0" b="0"/>
              <wp:wrapNone/>
              <wp:docPr id="5" name="BORELALIS Logo oben"/>
              <wp:cNvGraphicFramePr/>
              <a:graphic xmlns:a="http://schemas.openxmlformats.org/drawingml/2006/main">
                <a:graphicData uri="http://schemas.microsoft.com/office/word/2010/wordprocessingGroup">
                  <wpg:wgp>
                    <wpg:cNvGrpSpPr/>
                    <wpg:grpSpPr>
                      <a:xfrm>
                        <a:off x="0" y="0"/>
                        <a:ext cx="1342390" cy="424365"/>
                        <a:chOff x="0" y="0"/>
                        <a:chExt cx="2012707" cy="645692"/>
                      </a:xfrm>
                    </wpg:grpSpPr>
                    <wps:wsp>
                      <wps:cNvPr id="6" name="BORELALIS Logo 20 Years-Part1"/>
                      <wps:cNvSpPr>
                        <a:spLocks noEditPoints="1"/>
                      </wps:cNvSpPr>
                      <wps:spPr bwMode="auto">
                        <a:xfrm>
                          <a:off x="0" y="157480"/>
                          <a:ext cx="2012707" cy="488212"/>
                        </a:xfrm>
                        <a:custGeom>
                          <a:avLst/>
                          <a:gdLst>
                            <a:gd name="T0" fmla="*/ 130 w 534"/>
                            <a:gd name="T1" fmla="*/ 1 h 128"/>
                            <a:gd name="T2" fmla="*/ 153 w 534"/>
                            <a:gd name="T3" fmla="*/ 10 h 128"/>
                            <a:gd name="T4" fmla="*/ 145 w 534"/>
                            <a:gd name="T5" fmla="*/ 39 h 128"/>
                            <a:gd name="T6" fmla="*/ 145 w 534"/>
                            <a:gd name="T7" fmla="*/ 39 h 128"/>
                            <a:gd name="T8" fmla="*/ 213 w 534"/>
                            <a:gd name="T9" fmla="*/ 49 h 128"/>
                            <a:gd name="T10" fmla="*/ 213 w 534"/>
                            <a:gd name="T11" fmla="*/ 9 h 128"/>
                            <a:gd name="T12" fmla="*/ 282 w 534"/>
                            <a:gd name="T13" fmla="*/ 48 h 128"/>
                            <a:gd name="T14" fmla="*/ 296 w 534"/>
                            <a:gd name="T15" fmla="*/ 14 h 128"/>
                            <a:gd name="T16" fmla="*/ 263 w 534"/>
                            <a:gd name="T17" fmla="*/ 30 h 128"/>
                            <a:gd name="T18" fmla="*/ 263 w 534"/>
                            <a:gd name="T19" fmla="*/ 21 h 128"/>
                            <a:gd name="T20" fmla="*/ 345 w 534"/>
                            <a:gd name="T21" fmla="*/ 29 h 128"/>
                            <a:gd name="T22" fmla="*/ 347 w 534"/>
                            <a:gd name="T23" fmla="*/ 1 h 128"/>
                            <a:gd name="T24" fmla="*/ 369 w 534"/>
                            <a:gd name="T25" fmla="*/ 39 h 128"/>
                            <a:gd name="T26" fmla="*/ 374 w 534"/>
                            <a:gd name="T27" fmla="*/ 1 h 128"/>
                            <a:gd name="T28" fmla="*/ 390 w 534"/>
                            <a:gd name="T29" fmla="*/ 30 h 128"/>
                            <a:gd name="T30" fmla="*/ 433 w 534"/>
                            <a:gd name="T31" fmla="*/ 1 h 128"/>
                            <a:gd name="T32" fmla="*/ 478 w 534"/>
                            <a:gd name="T33" fmla="*/ 1 h 128"/>
                            <a:gd name="T34" fmla="*/ 519 w 534"/>
                            <a:gd name="T35" fmla="*/ 20 h 128"/>
                            <a:gd name="T36" fmla="*/ 533 w 534"/>
                            <a:gd name="T37" fmla="*/ 14 h 128"/>
                            <a:gd name="T38" fmla="*/ 519 w 534"/>
                            <a:gd name="T39" fmla="*/ 35 h 128"/>
                            <a:gd name="T40" fmla="*/ 534 w 534"/>
                            <a:gd name="T41" fmla="*/ 34 h 128"/>
                            <a:gd name="T42" fmla="*/ 81 w 534"/>
                            <a:gd name="T43" fmla="*/ 2 h 128"/>
                            <a:gd name="T44" fmla="*/ 252 w 534"/>
                            <a:gd name="T45" fmla="*/ 94 h 128"/>
                            <a:gd name="T46" fmla="*/ 256 w 534"/>
                            <a:gd name="T47" fmla="*/ 107 h 128"/>
                            <a:gd name="T48" fmla="*/ 280 w 534"/>
                            <a:gd name="T49" fmla="*/ 101 h 128"/>
                            <a:gd name="T50" fmla="*/ 280 w 534"/>
                            <a:gd name="T51" fmla="*/ 117 h 128"/>
                            <a:gd name="T52" fmla="*/ 275 w 534"/>
                            <a:gd name="T53" fmla="*/ 109 h 128"/>
                            <a:gd name="T54" fmla="*/ 291 w 534"/>
                            <a:gd name="T55" fmla="*/ 111 h 128"/>
                            <a:gd name="T56" fmla="*/ 295 w 534"/>
                            <a:gd name="T57" fmla="*/ 112 h 128"/>
                            <a:gd name="T58" fmla="*/ 299 w 534"/>
                            <a:gd name="T59" fmla="*/ 104 h 128"/>
                            <a:gd name="T60" fmla="*/ 315 w 534"/>
                            <a:gd name="T61" fmla="*/ 101 h 128"/>
                            <a:gd name="T62" fmla="*/ 320 w 534"/>
                            <a:gd name="T63" fmla="*/ 121 h 128"/>
                            <a:gd name="T64" fmla="*/ 320 w 534"/>
                            <a:gd name="T65" fmla="*/ 104 h 128"/>
                            <a:gd name="T66" fmla="*/ 343 w 534"/>
                            <a:gd name="T67" fmla="*/ 121 h 128"/>
                            <a:gd name="T68" fmla="*/ 347 w 534"/>
                            <a:gd name="T69" fmla="*/ 117 h 128"/>
                            <a:gd name="T70" fmla="*/ 369 w 534"/>
                            <a:gd name="T71" fmla="*/ 98 h 128"/>
                            <a:gd name="T72" fmla="*/ 369 w 534"/>
                            <a:gd name="T73" fmla="*/ 121 h 128"/>
                            <a:gd name="T74" fmla="*/ 387 w 534"/>
                            <a:gd name="T75" fmla="*/ 110 h 128"/>
                            <a:gd name="T76" fmla="*/ 384 w 534"/>
                            <a:gd name="T77" fmla="*/ 101 h 128"/>
                            <a:gd name="T78" fmla="*/ 380 w 534"/>
                            <a:gd name="T79" fmla="*/ 115 h 128"/>
                            <a:gd name="T80" fmla="*/ 403 w 534"/>
                            <a:gd name="T81" fmla="*/ 117 h 128"/>
                            <a:gd name="T82" fmla="*/ 403 w 534"/>
                            <a:gd name="T83" fmla="*/ 101 h 128"/>
                            <a:gd name="T84" fmla="*/ 403 w 534"/>
                            <a:gd name="T85" fmla="*/ 117 h 128"/>
                            <a:gd name="T86" fmla="*/ 422 w 534"/>
                            <a:gd name="T87" fmla="*/ 101 h 128"/>
                            <a:gd name="T88" fmla="*/ 422 w 534"/>
                            <a:gd name="T89" fmla="*/ 117 h 128"/>
                            <a:gd name="T90" fmla="*/ 443 w 534"/>
                            <a:gd name="T91" fmla="*/ 121 h 128"/>
                            <a:gd name="T92" fmla="*/ 451 w 534"/>
                            <a:gd name="T93" fmla="*/ 111 h 128"/>
                            <a:gd name="T94" fmla="*/ 455 w 534"/>
                            <a:gd name="T95" fmla="*/ 112 h 128"/>
                            <a:gd name="T96" fmla="*/ 459 w 534"/>
                            <a:gd name="T97" fmla="*/ 104 h 128"/>
                            <a:gd name="T98" fmla="*/ 472 w 534"/>
                            <a:gd name="T99" fmla="*/ 101 h 128"/>
                            <a:gd name="T100" fmla="*/ 482 w 534"/>
                            <a:gd name="T101" fmla="*/ 105 h 128"/>
                            <a:gd name="T102" fmla="*/ 489 w 534"/>
                            <a:gd name="T103" fmla="*/ 98 h 128"/>
                            <a:gd name="T104" fmla="*/ 489 w 534"/>
                            <a:gd name="T105" fmla="*/ 121 h 128"/>
                            <a:gd name="T106" fmla="*/ 498 w 534"/>
                            <a:gd name="T107" fmla="*/ 103 h 128"/>
                            <a:gd name="T108" fmla="*/ 498 w 534"/>
                            <a:gd name="T109" fmla="*/ 110 h 128"/>
                            <a:gd name="T110" fmla="*/ 509 w 534"/>
                            <a:gd name="T111" fmla="*/ 108 h 128"/>
                            <a:gd name="T112" fmla="*/ 521 w 534"/>
                            <a:gd name="T113" fmla="*/ 121 h 128"/>
                            <a:gd name="T114" fmla="*/ 514 w 534"/>
                            <a:gd name="T115" fmla="*/ 122 h 128"/>
                            <a:gd name="T116" fmla="*/ 526 w 534"/>
                            <a:gd name="T117" fmla="*/ 103 h 128"/>
                            <a:gd name="T118" fmla="*/ 522 w 534"/>
                            <a:gd name="T119" fmla="*/ 117 h 128"/>
                            <a:gd name="T120" fmla="*/ 0 w 534"/>
                            <a:gd name="T121" fmla="*/ 73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34" h="128">
                              <a:moveTo>
                                <a:pt x="179" y="35"/>
                              </a:moveTo>
                              <a:cubicBezTo>
                                <a:pt x="179" y="27"/>
                                <a:pt x="172" y="25"/>
                                <a:pt x="166" y="24"/>
                              </a:cubicBezTo>
                              <a:cubicBezTo>
                                <a:pt x="172" y="22"/>
                                <a:pt x="177" y="19"/>
                                <a:pt x="177" y="13"/>
                              </a:cubicBezTo>
                              <a:cubicBezTo>
                                <a:pt x="177" y="6"/>
                                <a:pt x="171" y="1"/>
                                <a:pt x="158" y="1"/>
                              </a:cubicBezTo>
                              <a:cubicBezTo>
                                <a:pt x="130" y="1"/>
                                <a:pt x="130" y="1"/>
                                <a:pt x="130" y="1"/>
                              </a:cubicBezTo>
                              <a:cubicBezTo>
                                <a:pt x="130" y="48"/>
                                <a:pt x="130" y="48"/>
                                <a:pt x="130" y="48"/>
                              </a:cubicBezTo>
                              <a:cubicBezTo>
                                <a:pt x="159" y="48"/>
                                <a:pt x="159" y="48"/>
                                <a:pt x="159" y="48"/>
                              </a:cubicBezTo>
                              <a:cubicBezTo>
                                <a:pt x="173" y="48"/>
                                <a:pt x="179" y="42"/>
                                <a:pt x="179" y="35"/>
                              </a:cubicBezTo>
                              <a:moveTo>
                                <a:pt x="145" y="10"/>
                              </a:moveTo>
                              <a:cubicBezTo>
                                <a:pt x="153" y="10"/>
                                <a:pt x="153" y="10"/>
                                <a:pt x="153" y="10"/>
                              </a:cubicBezTo>
                              <a:cubicBezTo>
                                <a:pt x="159" y="10"/>
                                <a:pt x="161" y="11"/>
                                <a:pt x="161" y="15"/>
                              </a:cubicBezTo>
                              <a:cubicBezTo>
                                <a:pt x="161" y="18"/>
                                <a:pt x="159" y="20"/>
                                <a:pt x="153" y="20"/>
                              </a:cubicBezTo>
                              <a:cubicBezTo>
                                <a:pt x="145" y="20"/>
                                <a:pt x="145" y="20"/>
                                <a:pt x="145" y="20"/>
                              </a:cubicBezTo>
                              <a:lnTo>
                                <a:pt x="145" y="10"/>
                              </a:lnTo>
                              <a:close/>
                              <a:moveTo>
                                <a:pt x="145" y="39"/>
                              </a:moveTo>
                              <a:cubicBezTo>
                                <a:pt x="145" y="28"/>
                                <a:pt x="145" y="28"/>
                                <a:pt x="145" y="28"/>
                              </a:cubicBezTo>
                              <a:cubicBezTo>
                                <a:pt x="155" y="28"/>
                                <a:pt x="155" y="28"/>
                                <a:pt x="155" y="28"/>
                              </a:cubicBezTo>
                              <a:cubicBezTo>
                                <a:pt x="160" y="28"/>
                                <a:pt x="163" y="29"/>
                                <a:pt x="163" y="34"/>
                              </a:cubicBezTo>
                              <a:cubicBezTo>
                                <a:pt x="163" y="38"/>
                                <a:pt x="160" y="39"/>
                                <a:pt x="155" y="39"/>
                              </a:cubicBezTo>
                              <a:lnTo>
                                <a:pt x="145" y="39"/>
                              </a:lnTo>
                              <a:close/>
                              <a:moveTo>
                                <a:pt x="213" y="49"/>
                              </a:moveTo>
                              <a:cubicBezTo>
                                <a:pt x="231" y="49"/>
                                <a:pt x="241" y="40"/>
                                <a:pt x="241" y="24"/>
                              </a:cubicBezTo>
                              <a:cubicBezTo>
                                <a:pt x="241" y="10"/>
                                <a:pt x="233" y="0"/>
                                <a:pt x="213" y="0"/>
                              </a:cubicBezTo>
                              <a:cubicBezTo>
                                <a:pt x="194" y="0"/>
                                <a:pt x="184" y="9"/>
                                <a:pt x="184" y="24"/>
                              </a:cubicBezTo>
                              <a:cubicBezTo>
                                <a:pt x="184" y="39"/>
                                <a:pt x="192" y="49"/>
                                <a:pt x="213" y="49"/>
                              </a:cubicBezTo>
                              <a:moveTo>
                                <a:pt x="213" y="9"/>
                              </a:moveTo>
                              <a:cubicBezTo>
                                <a:pt x="222" y="9"/>
                                <a:pt x="226" y="16"/>
                                <a:pt x="226" y="24"/>
                              </a:cubicBezTo>
                              <a:cubicBezTo>
                                <a:pt x="226" y="33"/>
                                <a:pt x="222" y="39"/>
                                <a:pt x="213" y="39"/>
                              </a:cubicBezTo>
                              <a:cubicBezTo>
                                <a:pt x="203" y="39"/>
                                <a:pt x="200" y="33"/>
                                <a:pt x="200" y="24"/>
                              </a:cubicBezTo>
                              <a:cubicBezTo>
                                <a:pt x="200" y="16"/>
                                <a:pt x="203" y="9"/>
                                <a:pt x="213" y="9"/>
                              </a:cubicBezTo>
                              <a:moveTo>
                                <a:pt x="263" y="30"/>
                              </a:moveTo>
                              <a:cubicBezTo>
                                <a:pt x="272" y="30"/>
                                <a:pt x="272" y="30"/>
                                <a:pt x="272" y="30"/>
                              </a:cubicBezTo>
                              <a:cubicBezTo>
                                <a:pt x="278" y="30"/>
                                <a:pt x="279" y="31"/>
                                <a:pt x="280" y="34"/>
                              </a:cubicBezTo>
                              <a:cubicBezTo>
                                <a:pt x="280" y="36"/>
                                <a:pt x="281" y="40"/>
                                <a:pt x="281" y="44"/>
                              </a:cubicBezTo>
                              <a:cubicBezTo>
                                <a:pt x="282" y="45"/>
                                <a:pt x="282" y="47"/>
                                <a:pt x="282" y="48"/>
                              </a:cubicBezTo>
                              <a:cubicBezTo>
                                <a:pt x="298" y="48"/>
                                <a:pt x="298" y="48"/>
                                <a:pt x="298" y="48"/>
                              </a:cubicBezTo>
                              <a:cubicBezTo>
                                <a:pt x="298" y="47"/>
                                <a:pt x="297" y="45"/>
                                <a:pt x="297" y="44"/>
                              </a:cubicBezTo>
                              <a:cubicBezTo>
                                <a:pt x="297" y="41"/>
                                <a:pt x="296" y="35"/>
                                <a:pt x="295" y="33"/>
                              </a:cubicBezTo>
                              <a:cubicBezTo>
                                <a:pt x="294" y="27"/>
                                <a:pt x="291" y="26"/>
                                <a:pt x="285" y="25"/>
                              </a:cubicBezTo>
                              <a:cubicBezTo>
                                <a:pt x="291" y="24"/>
                                <a:pt x="296" y="21"/>
                                <a:pt x="296" y="14"/>
                              </a:cubicBezTo>
                              <a:cubicBezTo>
                                <a:pt x="296" y="5"/>
                                <a:pt x="290" y="1"/>
                                <a:pt x="278" y="1"/>
                              </a:cubicBezTo>
                              <a:cubicBezTo>
                                <a:pt x="248" y="1"/>
                                <a:pt x="248" y="1"/>
                                <a:pt x="248" y="1"/>
                              </a:cubicBezTo>
                              <a:cubicBezTo>
                                <a:pt x="248" y="48"/>
                                <a:pt x="248" y="48"/>
                                <a:pt x="248" y="48"/>
                              </a:cubicBezTo>
                              <a:cubicBezTo>
                                <a:pt x="263" y="48"/>
                                <a:pt x="263" y="48"/>
                                <a:pt x="263" y="48"/>
                              </a:cubicBezTo>
                              <a:lnTo>
                                <a:pt x="263" y="30"/>
                              </a:lnTo>
                              <a:close/>
                              <a:moveTo>
                                <a:pt x="263" y="10"/>
                              </a:moveTo>
                              <a:cubicBezTo>
                                <a:pt x="273" y="10"/>
                                <a:pt x="273" y="10"/>
                                <a:pt x="273" y="10"/>
                              </a:cubicBezTo>
                              <a:cubicBezTo>
                                <a:pt x="278" y="10"/>
                                <a:pt x="281" y="11"/>
                                <a:pt x="281" y="15"/>
                              </a:cubicBezTo>
                              <a:cubicBezTo>
                                <a:pt x="281" y="19"/>
                                <a:pt x="279" y="21"/>
                                <a:pt x="273" y="21"/>
                              </a:cubicBezTo>
                              <a:cubicBezTo>
                                <a:pt x="263" y="21"/>
                                <a:pt x="263" y="21"/>
                                <a:pt x="263" y="21"/>
                              </a:cubicBezTo>
                              <a:lnTo>
                                <a:pt x="263" y="10"/>
                              </a:lnTo>
                              <a:close/>
                              <a:moveTo>
                                <a:pt x="347" y="38"/>
                              </a:moveTo>
                              <a:cubicBezTo>
                                <a:pt x="321" y="38"/>
                                <a:pt x="321" y="38"/>
                                <a:pt x="321" y="38"/>
                              </a:cubicBezTo>
                              <a:cubicBezTo>
                                <a:pt x="321" y="29"/>
                                <a:pt x="321" y="29"/>
                                <a:pt x="321" y="29"/>
                              </a:cubicBezTo>
                              <a:cubicBezTo>
                                <a:pt x="345" y="29"/>
                                <a:pt x="345" y="29"/>
                                <a:pt x="345" y="29"/>
                              </a:cubicBezTo>
                              <a:cubicBezTo>
                                <a:pt x="345" y="19"/>
                                <a:pt x="345" y="19"/>
                                <a:pt x="345" y="19"/>
                              </a:cubicBezTo>
                              <a:cubicBezTo>
                                <a:pt x="321" y="19"/>
                                <a:pt x="321" y="19"/>
                                <a:pt x="321" y="19"/>
                              </a:cubicBezTo>
                              <a:cubicBezTo>
                                <a:pt x="321" y="11"/>
                                <a:pt x="321" y="11"/>
                                <a:pt x="321" y="11"/>
                              </a:cubicBezTo>
                              <a:cubicBezTo>
                                <a:pt x="347" y="11"/>
                                <a:pt x="347" y="11"/>
                                <a:pt x="347" y="11"/>
                              </a:cubicBezTo>
                              <a:cubicBezTo>
                                <a:pt x="347" y="1"/>
                                <a:pt x="347" y="1"/>
                                <a:pt x="347" y="1"/>
                              </a:cubicBezTo>
                              <a:cubicBezTo>
                                <a:pt x="306" y="1"/>
                                <a:pt x="306" y="1"/>
                                <a:pt x="306" y="1"/>
                              </a:cubicBezTo>
                              <a:cubicBezTo>
                                <a:pt x="306" y="48"/>
                                <a:pt x="306" y="48"/>
                                <a:pt x="306" y="48"/>
                              </a:cubicBezTo>
                              <a:cubicBezTo>
                                <a:pt x="347" y="48"/>
                                <a:pt x="347" y="48"/>
                                <a:pt x="347" y="48"/>
                              </a:cubicBezTo>
                              <a:lnTo>
                                <a:pt x="347" y="38"/>
                              </a:lnTo>
                              <a:close/>
                              <a:moveTo>
                                <a:pt x="369" y="39"/>
                              </a:moveTo>
                              <a:cubicBezTo>
                                <a:pt x="394" y="39"/>
                                <a:pt x="394" y="39"/>
                                <a:pt x="394" y="39"/>
                              </a:cubicBezTo>
                              <a:cubicBezTo>
                                <a:pt x="398" y="48"/>
                                <a:pt x="398" y="48"/>
                                <a:pt x="398" y="48"/>
                              </a:cubicBezTo>
                              <a:cubicBezTo>
                                <a:pt x="415" y="48"/>
                                <a:pt x="415" y="48"/>
                                <a:pt x="415" y="48"/>
                              </a:cubicBezTo>
                              <a:cubicBezTo>
                                <a:pt x="392" y="1"/>
                                <a:pt x="392" y="1"/>
                                <a:pt x="392" y="1"/>
                              </a:cubicBezTo>
                              <a:cubicBezTo>
                                <a:pt x="374" y="1"/>
                                <a:pt x="374" y="1"/>
                                <a:pt x="374" y="1"/>
                              </a:cubicBezTo>
                              <a:cubicBezTo>
                                <a:pt x="350" y="48"/>
                                <a:pt x="350" y="48"/>
                                <a:pt x="350" y="48"/>
                              </a:cubicBezTo>
                              <a:cubicBezTo>
                                <a:pt x="365" y="48"/>
                                <a:pt x="365" y="48"/>
                                <a:pt x="365" y="48"/>
                              </a:cubicBezTo>
                              <a:lnTo>
                                <a:pt x="369" y="39"/>
                              </a:lnTo>
                              <a:close/>
                              <a:moveTo>
                                <a:pt x="382" y="11"/>
                              </a:moveTo>
                              <a:cubicBezTo>
                                <a:pt x="390" y="30"/>
                                <a:pt x="390" y="30"/>
                                <a:pt x="390" y="30"/>
                              </a:cubicBezTo>
                              <a:cubicBezTo>
                                <a:pt x="373" y="30"/>
                                <a:pt x="373" y="30"/>
                                <a:pt x="373" y="30"/>
                              </a:cubicBezTo>
                              <a:lnTo>
                                <a:pt x="382" y="11"/>
                              </a:lnTo>
                              <a:close/>
                              <a:moveTo>
                                <a:pt x="458" y="38"/>
                              </a:moveTo>
                              <a:cubicBezTo>
                                <a:pt x="433" y="38"/>
                                <a:pt x="433" y="38"/>
                                <a:pt x="433" y="38"/>
                              </a:cubicBezTo>
                              <a:cubicBezTo>
                                <a:pt x="433" y="1"/>
                                <a:pt x="433" y="1"/>
                                <a:pt x="433" y="1"/>
                              </a:cubicBezTo>
                              <a:cubicBezTo>
                                <a:pt x="418" y="1"/>
                                <a:pt x="418" y="1"/>
                                <a:pt x="418" y="1"/>
                              </a:cubicBezTo>
                              <a:cubicBezTo>
                                <a:pt x="418" y="48"/>
                                <a:pt x="418" y="48"/>
                                <a:pt x="418" y="48"/>
                              </a:cubicBezTo>
                              <a:cubicBezTo>
                                <a:pt x="458" y="48"/>
                                <a:pt x="458" y="48"/>
                                <a:pt x="458" y="48"/>
                              </a:cubicBezTo>
                              <a:lnTo>
                                <a:pt x="458" y="38"/>
                              </a:lnTo>
                              <a:close/>
                              <a:moveTo>
                                <a:pt x="478" y="1"/>
                              </a:moveTo>
                              <a:cubicBezTo>
                                <a:pt x="463" y="1"/>
                                <a:pt x="463" y="1"/>
                                <a:pt x="463" y="1"/>
                              </a:cubicBezTo>
                              <a:cubicBezTo>
                                <a:pt x="463" y="48"/>
                                <a:pt x="463" y="48"/>
                                <a:pt x="463" y="48"/>
                              </a:cubicBezTo>
                              <a:cubicBezTo>
                                <a:pt x="478" y="48"/>
                                <a:pt x="478" y="48"/>
                                <a:pt x="478" y="48"/>
                              </a:cubicBezTo>
                              <a:lnTo>
                                <a:pt x="478" y="1"/>
                              </a:lnTo>
                              <a:close/>
                              <a:moveTo>
                                <a:pt x="519" y="20"/>
                              </a:moveTo>
                              <a:cubicBezTo>
                                <a:pt x="511" y="18"/>
                                <a:pt x="511" y="18"/>
                                <a:pt x="511" y="18"/>
                              </a:cubicBezTo>
                              <a:cubicBezTo>
                                <a:pt x="506" y="17"/>
                                <a:pt x="502" y="16"/>
                                <a:pt x="502" y="13"/>
                              </a:cubicBezTo>
                              <a:cubicBezTo>
                                <a:pt x="502" y="11"/>
                                <a:pt x="504" y="9"/>
                                <a:pt x="510" y="9"/>
                              </a:cubicBezTo>
                              <a:cubicBezTo>
                                <a:pt x="514" y="9"/>
                                <a:pt x="518" y="10"/>
                                <a:pt x="518" y="14"/>
                              </a:cubicBezTo>
                              <a:cubicBezTo>
                                <a:pt x="533" y="14"/>
                                <a:pt x="533" y="14"/>
                                <a:pt x="533" y="14"/>
                              </a:cubicBezTo>
                              <a:cubicBezTo>
                                <a:pt x="533" y="7"/>
                                <a:pt x="525" y="0"/>
                                <a:pt x="510" y="0"/>
                              </a:cubicBezTo>
                              <a:cubicBezTo>
                                <a:pt x="497" y="0"/>
                                <a:pt x="487" y="4"/>
                                <a:pt x="487" y="15"/>
                              </a:cubicBezTo>
                              <a:cubicBezTo>
                                <a:pt x="487" y="24"/>
                                <a:pt x="494" y="26"/>
                                <a:pt x="502" y="28"/>
                              </a:cubicBezTo>
                              <a:cubicBezTo>
                                <a:pt x="510" y="30"/>
                                <a:pt x="510" y="30"/>
                                <a:pt x="510" y="30"/>
                              </a:cubicBezTo>
                              <a:cubicBezTo>
                                <a:pt x="515" y="31"/>
                                <a:pt x="519" y="32"/>
                                <a:pt x="519" y="35"/>
                              </a:cubicBezTo>
                              <a:cubicBezTo>
                                <a:pt x="519" y="38"/>
                                <a:pt x="517" y="40"/>
                                <a:pt x="510" y="40"/>
                              </a:cubicBezTo>
                              <a:cubicBezTo>
                                <a:pt x="505" y="40"/>
                                <a:pt x="501" y="37"/>
                                <a:pt x="501" y="34"/>
                              </a:cubicBezTo>
                              <a:cubicBezTo>
                                <a:pt x="486" y="34"/>
                                <a:pt x="486" y="34"/>
                                <a:pt x="486" y="34"/>
                              </a:cubicBezTo>
                              <a:cubicBezTo>
                                <a:pt x="486" y="37"/>
                                <a:pt x="491" y="49"/>
                                <a:pt x="510" y="49"/>
                              </a:cubicBezTo>
                              <a:cubicBezTo>
                                <a:pt x="522" y="49"/>
                                <a:pt x="534" y="45"/>
                                <a:pt x="534" y="34"/>
                              </a:cubicBezTo>
                              <a:cubicBezTo>
                                <a:pt x="534" y="24"/>
                                <a:pt x="527" y="22"/>
                                <a:pt x="519" y="20"/>
                              </a:cubicBezTo>
                              <a:moveTo>
                                <a:pt x="21" y="48"/>
                              </a:moveTo>
                              <a:cubicBezTo>
                                <a:pt x="88" y="48"/>
                                <a:pt x="88" y="48"/>
                                <a:pt x="88" y="48"/>
                              </a:cubicBezTo>
                              <a:cubicBezTo>
                                <a:pt x="88" y="2"/>
                                <a:pt x="88" y="2"/>
                                <a:pt x="88" y="2"/>
                              </a:cubicBezTo>
                              <a:cubicBezTo>
                                <a:pt x="85" y="2"/>
                                <a:pt x="83" y="2"/>
                                <a:pt x="81" y="2"/>
                              </a:cubicBezTo>
                              <a:cubicBezTo>
                                <a:pt x="55" y="2"/>
                                <a:pt x="29" y="24"/>
                                <a:pt x="21" y="48"/>
                              </a:cubicBezTo>
                              <a:moveTo>
                                <a:pt x="269" y="94"/>
                              </a:moveTo>
                              <a:cubicBezTo>
                                <a:pt x="264" y="94"/>
                                <a:pt x="264" y="94"/>
                                <a:pt x="264" y="94"/>
                              </a:cubicBezTo>
                              <a:cubicBezTo>
                                <a:pt x="252" y="107"/>
                                <a:pt x="252" y="107"/>
                                <a:pt x="252" y="107"/>
                              </a:cubicBezTo>
                              <a:cubicBezTo>
                                <a:pt x="252" y="94"/>
                                <a:pt x="252" y="94"/>
                                <a:pt x="252" y="94"/>
                              </a:cubicBezTo>
                              <a:cubicBezTo>
                                <a:pt x="248" y="94"/>
                                <a:pt x="248" y="94"/>
                                <a:pt x="248" y="94"/>
                              </a:cubicBezTo>
                              <a:cubicBezTo>
                                <a:pt x="248" y="121"/>
                                <a:pt x="248" y="121"/>
                                <a:pt x="248" y="121"/>
                              </a:cubicBezTo>
                              <a:cubicBezTo>
                                <a:pt x="252" y="121"/>
                                <a:pt x="252" y="121"/>
                                <a:pt x="252" y="121"/>
                              </a:cubicBezTo>
                              <a:cubicBezTo>
                                <a:pt x="252" y="112"/>
                                <a:pt x="252" y="112"/>
                                <a:pt x="252" y="112"/>
                              </a:cubicBezTo>
                              <a:cubicBezTo>
                                <a:pt x="256" y="107"/>
                                <a:pt x="256" y="107"/>
                                <a:pt x="256" y="107"/>
                              </a:cubicBezTo>
                              <a:cubicBezTo>
                                <a:pt x="265" y="121"/>
                                <a:pt x="265" y="121"/>
                                <a:pt x="265" y="121"/>
                              </a:cubicBezTo>
                              <a:cubicBezTo>
                                <a:pt x="270" y="121"/>
                                <a:pt x="270" y="121"/>
                                <a:pt x="270" y="121"/>
                              </a:cubicBezTo>
                              <a:cubicBezTo>
                                <a:pt x="259" y="104"/>
                                <a:pt x="259" y="104"/>
                                <a:pt x="259" y="104"/>
                              </a:cubicBezTo>
                              <a:lnTo>
                                <a:pt x="269" y="94"/>
                              </a:lnTo>
                              <a:close/>
                              <a:moveTo>
                                <a:pt x="280" y="101"/>
                              </a:moveTo>
                              <a:cubicBezTo>
                                <a:pt x="275" y="101"/>
                                <a:pt x="271" y="105"/>
                                <a:pt x="271" y="111"/>
                              </a:cubicBezTo>
                              <a:cubicBezTo>
                                <a:pt x="271" y="117"/>
                                <a:pt x="274" y="121"/>
                                <a:pt x="280" y="121"/>
                              </a:cubicBezTo>
                              <a:cubicBezTo>
                                <a:pt x="284" y="121"/>
                                <a:pt x="286" y="119"/>
                                <a:pt x="288" y="115"/>
                              </a:cubicBezTo>
                              <a:cubicBezTo>
                                <a:pt x="284" y="115"/>
                                <a:pt x="284" y="115"/>
                                <a:pt x="284" y="115"/>
                              </a:cubicBezTo>
                              <a:cubicBezTo>
                                <a:pt x="283" y="117"/>
                                <a:pt x="282" y="117"/>
                                <a:pt x="280" y="117"/>
                              </a:cubicBezTo>
                              <a:cubicBezTo>
                                <a:pt x="277" y="117"/>
                                <a:pt x="275" y="116"/>
                                <a:pt x="275" y="112"/>
                              </a:cubicBezTo>
                              <a:cubicBezTo>
                                <a:pt x="288" y="112"/>
                                <a:pt x="288" y="112"/>
                                <a:pt x="288" y="112"/>
                              </a:cubicBezTo>
                              <a:cubicBezTo>
                                <a:pt x="288" y="112"/>
                                <a:pt x="288" y="111"/>
                                <a:pt x="288" y="111"/>
                              </a:cubicBezTo>
                              <a:cubicBezTo>
                                <a:pt x="288" y="105"/>
                                <a:pt x="285" y="101"/>
                                <a:pt x="280" y="101"/>
                              </a:cubicBezTo>
                              <a:moveTo>
                                <a:pt x="275" y="109"/>
                              </a:moveTo>
                              <a:cubicBezTo>
                                <a:pt x="275" y="106"/>
                                <a:pt x="277" y="104"/>
                                <a:pt x="280" y="104"/>
                              </a:cubicBezTo>
                              <a:cubicBezTo>
                                <a:pt x="283" y="104"/>
                                <a:pt x="284" y="106"/>
                                <a:pt x="284" y="109"/>
                              </a:cubicBezTo>
                              <a:lnTo>
                                <a:pt x="275" y="109"/>
                              </a:lnTo>
                              <a:close/>
                              <a:moveTo>
                                <a:pt x="299" y="101"/>
                              </a:moveTo>
                              <a:cubicBezTo>
                                <a:pt x="294" y="101"/>
                                <a:pt x="291" y="105"/>
                                <a:pt x="291" y="111"/>
                              </a:cubicBezTo>
                              <a:cubicBezTo>
                                <a:pt x="291" y="117"/>
                                <a:pt x="294" y="121"/>
                                <a:pt x="299" y="121"/>
                              </a:cubicBezTo>
                              <a:cubicBezTo>
                                <a:pt x="304" y="121"/>
                                <a:pt x="306" y="119"/>
                                <a:pt x="307" y="115"/>
                              </a:cubicBezTo>
                              <a:cubicBezTo>
                                <a:pt x="304" y="115"/>
                                <a:pt x="304" y="115"/>
                                <a:pt x="304" y="115"/>
                              </a:cubicBezTo>
                              <a:cubicBezTo>
                                <a:pt x="303" y="117"/>
                                <a:pt x="301" y="117"/>
                                <a:pt x="299" y="117"/>
                              </a:cubicBezTo>
                              <a:cubicBezTo>
                                <a:pt x="297" y="117"/>
                                <a:pt x="295" y="116"/>
                                <a:pt x="295" y="112"/>
                              </a:cubicBezTo>
                              <a:cubicBezTo>
                                <a:pt x="308" y="112"/>
                                <a:pt x="308" y="112"/>
                                <a:pt x="308" y="112"/>
                              </a:cubicBezTo>
                              <a:cubicBezTo>
                                <a:pt x="308" y="112"/>
                                <a:pt x="308" y="111"/>
                                <a:pt x="308" y="111"/>
                              </a:cubicBezTo>
                              <a:cubicBezTo>
                                <a:pt x="308" y="105"/>
                                <a:pt x="305" y="101"/>
                                <a:pt x="299" y="101"/>
                              </a:cubicBezTo>
                              <a:moveTo>
                                <a:pt x="295" y="109"/>
                              </a:moveTo>
                              <a:cubicBezTo>
                                <a:pt x="295" y="106"/>
                                <a:pt x="297" y="104"/>
                                <a:pt x="299" y="104"/>
                              </a:cubicBezTo>
                              <a:cubicBezTo>
                                <a:pt x="302" y="104"/>
                                <a:pt x="304" y="106"/>
                                <a:pt x="304" y="109"/>
                              </a:cubicBezTo>
                              <a:lnTo>
                                <a:pt x="295" y="109"/>
                              </a:lnTo>
                              <a:close/>
                              <a:moveTo>
                                <a:pt x="320" y="101"/>
                              </a:moveTo>
                              <a:cubicBezTo>
                                <a:pt x="318" y="101"/>
                                <a:pt x="317" y="102"/>
                                <a:pt x="315" y="103"/>
                              </a:cubicBezTo>
                              <a:cubicBezTo>
                                <a:pt x="315" y="101"/>
                                <a:pt x="315" y="101"/>
                                <a:pt x="315" y="101"/>
                              </a:cubicBezTo>
                              <a:cubicBezTo>
                                <a:pt x="312" y="101"/>
                                <a:pt x="312" y="101"/>
                                <a:pt x="312" y="101"/>
                              </a:cubicBezTo>
                              <a:cubicBezTo>
                                <a:pt x="312" y="128"/>
                                <a:pt x="312" y="128"/>
                                <a:pt x="312" y="128"/>
                              </a:cubicBezTo>
                              <a:cubicBezTo>
                                <a:pt x="315" y="128"/>
                                <a:pt x="315" y="128"/>
                                <a:pt x="315" y="128"/>
                              </a:cubicBezTo>
                              <a:cubicBezTo>
                                <a:pt x="315" y="119"/>
                                <a:pt x="315" y="119"/>
                                <a:pt x="315" y="119"/>
                              </a:cubicBezTo>
                              <a:cubicBezTo>
                                <a:pt x="317" y="120"/>
                                <a:pt x="318" y="121"/>
                                <a:pt x="320" y="121"/>
                              </a:cubicBezTo>
                              <a:cubicBezTo>
                                <a:pt x="325" y="121"/>
                                <a:pt x="328" y="117"/>
                                <a:pt x="328" y="111"/>
                              </a:cubicBezTo>
                              <a:cubicBezTo>
                                <a:pt x="328" y="105"/>
                                <a:pt x="325" y="101"/>
                                <a:pt x="320" y="101"/>
                              </a:cubicBezTo>
                              <a:moveTo>
                                <a:pt x="320" y="118"/>
                              </a:moveTo>
                              <a:cubicBezTo>
                                <a:pt x="317" y="118"/>
                                <a:pt x="315" y="115"/>
                                <a:pt x="315" y="111"/>
                              </a:cubicBezTo>
                              <a:cubicBezTo>
                                <a:pt x="315" y="107"/>
                                <a:pt x="317" y="104"/>
                                <a:pt x="320" y="104"/>
                              </a:cubicBezTo>
                              <a:cubicBezTo>
                                <a:pt x="323" y="104"/>
                                <a:pt x="325" y="107"/>
                                <a:pt x="325" y="111"/>
                              </a:cubicBezTo>
                              <a:cubicBezTo>
                                <a:pt x="325" y="115"/>
                                <a:pt x="323" y="118"/>
                                <a:pt x="320" y="118"/>
                              </a:cubicBezTo>
                              <a:moveTo>
                                <a:pt x="353" y="94"/>
                              </a:moveTo>
                              <a:cubicBezTo>
                                <a:pt x="343" y="94"/>
                                <a:pt x="343" y="94"/>
                                <a:pt x="343" y="94"/>
                              </a:cubicBezTo>
                              <a:cubicBezTo>
                                <a:pt x="343" y="121"/>
                                <a:pt x="343" y="121"/>
                                <a:pt x="343" y="121"/>
                              </a:cubicBezTo>
                              <a:cubicBezTo>
                                <a:pt x="353" y="121"/>
                                <a:pt x="353" y="121"/>
                                <a:pt x="353" y="121"/>
                              </a:cubicBezTo>
                              <a:cubicBezTo>
                                <a:pt x="360" y="121"/>
                                <a:pt x="364" y="115"/>
                                <a:pt x="364" y="107"/>
                              </a:cubicBezTo>
                              <a:cubicBezTo>
                                <a:pt x="364" y="99"/>
                                <a:pt x="361" y="94"/>
                                <a:pt x="353" y="94"/>
                              </a:cubicBezTo>
                              <a:moveTo>
                                <a:pt x="353" y="117"/>
                              </a:moveTo>
                              <a:cubicBezTo>
                                <a:pt x="347" y="117"/>
                                <a:pt x="347" y="117"/>
                                <a:pt x="347" y="117"/>
                              </a:cubicBezTo>
                              <a:cubicBezTo>
                                <a:pt x="347" y="97"/>
                                <a:pt x="347" y="97"/>
                                <a:pt x="347" y="97"/>
                              </a:cubicBezTo>
                              <a:cubicBezTo>
                                <a:pt x="353" y="97"/>
                                <a:pt x="353" y="97"/>
                                <a:pt x="353" y="97"/>
                              </a:cubicBezTo>
                              <a:cubicBezTo>
                                <a:pt x="358" y="97"/>
                                <a:pt x="360" y="101"/>
                                <a:pt x="360" y="107"/>
                              </a:cubicBezTo>
                              <a:cubicBezTo>
                                <a:pt x="360" y="113"/>
                                <a:pt x="358" y="117"/>
                                <a:pt x="353" y="117"/>
                              </a:cubicBezTo>
                              <a:moveTo>
                                <a:pt x="369" y="98"/>
                              </a:moveTo>
                              <a:cubicBezTo>
                                <a:pt x="372" y="98"/>
                                <a:pt x="372" y="98"/>
                                <a:pt x="372" y="98"/>
                              </a:cubicBezTo>
                              <a:cubicBezTo>
                                <a:pt x="372" y="94"/>
                                <a:pt x="372" y="94"/>
                                <a:pt x="372" y="94"/>
                              </a:cubicBezTo>
                              <a:cubicBezTo>
                                <a:pt x="369" y="94"/>
                                <a:pt x="369" y="94"/>
                                <a:pt x="369" y="94"/>
                              </a:cubicBezTo>
                              <a:lnTo>
                                <a:pt x="369" y="98"/>
                              </a:lnTo>
                              <a:close/>
                              <a:moveTo>
                                <a:pt x="369" y="121"/>
                              </a:moveTo>
                              <a:cubicBezTo>
                                <a:pt x="372" y="121"/>
                                <a:pt x="372" y="121"/>
                                <a:pt x="372" y="121"/>
                              </a:cubicBezTo>
                              <a:cubicBezTo>
                                <a:pt x="372" y="101"/>
                                <a:pt x="372" y="101"/>
                                <a:pt x="372" y="101"/>
                              </a:cubicBezTo>
                              <a:cubicBezTo>
                                <a:pt x="369" y="101"/>
                                <a:pt x="369" y="101"/>
                                <a:pt x="369" y="101"/>
                              </a:cubicBezTo>
                              <a:lnTo>
                                <a:pt x="369" y="121"/>
                              </a:lnTo>
                              <a:close/>
                              <a:moveTo>
                                <a:pt x="387" y="110"/>
                              </a:moveTo>
                              <a:cubicBezTo>
                                <a:pt x="382" y="108"/>
                                <a:pt x="380" y="108"/>
                                <a:pt x="380" y="107"/>
                              </a:cubicBezTo>
                              <a:cubicBezTo>
                                <a:pt x="380" y="106"/>
                                <a:pt x="381" y="104"/>
                                <a:pt x="384" y="104"/>
                              </a:cubicBezTo>
                              <a:cubicBezTo>
                                <a:pt x="386" y="104"/>
                                <a:pt x="387" y="105"/>
                                <a:pt x="388" y="107"/>
                              </a:cubicBezTo>
                              <a:cubicBezTo>
                                <a:pt x="391" y="107"/>
                                <a:pt x="391" y="107"/>
                                <a:pt x="391" y="107"/>
                              </a:cubicBezTo>
                              <a:cubicBezTo>
                                <a:pt x="391" y="104"/>
                                <a:pt x="389" y="101"/>
                                <a:pt x="384" y="101"/>
                              </a:cubicBezTo>
                              <a:cubicBezTo>
                                <a:pt x="379" y="101"/>
                                <a:pt x="377" y="104"/>
                                <a:pt x="377" y="107"/>
                              </a:cubicBezTo>
                              <a:cubicBezTo>
                                <a:pt x="377" y="110"/>
                                <a:pt x="379" y="111"/>
                                <a:pt x="382" y="112"/>
                              </a:cubicBezTo>
                              <a:cubicBezTo>
                                <a:pt x="387" y="113"/>
                                <a:pt x="388" y="114"/>
                                <a:pt x="388" y="115"/>
                              </a:cubicBezTo>
                              <a:cubicBezTo>
                                <a:pt x="388" y="117"/>
                                <a:pt x="386" y="118"/>
                                <a:pt x="384" y="118"/>
                              </a:cubicBezTo>
                              <a:cubicBezTo>
                                <a:pt x="381" y="118"/>
                                <a:pt x="380" y="116"/>
                                <a:pt x="380" y="115"/>
                              </a:cubicBezTo>
                              <a:cubicBezTo>
                                <a:pt x="376" y="115"/>
                                <a:pt x="376" y="115"/>
                                <a:pt x="376" y="115"/>
                              </a:cubicBezTo>
                              <a:cubicBezTo>
                                <a:pt x="377" y="118"/>
                                <a:pt x="379" y="121"/>
                                <a:pt x="384" y="121"/>
                              </a:cubicBezTo>
                              <a:cubicBezTo>
                                <a:pt x="389" y="121"/>
                                <a:pt x="392" y="118"/>
                                <a:pt x="392" y="115"/>
                              </a:cubicBezTo>
                              <a:cubicBezTo>
                                <a:pt x="392" y="112"/>
                                <a:pt x="390" y="110"/>
                                <a:pt x="387" y="110"/>
                              </a:cubicBezTo>
                              <a:moveTo>
                                <a:pt x="403" y="117"/>
                              </a:moveTo>
                              <a:cubicBezTo>
                                <a:pt x="400" y="117"/>
                                <a:pt x="398" y="115"/>
                                <a:pt x="398" y="111"/>
                              </a:cubicBezTo>
                              <a:cubicBezTo>
                                <a:pt x="398" y="107"/>
                                <a:pt x="400" y="104"/>
                                <a:pt x="403" y="104"/>
                              </a:cubicBezTo>
                              <a:cubicBezTo>
                                <a:pt x="405" y="104"/>
                                <a:pt x="407" y="106"/>
                                <a:pt x="407" y="108"/>
                              </a:cubicBezTo>
                              <a:cubicBezTo>
                                <a:pt x="411" y="108"/>
                                <a:pt x="411" y="108"/>
                                <a:pt x="411" y="108"/>
                              </a:cubicBezTo>
                              <a:cubicBezTo>
                                <a:pt x="410" y="104"/>
                                <a:pt x="407" y="101"/>
                                <a:pt x="403" y="101"/>
                              </a:cubicBezTo>
                              <a:cubicBezTo>
                                <a:pt x="398" y="101"/>
                                <a:pt x="394" y="105"/>
                                <a:pt x="394" y="111"/>
                              </a:cubicBezTo>
                              <a:cubicBezTo>
                                <a:pt x="394" y="117"/>
                                <a:pt x="398" y="121"/>
                                <a:pt x="403" y="121"/>
                              </a:cubicBezTo>
                              <a:cubicBezTo>
                                <a:pt x="407" y="121"/>
                                <a:pt x="410" y="118"/>
                                <a:pt x="411" y="114"/>
                              </a:cubicBezTo>
                              <a:cubicBezTo>
                                <a:pt x="407" y="114"/>
                                <a:pt x="407" y="114"/>
                                <a:pt x="407" y="114"/>
                              </a:cubicBezTo>
                              <a:cubicBezTo>
                                <a:pt x="407" y="116"/>
                                <a:pt x="405" y="117"/>
                                <a:pt x="403" y="117"/>
                              </a:cubicBezTo>
                              <a:moveTo>
                                <a:pt x="422" y="101"/>
                              </a:moveTo>
                              <a:cubicBezTo>
                                <a:pt x="417" y="101"/>
                                <a:pt x="413" y="105"/>
                                <a:pt x="413" y="111"/>
                              </a:cubicBezTo>
                              <a:cubicBezTo>
                                <a:pt x="413" y="117"/>
                                <a:pt x="417" y="121"/>
                                <a:pt x="422" y="121"/>
                              </a:cubicBezTo>
                              <a:cubicBezTo>
                                <a:pt x="427" y="121"/>
                                <a:pt x="430" y="117"/>
                                <a:pt x="430" y="111"/>
                              </a:cubicBezTo>
                              <a:cubicBezTo>
                                <a:pt x="430" y="105"/>
                                <a:pt x="427" y="101"/>
                                <a:pt x="422" y="101"/>
                              </a:cubicBezTo>
                              <a:moveTo>
                                <a:pt x="422" y="117"/>
                              </a:moveTo>
                              <a:cubicBezTo>
                                <a:pt x="419" y="117"/>
                                <a:pt x="417" y="115"/>
                                <a:pt x="417" y="111"/>
                              </a:cubicBezTo>
                              <a:cubicBezTo>
                                <a:pt x="417" y="107"/>
                                <a:pt x="419" y="104"/>
                                <a:pt x="422" y="104"/>
                              </a:cubicBezTo>
                              <a:cubicBezTo>
                                <a:pt x="425" y="104"/>
                                <a:pt x="427" y="107"/>
                                <a:pt x="427" y="111"/>
                              </a:cubicBezTo>
                              <a:cubicBezTo>
                                <a:pt x="427" y="115"/>
                                <a:pt x="425" y="117"/>
                                <a:pt x="422" y="117"/>
                              </a:cubicBezTo>
                              <a:moveTo>
                                <a:pt x="441" y="116"/>
                              </a:moveTo>
                              <a:cubicBezTo>
                                <a:pt x="436" y="101"/>
                                <a:pt x="436" y="101"/>
                                <a:pt x="436" y="101"/>
                              </a:cubicBezTo>
                              <a:cubicBezTo>
                                <a:pt x="432" y="101"/>
                                <a:pt x="432" y="101"/>
                                <a:pt x="432" y="101"/>
                              </a:cubicBezTo>
                              <a:cubicBezTo>
                                <a:pt x="439" y="121"/>
                                <a:pt x="439" y="121"/>
                                <a:pt x="439" y="121"/>
                              </a:cubicBezTo>
                              <a:cubicBezTo>
                                <a:pt x="443" y="121"/>
                                <a:pt x="443" y="121"/>
                                <a:pt x="443" y="121"/>
                              </a:cubicBezTo>
                              <a:cubicBezTo>
                                <a:pt x="449" y="101"/>
                                <a:pt x="449" y="101"/>
                                <a:pt x="449" y="101"/>
                              </a:cubicBezTo>
                              <a:cubicBezTo>
                                <a:pt x="445" y="101"/>
                                <a:pt x="445" y="101"/>
                                <a:pt x="445" y="101"/>
                              </a:cubicBezTo>
                              <a:lnTo>
                                <a:pt x="441" y="116"/>
                              </a:lnTo>
                              <a:close/>
                              <a:moveTo>
                                <a:pt x="460" y="101"/>
                              </a:moveTo>
                              <a:cubicBezTo>
                                <a:pt x="455" y="101"/>
                                <a:pt x="451" y="105"/>
                                <a:pt x="451" y="111"/>
                              </a:cubicBezTo>
                              <a:cubicBezTo>
                                <a:pt x="451" y="117"/>
                                <a:pt x="454" y="121"/>
                                <a:pt x="460" y="121"/>
                              </a:cubicBezTo>
                              <a:cubicBezTo>
                                <a:pt x="464" y="121"/>
                                <a:pt x="466" y="119"/>
                                <a:pt x="468" y="115"/>
                              </a:cubicBezTo>
                              <a:cubicBezTo>
                                <a:pt x="464" y="115"/>
                                <a:pt x="464" y="115"/>
                                <a:pt x="464" y="115"/>
                              </a:cubicBezTo>
                              <a:cubicBezTo>
                                <a:pt x="463" y="117"/>
                                <a:pt x="462" y="117"/>
                                <a:pt x="460" y="117"/>
                              </a:cubicBezTo>
                              <a:cubicBezTo>
                                <a:pt x="457" y="117"/>
                                <a:pt x="455" y="116"/>
                                <a:pt x="455" y="112"/>
                              </a:cubicBezTo>
                              <a:cubicBezTo>
                                <a:pt x="468" y="112"/>
                                <a:pt x="468" y="112"/>
                                <a:pt x="468" y="112"/>
                              </a:cubicBezTo>
                              <a:cubicBezTo>
                                <a:pt x="468" y="112"/>
                                <a:pt x="468" y="111"/>
                                <a:pt x="468" y="111"/>
                              </a:cubicBezTo>
                              <a:cubicBezTo>
                                <a:pt x="468" y="105"/>
                                <a:pt x="465" y="101"/>
                                <a:pt x="460" y="101"/>
                              </a:cubicBezTo>
                              <a:moveTo>
                                <a:pt x="455" y="109"/>
                              </a:moveTo>
                              <a:cubicBezTo>
                                <a:pt x="455" y="106"/>
                                <a:pt x="457" y="104"/>
                                <a:pt x="459" y="104"/>
                              </a:cubicBezTo>
                              <a:cubicBezTo>
                                <a:pt x="463" y="104"/>
                                <a:pt x="464" y="106"/>
                                <a:pt x="464" y="109"/>
                              </a:cubicBezTo>
                              <a:lnTo>
                                <a:pt x="455" y="109"/>
                              </a:lnTo>
                              <a:close/>
                              <a:moveTo>
                                <a:pt x="476" y="104"/>
                              </a:moveTo>
                              <a:cubicBezTo>
                                <a:pt x="476" y="101"/>
                                <a:pt x="476" y="101"/>
                                <a:pt x="476" y="101"/>
                              </a:cubicBezTo>
                              <a:cubicBezTo>
                                <a:pt x="472" y="101"/>
                                <a:pt x="472" y="101"/>
                                <a:pt x="472" y="101"/>
                              </a:cubicBezTo>
                              <a:cubicBezTo>
                                <a:pt x="472" y="121"/>
                                <a:pt x="472" y="121"/>
                                <a:pt x="472" y="121"/>
                              </a:cubicBezTo>
                              <a:cubicBezTo>
                                <a:pt x="476" y="121"/>
                                <a:pt x="476" y="121"/>
                                <a:pt x="476" y="121"/>
                              </a:cubicBezTo>
                              <a:cubicBezTo>
                                <a:pt x="476" y="111"/>
                                <a:pt x="476" y="111"/>
                                <a:pt x="476" y="111"/>
                              </a:cubicBezTo>
                              <a:cubicBezTo>
                                <a:pt x="476" y="106"/>
                                <a:pt x="478" y="105"/>
                                <a:pt x="481" y="105"/>
                              </a:cubicBezTo>
                              <a:cubicBezTo>
                                <a:pt x="482" y="105"/>
                                <a:pt x="482" y="105"/>
                                <a:pt x="482" y="105"/>
                              </a:cubicBezTo>
                              <a:cubicBezTo>
                                <a:pt x="482" y="101"/>
                                <a:pt x="482" y="101"/>
                                <a:pt x="482" y="101"/>
                              </a:cubicBezTo>
                              <a:cubicBezTo>
                                <a:pt x="482" y="101"/>
                                <a:pt x="482" y="101"/>
                                <a:pt x="480" y="101"/>
                              </a:cubicBezTo>
                              <a:cubicBezTo>
                                <a:pt x="479" y="101"/>
                                <a:pt x="477" y="102"/>
                                <a:pt x="476" y="104"/>
                              </a:cubicBezTo>
                              <a:moveTo>
                                <a:pt x="485" y="98"/>
                              </a:moveTo>
                              <a:cubicBezTo>
                                <a:pt x="489" y="98"/>
                                <a:pt x="489" y="98"/>
                                <a:pt x="489" y="98"/>
                              </a:cubicBezTo>
                              <a:cubicBezTo>
                                <a:pt x="489" y="94"/>
                                <a:pt x="489" y="94"/>
                                <a:pt x="489" y="94"/>
                              </a:cubicBezTo>
                              <a:cubicBezTo>
                                <a:pt x="485" y="94"/>
                                <a:pt x="485" y="94"/>
                                <a:pt x="485" y="94"/>
                              </a:cubicBezTo>
                              <a:lnTo>
                                <a:pt x="485" y="98"/>
                              </a:lnTo>
                              <a:close/>
                              <a:moveTo>
                                <a:pt x="485" y="121"/>
                              </a:moveTo>
                              <a:cubicBezTo>
                                <a:pt x="489" y="121"/>
                                <a:pt x="489" y="121"/>
                                <a:pt x="489" y="121"/>
                              </a:cubicBezTo>
                              <a:cubicBezTo>
                                <a:pt x="489" y="101"/>
                                <a:pt x="489" y="101"/>
                                <a:pt x="489" y="101"/>
                              </a:cubicBezTo>
                              <a:cubicBezTo>
                                <a:pt x="485" y="101"/>
                                <a:pt x="485" y="101"/>
                                <a:pt x="485" y="101"/>
                              </a:cubicBezTo>
                              <a:lnTo>
                                <a:pt x="485" y="121"/>
                              </a:lnTo>
                              <a:close/>
                              <a:moveTo>
                                <a:pt x="503" y="101"/>
                              </a:moveTo>
                              <a:cubicBezTo>
                                <a:pt x="501" y="101"/>
                                <a:pt x="499" y="102"/>
                                <a:pt x="498" y="103"/>
                              </a:cubicBezTo>
                              <a:cubicBezTo>
                                <a:pt x="498" y="101"/>
                                <a:pt x="498" y="101"/>
                                <a:pt x="498" y="101"/>
                              </a:cubicBezTo>
                              <a:cubicBezTo>
                                <a:pt x="494" y="101"/>
                                <a:pt x="494" y="101"/>
                                <a:pt x="494" y="101"/>
                              </a:cubicBezTo>
                              <a:cubicBezTo>
                                <a:pt x="494" y="121"/>
                                <a:pt x="494" y="121"/>
                                <a:pt x="494" y="121"/>
                              </a:cubicBezTo>
                              <a:cubicBezTo>
                                <a:pt x="498" y="121"/>
                                <a:pt x="498" y="121"/>
                                <a:pt x="498" y="121"/>
                              </a:cubicBezTo>
                              <a:cubicBezTo>
                                <a:pt x="498" y="110"/>
                                <a:pt x="498" y="110"/>
                                <a:pt x="498" y="110"/>
                              </a:cubicBezTo>
                              <a:cubicBezTo>
                                <a:pt x="498" y="106"/>
                                <a:pt x="499" y="104"/>
                                <a:pt x="502" y="104"/>
                              </a:cubicBezTo>
                              <a:cubicBezTo>
                                <a:pt x="505" y="104"/>
                                <a:pt x="506" y="106"/>
                                <a:pt x="506" y="109"/>
                              </a:cubicBezTo>
                              <a:cubicBezTo>
                                <a:pt x="506" y="121"/>
                                <a:pt x="506" y="121"/>
                                <a:pt x="506" y="121"/>
                              </a:cubicBezTo>
                              <a:cubicBezTo>
                                <a:pt x="509" y="121"/>
                                <a:pt x="509" y="121"/>
                                <a:pt x="509" y="121"/>
                              </a:cubicBezTo>
                              <a:cubicBezTo>
                                <a:pt x="509" y="108"/>
                                <a:pt x="509" y="108"/>
                                <a:pt x="509" y="108"/>
                              </a:cubicBezTo>
                              <a:cubicBezTo>
                                <a:pt x="509" y="104"/>
                                <a:pt x="507" y="101"/>
                                <a:pt x="503" y="101"/>
                              </a:cubicBezTo>
                              <a:moveTo>
                                <a:pt x="526" y="103"/>
                              </a:moveTo>
                              <a:cubicBezTo>
                                <a:pt x="525" y="102"/>
                                <a:pt x="523" y="101"/>
                                <a:pt x="521" y="101"/>
                              </a:cubicBezTo>
                              <a:cubicBezTo>
                                <a:pt x="516" y="101"/>
                                <a:pt x="513" y="105"/>
                                <a:pt x="513" y="111"/>
                              </a:cubicBezTo>
                              <a:cubicBezTo>
                                <a:pt x="513" y="117"/>
                                <a:pt x="516" y="121"/>
                                <a:pt x="521" y="121"/>
                              </a:cubicBezTo>
                              <a:cubicBezTo>
                                <a:pt x="523" y="121"/>
                                <a:pt x="525" y="120"/>
                                <a:pt x="526" y="118"/>
                              </a:cubicBezTo>
                              <a:cubicBezTo>
                                <a:pt x="526" y="119"/>
                                <a:pt x="526" y="119"/>
                                <a:pt x="526" y="119"/>
                              </a:cubicBezTo>
                              <a:cubicBezTo>
                                <a:pt x="526" y="123"/>
                                <a:pt x="525" y="125"/>
                                <a:pt x="522" y="125"/>
                              </a:cubicBezTo>
                              <a:cubicBezTo>
                                <a:pt x="519" y="125"/>
                                <a:pt x="518" y="124"/>
                                <a:pt x="518" y="122"/>
                              </a:cubicBezTo>
                              <a:cubicBezTo>
                                <a:pt x="514" y="122"/>
                                <a:pt x="514" y="122"/>
                                <a:pt x="514" y="122"/>
                              </a:cubicBezTo>
                              <a:cubicBezTo>
                                <a:pt x="514" y="126"/>
                                <a:pt x="517" y="128"/>
                                <a:pt x="522" y="128"/>
                              </a:cubicBezTo>
                              <a:cubicBezTo>
                                <a:pt x="527" y="128"/>
                                <a:pt x="530" y="125"/>
                                <a:pt x="530" y="119"/>
                              </a:cubicBezTo>
                              <a:cubicBezTo>
                                <a:pt x="530" y="101"/>
                                <a:pt x="530" y="101"/>
                                <a:pt x="530" y="101"/>
                              </a:cubicBezTo>
                              <a:cubicBezTo>
                                <a:pt x="526" y="101"/>
                                <a:pt x="526" y="101"/>
                                <a:pt x="526" y="101"/>
                              </a:cubicBezTo>
                              <a:lnTo>
                                <a:pt x="526" y="103"/>
                              </a:lnTo>
                              <a:close/>
                              <a:moveTo>
                                <a:pt x="522" y="117"/>
                              </a:moveTo>
                              <a:cubicBezTo>
                                <a:pt x="518" y="117"/>
                                <a:pt x="517" y="115"/>
                                <a:pt x="517" y="111"/>
                              </a:cubicBezTo>
                              <a:cubicBezTo>
                                <a:pt x="517" y="107"/>
                                <a:pt x="519" y="104"/>
                                <a:pt x="522" y="104"/>
                              </a:cubicBezTo>
                              <a:cubicBezTo>
                                <a:pt x="525" y="104"/>
                                <a:pt x="526" y="107"/>
                                <a:pt x="526" y="111"/>
                              </a:cubicBezTo>
                              <a:cubicBezTo>
                                <a:pt x="526" y="115"/>
                                <a:pt x="525" y="117"/>
                                <a:pt x="522" y="117"/>
                              </a:cubicBezTo>
                              <a:moveTo>
                                <a:pt x="0" y="73"/>
                              </a:moveTo>
                              <a:cubicBezTo>
                                <a:pt x="530" y="73"/>
                                <a:pt x="530" y="73"/>
                                <a:pt x="530" y="73"/>
                              </a:cubicBezTo>
                              <a:cubicBezTo>
                                <a:pt x="530" y="70"/>
                                <a:pt x="530" y="70"/>
                                <a:pt x="530" y="70"/>
                              </a:cubicBezTo>
                              <a:cubicBezTo>
                                <a:pt x="0" y="70"/>
                                <a:pt x="0" y="70"/>
                                <a:pt x="0" y="70"/>
                              </a:cubicBezTo>
                              <a:lnTo>
                                <a:pt x="0" y="73"/>
                              </a:lnTo>
                              <a:close/>
                            </a:path>
                          </a:pathLst>
                        </a:custGeom>
                        <a:solidFill>
                          <a:srgbClr val="0D3256"/>
                        </a:solidFill>
                        <a:ln w="9525">
                          <a:noFill/>
                          <a:round/>
                          <a:headEnd/>
                          <a:tailEnd/>
                        </a:ln>
                      </wps:spPr>
                      <wps:bodyPr rot="0" vert="horz" wrap="square" lIns="91440" tIns="45720" rIns="91440" bIns="45720" anchor="t" anchorCtr="0" upright="1">
                        <a:noAutofit/>
                      </wps:bodyPr>
                    </wps:wsp>
                    <wps:wsp>
                      <wps:cNvPr id="7" name="BORELALIS Logo 20 Years-Part2"/>
                      <wps:cNvSpPr>
                        <a:spLocks/>
                      </wps:cNvSpPr>
                      <wps:spPr bwMode="auto">
                        <a:xfrm>
                          <a:off x="0" y="0"/>
                          <a:ext cx="331430" cy="339653"/>
                        </a:xfrm>
                        <a:custGeom>
                          <a:avLst/>
                          <a:gdLst>
                            <a:gd name="T0" fmla="*/ 88 w 88"/>
                            <a:gd name="T1" fmla="*/ 35 h 89"/>
                            <a:gd name="T2" fmla="*/ 88 w 88"/>
                            <a:gd name="T3" fmla="*/ 0 h 89"/>
                            <a:gd name="T4" fmla="*/ 81 w 88"/>
                            <a:gd name="T5" fmla="*/ 1 h 89"/>
                            <a:gd name="T6" fmla="*/ 18 w 88"/>
                            <a:gd name="T7" fmla="*/ 62 h 89"/>
                            <a:gd name="T8" fmla="*/ 18 w 88"/>
                            <a:gd name="T9" fmla="*/ 62 h 89"/>
                            <a:gd name="T10" fmla="*/ 51 w 88"/>
                            <a:gd name="T11" fmla="*/ 0 h 89"/>
                            <a:gd name="T12" fmla="*/ 0 w 88"/>
                            <a:gd name="T13" fmla="*/ 0 h 89"/>
                            <a:gd name="T14" fmla="*/ 0 w 88"/>
                            <a:gd name="T15" fmla="*/ 89 h 89"/>
                            <a:gd name="T16" fmla="*/ 11 w 88"/>
                            <a:gd name="T17" fmla="*/ 89 h 89"/>
                            <a:gd name="T18" fmla="*/ 88 w 88"/>
                            <a:gd name="T19" fmla="*/ 3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8" h="89">
                              <a:moveTo>
                                <a:pt x="88" y="35"/>
                              </a:moveTo>
                              <a:cubicBezTo>
                                <a:pt x="88" y="0"/>
                                <a:pt x="88" y="0"/>
                                <a:pt x="88" y="0"/>
                              </a:cubicBezTo>
                              <a:cubicBezTo>
                                <a:pt x="86" y="0"/>
                                <a:pt x="83" y="1"/>
                                <a:pt x="81" y="1"/>
                              </a:cubicBezTo>
                              <a:cubicBezTo>
                                <a:pt x="54" y="8"/>
                                <a:pt x="33" y="31"/>
                                <a:pt x="18" y="62"/>
                              </a:cubicBezTo>
                              <a:cubicBezTo>
                                <a:pt x="18" y="62"/>
                                <a:pt x="18" y="62"/>
                                <a:pt x="18" y="62"/>
                              </a:cubicBezTo>
                              <a:cubicBezTo>
                                <a:pt x="18" y="58"/>
                                <a:pt x="21" y="25"/>
                                <a:pt x="51" y="0"/>
                              </a:cubicBezTo>
                              <a:cubicBezTo>
                                <a:pt x="0" y="0"/>
                                <a:pt x="0" y="0"/>
                                <a:pt x="0" y="0"/>
                              </a:cubicBezTo>
                              <a:cubicBezTo>
                                <a:pt x="0" y="89"/>
                                <a:pt x="0" y="89"/>
                                <a:pt x="0" y="89"/>
                              </a:cubicBezTo>
                              <a:cubicBezTo>
                                <a:pt x="11" y="89"/>
                                <a:pt x="11" y="89"/>
                                <a:pt x="11" y="89"/>
                              </a:cubicBezTo>
                              <a:cubicBezTo>
                                <a:pt x="23" y="66"/>
                                <a:pt x="49" y="38"/>
                                <a:pt x="88" y="35"/>
                              </a:cubicBezTo>
                            </a:path>
                          </a:pathLst>
                        </a:custGeom>
                        <a:solidFill>
                          <a:srgbClr val="0064A0"/>
                        </a:solidFill>
                        <a:ln w="9525">
                          <a:no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C087BFB" id="BORELALIS Logo oben" o:spid="_x0000_s1026" style="position:absolute;margin-left:277.3pt;margin-top:3.5pt;width:105.7pt;height:33.4pt;z-index:251660288;mso-width-relative:margin;mso-height-relative:margin" coordsize="20127,6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1l7+hgAAP+UAAAOAAAAZHJzL2Uyb0RvYy54bWzsXd2PI7mNfz/g/gfDjwfstOvLH43tCXaz&#10;k8UCk+wgM/eQxxrb3W2k2+Uru6d789cfKZEsUVUqsza5l0NeZtq0RIk/UhRJqVzf/+Ht+Wn2bd+e&#10;D83xbp69W8xn++O22R2OD3fz//7yp+/W89n5Uh939VNz3N/Nf9uf5394/5//8f3r6XafN4/N027f&#10;zoDJ8Xz7erqbP14up9ubm/P2cf9cn981p/0Rvrxv2uf6Ah/bh5tdW78C9+enm3yxWN68Nu3u1Dbb&#10;/fkM1J/8l/P3jv/9/X57+fX+/ry/zJ7u5jC3i/u3df9+xX9v3n9f3z609enxsKVp1L9jFs/14QiD&#10;Cquf6ks9e2kPPVbPh23bnJv7y7tt83zT3N8ftnsnA0iTLSJpfm6bl5OT5eH29eEkMAG0EU6/m+32&#10;L98+tbPD7m5ezWfH+hlU9OOvf/3w8YePv3yefWwemlnzdX9EmF5PD7fQ+uf29Pn0qSXCg/+Ekr/d&#10;t8/4P8g0e3MA/yYA798usy0Qs6LMiw3oYQvflXlZLCuvge0jqKnXbfv4gToCOPlqsfIdl2W13OTY&#10;8YaHvcHZyWReT2BM5w6v8z+H1+fH+rR3ajgjAoTXMoFXvpj9bV+35+8+1e0l88i5fggbAnQ+fWy2&#10;fz/Pjs2H3eHyqTkcLzBB1xLECJrihzN0mn19/XOzA83UL5fGWdkg1lm1Ktdk0Qy4wq1cr/NM41bf&#10;bl/Ol5/3jVNd/e3j+eJXxA7+cva8I6v4Alq7f36CxfFfN7OsWMxeZ1VReu09SKMsbDR7nGX5Om6S&#10;h02qYphPETZaDDMqwzZlNcwIrFpmXWyGGYEmpU2WYgS2J41SjMDXSZs8S4i2CRqViRllIdhJTlmI&#10;dopTCHe+zodRykK8y/UwTFkIeL5ZJliFiGdlglUIeb5MIJUpzBNWkCnQk6xC1PNseFZ5iHqRMoQ8&#10;RD1PwJ6HsBflahirPIQ9NakQ9WK5SXAKUU+ZZx6iXqzKBKsQ9dSkQtDBoSc4haCDxxh0B0UIelkk&#10;TKEIQU9MqggxL1fr4UkVBszBr3ULucoSmBch5uD1h8ULMa+S4inME4umCEFPz0qBXg3PqgxBBzc+&#10;DFUZgg6NBgUsQ9TXWYJTCHqeYBSCnlcJT1WGoG9ScwpBz6uEpyoV6ItVYloh6vk6YepliHq2SFho&#10;FcKe5FWFsGdZYl5ViHu+Sm1/IfDZIuGtKgX9JqHEKoQ+y1IyKuw3qXkp7LOESVQK+01iHVYa+4RN&#10;LEPsiywxr6XCPqXHZYh9AUt/MBZaKuxTm84yxD7NS2G/SMkYYl+UCV+6VNgn5xVin9zBlgr7lK2u&#10;FPapPWwVYr9JBCErBX2SlQn6lYJ+ndikVwr6LOHnVwr6dcKjrhT0KfNaKehTLmeloU94ekgIuq2s&#10;XCRMYh1Cn3Q56xD7NC+FfUrGdYh9mpfGPuEK1yH2ZZ7YOdYm7Nch9mleGvvEvDDRlXygTC3HjcI+&#10;tRwh3w14VQkXvVHYp1z0RmFfJVzhRmOfcNEbhX2VcNEbjX3CfW0U9quEHjcK+5R9ZQsFfjLxWSj0&#10;F4lVlC0U/OuEmNkixD/lwrKFwj/NTCkgZRjZQmkABh3cjDIsnogxwkSHo51soXSQ5qaUkHKKmcpj&#10;Kwg/huemElmYQmJuULvoRKgAkAS3UAlZEjeVzlaQqSa4aS0klkGWhVqo8kTICa41ECGtBZXUVimP&#10;lmVaCwk3lKm8NhGsAE7BzFaBeUCN7YGrQfUjF4i2b0eqEMFfsxqrvQtXmjo1Z6zjYbkIanxffFkL&#10;ykxvRywnJRqDYrFxQTW98cawerCxqxzC5MYbg1qw8crEGWwfG29MjdG2sTUYr69Ejk8Ejdc1twmJ&#10;1uma28RE83PNbYKifbnmNlHRgLA52IhFVCx+uOY2UXMSNbeJilUMx90mKhQgfXObqFiOQO5QcLCI&#10;ijUH19wmKhYWXHObqAWJWthExQKB424TFYsA2BzSfIuomOi75jZRSxIVEnYTdxIVknJTcxIV8m5L&#10;c0y8ce6QWpuak6iVTVRMnx13m6gViVrZRMUk2HG3iYp5LjaHTNYiKqayrrlNVMxWXXObqEsSFVJO&#10;02RIVMgqLc0xrcTJQOJoak6irmyiYnbouNtExQTQNbeJijmea24TFdM4bA6JmkVUzNRcc5uomIy5&#10;5jZRMd9yzW2iYkrlmttExawJm0NeZBEVEyPX3CYq5j6uuU1UTG9cc5uomMG45jZRXZKC7aFiaBLW&#10;5SG+g01cl2v4DjaBXTrhO9hEdhmD72AUugucjEJL6ATHVBaTyCR4yoxCS/gE8bltBFI0huCmDhxC&#10;YZwddPDxK0XSLdxWiO8ptPMZ3FP4in3q21N9wQCc/5y9wqk9hhSPcHwMcQ7Sn5tv+y+Na3HBODzD&#10;MhGoBw4r/LBdg+3L18P2x/0/hprnDgcYkZj4ReYjNKGSd4f4jSRSDIfZEyN3Ci2MsCwGc/RY9qii&#10;dAN7z2hJcNHkIbNB7opIu6oo4zpvigw1m6tEVLCZd0mH5YQ6MR+j2thjhRwQiBgZqDb2sKEOsCfD&#10;g7DR2+6wOWpwOuMkCPC4B3XnrjXAbLoGuiM1h4Ctay6GZKDaBCXE/GyEPZ4Z4By1ZTCV152er/5E&#10;s+cu2gpoUHAgIY4kk6faZk9YRowM1B77p6PyGbGS+OvtU3Peu0l3atN6Ldh7dg0GkeFJamQM1N7U&#10;B9njyRZokO+qsDFdp9rYU0gescfjIRzUQdAZk6f6mzVG9tRFg0ODeoSFPUkquGs4WHEJJfHXab3C&#10;VRUnlKRl43rN8VgfMPDNeZI5njsjVVk8UyfsNtxFr9ccbwAAe82dJs5+RuOiPxE6FEkqNhlF0lqn&#10;RJwwc+YTaY9i3QiuGHM9204Dft6sItvKy6mWowTKqQQDUVPgkpg6QUzuAhpRjHyQoIXneSdMVwtN&#10;omI5HjQdMcKTAaTqQYk6ZfbUJYKBBtWIkY4YdD3bnorINcD+D7CAE+ga6I4kJp6JokDKFHMD1eRf&#10;ckpVY/YUV6pdD+40+KnYQ0Lpoo0JTyRBpsgHMHUKew8O7BWhiVGC7KtN4niY6jypDRzK+HRolRuo&#10;09ircDzH4zQER8vE1AngcBetREp6fcog4OB5oCwb4+x9sq2TiRwPPIEROBGlEdpt7fGSMHICd/P0&#10;KbvPs2IqZIZ+SemFpD/RsiIYIpC9gWvAaIU4og0ZsBfEQLO5SpzEOzJJYj5GtbEn5xQxMlB77Dme&#10;ILxjr8dfj4Qb1MWYHuSUqETxgIHam/qgwbAZaD9MPkunBzlTJ5g7d9E7C6VZkbmTTJ5qmz1hGTEy&#10;UHvsWXFar6Ik/jqtV7hu5H0NO+LxDbCAOTvXpCJgC7U39SG9MiMdqVuoNvacxii9wvVj7yVHqJPY&#10;6+IKsx+j2tgT9hEjA3Uae+UpGXu9pjTVxp4MLWJkoE5jH+50bNxaIh7SvD0VeO8j3kKuE23zJt7a&#10;xzPzMaqNPQkbMTJQe+zZl3hXw9DCQajf5fnrEVeDNxgxrOHQ/IqroaxPpxSFgdqb+qCrGQwcCwPV&#10;xL6EejgKq4G3UE3sC8pPtWVfJdp403Gc5n2VaONNx8MalsJAtbGHh9z6qOOjb9eoPfZsz2Tuse3y&#10;1yPmTimOd3jA/5q5Uz6nQhr3BB+umRFqb+qD5k5hSsTIQO2xZ9EJmVhM/jqNTEknAuI7xpGBJ1W8&#10;31Axh4Xam/oQMsxImft1oo033f7RvK8SJ/HWS6kk5mNUG3tSUsTIQO2xZ4vwBtPTPn89YjAc7tNe&#10;c8VeOFUJQ4HyKrE37UFjITYRKgaqjT0JGrE3UHvsGVUCPUKQv01jDk89uVUnxx7joFfg5tDHgvkF&#10;pQYLtTfzIdwrDsFUdabCu8I4qKpvCNV+mild1EKt8PYwsFd5QQXJlRBtc6cz8ogNlSWUY6/YNdhr&#10;J/Cgm8dAlWYsVNvkib3GHU6nEYNo7h4YRzTxLqkmptiU+PAA8FbiMLG7ZHD1oJe7+CozF6dKCh91&#10;RYzV74+NTHNnM9D7qYVqZO8R9ncjefa8JuEqpFpkFFfbCxzCKFqtBL1SCMvk68O22S8o4NKM8AEA&#10;0Ky/YikyMdVu8iXdivInd8zIQjXNXhgpmy+plqpPhAQczmm089KfvCuGO+bewLU/oPuqutDsrpwg&#10;ZHZwuIu2+woKw4g9jD1gOeLj9Xw7j+9nTpUGvzkBlN33up9vTXfR9FZ2nWhSEbFRwlyj2Rh7w9WM&#10;vYPVNCqsI5omxnzuHcIPVS6nE+XqYpA1tB3kpBLKS8Ct+Zl0DXRHbk47mh6Srpp6JryeckU1CQmP&#10;EjuJ8AmYwMxs5EkjRFOlcceoNvZgraiSiJGBOok93UwTpIn/ONk2AmsAzGhIA6PkaSP4nzcRGXjg&#10;UbJxBCq3xVZkIdtGoIJADLiJbBuBLkzHI5jIthHkhpReyyZybwTOB9hNeM/klwE05q/T6QKfLXfX&#10;a694InzWF1YatRczwieTHVmfBTJZiinau+lPJIT00c6IC1nRUqDjdFJYD6DBEei2SaxkCk/owqqI&#10;RhtUNiGIzXkE36dj5d04sUqQjTJQ+pBplKSqE5HpTNa3to3AV06jEdgAdPIGP6/gDcD7EdsIgqza&#10;o3MT+V8zgva2MrAjTxsBQufQca+Hlwlba3eZXSVE3drjtcBsOE7tWgxaNmsB0u5wNqxKSIxDssyG&#10;oxDNU3+iGa3J7mJWZNnRwLwOFjx/zZP9U0pa/n7Ef+Gzzp0/Ap1dQQh8Y9BeliBlCVmkRiZP8V/S&#10;Ry9BHjjyXzx/TzbZXEH1jch/8eFT5L8KfKwZEZrgv2QE7b9sZKMMg/6roKwSnwIOLZVR8mTTCHwF&#10;qMeKHZVeInR3J5vgvwp8Etwhq/yXjWyS4Sor5b+61nb/JX204RdUCYi3edaD1X8xqrL+r61O9neR&#10;csiEI6cjs7H7r4JLj5qVWLb2Xx3Z5L960l73X/BzNqE/AqsYR6jgSqPXAPuvAhaGd2vaFGH9erK9&#10;pgo//BPOqBvBQrZZNawxPyttvibytBH0hfKCRxglG0cgOGJWFvK0EaJ7I6yeUbJxBDIaX0fqNE1u&#10;Te9UYqlTdioqOMc7FYDmHafy8oWQJ/gv7hP5Lx44Wia91abjkW7t+YhEZPbHI4Bq10L3pPa8DPVx&#10;iiypaDsVVU6Ql/voJLtb/yrCk/l7b2ezCvzJRRdRRax4/Uc6I/KECKlg5URw8MAReKwz0YFGvtMI&#10;6YCe+5EkuGugO1Lz0ovrm8saMFBtaBKjeAWYyLYR+NmtaLmayLYR6EGZWAYqNEbZbMFkb6HGEai+&#10;qWrrBT3tFakm1q/WaqdtbQ4UBsJ0uha6J9sDh8vazvn2WTZGtglLrOAULQhx+WLWGNXGnvHR7A1U&#10;I3sqtWr2bCKRvxWya20bgPvAAyEhPvw4aqQANnNP7o3QKZvUy4V3vv/WNRi0BnpEBK6XhXMxUHsz&#10;GWWvXS2zH6Ha2LOwmpGB2mPPkWwCRf46najD7/L6bUXCBxvysdMhbMbJvemPgR/lOAWPEJmyJttG&#10;YJkjViZybwTGWKuAgIDW/P2IDuiMHn90DMwZ+lzRAVcTIdENzV/qRgnyhMUurFTCV/BF/ihLk3KS&#10;M+geQoNa5qpuzIoTJlW3K7gEOGXz4oJPFJKZyDYZhJVeyGtV+5LYRVCaEFbSMxK9tcAo6YGlnjhB&#10;09xHP1pS8MA+fuxkoBRxSjlGrFtvHKxS/2BTNwLnIPbrF2Idmd782MSiwJX1kAhch62VzlFiVly/&#10;j5YJkyfIQL/CE0dtJrLNWkXT2j2wpqM4lVGSfUHjoj+R72PDj1jxPeoIPCFPQEn66HoK/fIOOdDO&#10;ljhmZL+qZ915WT9/+DHXMP+96odLfow203ZHl95jVQp5wvrnPtqHycDaecr8J6SVpVQUlSspYUCf&#10;bSrL7sjOhkx2V4IL8ayU3dnIxhG4WJeQwQHOVtGh9Hv0oFjx0xPR8YSQpyTffA6RsCW9pESGCatT&#10;dBexoguYmV6dop4Jz53KCNql28g2TbNZ6lNOMWINnqDkyb0ReuufrpLRbgvtuxZbdSBI/gL4estW&#10;VlHSI/ORVQh5glV0fZSHKXngSJU8/ylWQTfZosC9hIuYTjQPnawdIdvXjrDSpcCSB9ZBOPxwdYip&#10;XWd+ogadUXAWCcaI6tqXAD1JZ2wVkc44KtROSuR15J682yG740Jd5P4FUT0wk6fIIH1UGF7ywBF4&#10;LIMn92ToVhGtG/qZFPzpYUu+Ay/bCm2iM0YLuTebQUTp11CjOLs0kY0jqDy7k8FCto0wXLuEX2/3&#10;4EW+QpONI7AJa38Hd3iH3KAmG0fganY0goXcG4Ez75TV8ffpzLzkopd3UjBCZ8uDdkT3UmM7whej&#10;uNq9Xk5MnrIypY9e5PRLrrEb5/lP2RG4UBwZDP1mXnSNoVxOz9dKHiFytiZyT8uDeuDHk7xHktVG&#10;vxkb3T0QLfvWthHgN3CHNkg2gChAEbLLW2wjCLIq1+kAHyP/a0bQi1DmM2Hv5z7R3s83Q6O9n61V&#10;VpvWbbf2aEUzqsZrDKW010kNqzLaTvXVTyOig4d0YvD6GkNHtlxj6GbPrQ3+i8sHkhF2GGpsCVFp&#10;r1VvItsQ0vVaWZkm8rQRIv/FI4ySjSNQ4BGzspCnjeB3hg4lGmGUPG2EyCT5wcZowUrh116rKaVK&#10;rTc9E9kmg7DS1moi/5+MwHWICR6Sy2+RK+RiHdyLCkr8pSzE4WyhW920num+qz8nA5G7BoPLnwp4&#10;vrlYnYFqRNMHivrguGT2Oi9SVCN7HyXG7K9Te+zZsyZQ5K9HAke+aOxdhBn5OH4jFMbJvemP6TYO&#10;TXmEyP402TjCcJTOUMQjqNa9ERhjrQICAlrz92kdVFzOlXBi3PoraDeUx8h1Rr0UpTRrv8NXSh/t&#10;sEzkHkKDWuYyYgS2iTxthGjz4xFGycYRKKWIWVnI00bQh16inlHytBGi7VVsSTk7fmAaf/PeF0S0&#10;bvUnvyKq4cK9PNmvB+7IHDxqnvoTjzAYzwgrrZ6IbEIJ3qvlV1zMykKeNoI+KpeBR8kTR4hUylVA&#10;tdT7Pkkj33ko0gH/YC34MkuprOIKnY4bKr7Dp90CvIks9Hg2eSGzHfCS1XDRW8gTShxdH1XiqHjg&#10;yFhYBk+2ycBwxKxoS9IXb+GdaF7iCQfGXR91dc5GNsrAq1Mdq4sBgCEEgSM/JZ95sm0E+skS6sPh&#10;oPyoRvRIPKDj7AKKwWYfRj/lkfk+3Qj0MNAo2SgDs1Ipf5XR6tTXxDuU7Meb/FMA+BqLEHA+KYn0&#10;wGR/TdwmA/eJFq+JbBuBLTwawUTujcCRWcqD8fcjkVvvQKHzi9pf0hhse6DWUAesZV1nFOVP8kns&#10;zqMRuPStnT/Pf8p+Lp47YsXuVg/Mqpkig/SJXAN5vQg8lsGTe1ruNOJ14FNf+AE0v/i7r7cDJ1gV&#10;2a5vLuveQO3NY5S9/sEUZj9CNbEnURWba7QeY14Fg+jxl7xEoDe+QcfdDZRX6TiW58vP++YZ35pz&#10;bp4Ouz8dnp7ch/bh6x+f2tm3+gl+V+gnuNrPR22q2dMR38SzwU0Dex0b7O9WUNu8HHfur8d9vftA&#10;f1/qw5P/GwZ/gvdi3ryezrfn06f2/ff419dm99undtY2F/w1o9m3fQt/PDbtP+az17Y+3c3P//NS&#10;t/v57OmX4xkGzkp8ld/FfSirFT5S0IbffA2/qY9bYHU3v8zhrZ345x8v8Am6vJzaw8MjjJSRFD+8&#10;XJr7wwUtsZsVfXg9n/xc4Y/Z2/PT8XwLbWCWl8vp9ubmvH3cP9fnd8+Hbducm/vLu23zfNPc3x+2&#10;+5vXpt3d5Its4f46tc12fz4fjg+fH+vTHsbGwbZ/+QYIHHZ3c/AYx/p5fzf/8de/fvj4w8dfPs8+&#10;Ng/NDN66/rd93Z6/+1S3F7dZUr/PDkfQ5Oljs/37macPHP032Ayxnn19/XOzA8Y1yOlEfrtvnQ3A&#10;PPHVSYAJnDaRfe7fLrMtEIsic0fxW/iqKDZLuKGNI9S33Hn70hlT/Y1flypvUH3YkThfgL28j3eN&#10;b+2Fq3zOVLomEFdKkwJfTQz1hKgJnPNLkwQXKKZLE3x7eZ8J7O7SYo2v1e1PBbybNMkGmYCH7VoM&#10;ywO6lCZLfJNufyoQ/kiTbJgLbBbSJMEFb+NIG/ey7L5E4PO7NsO44BN1wgZfnDvA5Tq6GJ5d4xLC&#10;Cy+EHkIGA3dhA6/2HpxNiHCKTwhxwmQwZpWxAssDOxdL/ve7gGE7oZcd0+2v/0fvAsZtUV7x/Hte&#10;TAdLBd9LBysc98QukPE7NX6LHpQPQrrvhyIRaq1ChWs0FEDFTPoTTcOHhZoxHT56T0vtKMMnX69Z&#10;6U++A10kUMkM/2KsKmVQzA1H6n4b0cz0J89a9eCg7zrRhAexgaeR3DbjB6TSQJSCeUQccibWajf1&#10;jMdJE7jyNhKyTdNMjHF3AAPVXK4TTbypbgJXQQKU6Z6P//lhVmu8TEJ7gKH+mWh2sSx/YO39O5qF&#10;aBaC3Ifb1wf8C3Y5iLMfD9uf6ksdfnatbvd589g87fbt+/8FAAD//wMAUEsDBBQABgAIAAAAIQBI&#10;tL653wAAAAgBAAAPAAAAZHJzL2Rvd25yZXYueG1sTI9BS8NAEIXvgv9hGcGb3cSatKTZlFLUUxFs&#10;Beltm50modnZkN0m6b93POntDe/x5nv5erKtGLD3jSMF8SwCgVQ601Cl4Ovw9rQE4YMmo1tHqOCG&#10;HtbF/V2uM+NG+sRhHyrBJeQzraAOocuk9GWNVvuZ65DYO7ve6sBnX0nT65HLbSufoyiVVjfEH2rd&#10;4bbG8rK/WgXvox438/h12F3O29vxkHx872JU6vFh2qxABJzCXxh+8RkdCmY6uSsZL1oFSfKSclTB&#10;giexv0hTFicW8yXIIpf/BxQ/AAAA//8DAFBLAQItABQABgAIAAAAIQC2gziS/gAAAOEBAAATAAAA&#10;AAAAAAAAAAAAAAAAAABbQ29udGVudF9UeXBlc10ueG1sUEsBAi0AFAAGAAgAAAAhADj9If/WAAAA&#10;lAEAAAsAAAAAAAAAAAAAAAAALwEAAF9yZWxzLy5yZWxzUEsBAi0AFAAGAAgAAAAhABwrWXv6GAAA&#10;/5QAAA4AAAAAAAAAAAAAAAAALgIAAGRycy9lMm9Eb2MueG1sUEsBAi0AFAAGAAgAAAAhAEi0vrnf&#10;AAAACAEAAA8AAAAAAAAAAAAAAAAAVBsAAGRycy9kb3ducmV2LnhtbFBLBQYAAAAABAAEAPMAAABg&#10;HAAAAAA=&#10;">
              <v:shape id="BORELALIS Logo 20 Years-Part1" o:spid="_x0000_s1027" style="position:absolute;top:1574;width:20127;height:4882;visibility:visible;mso-wrap-style:square;v-text-anchor:top" coordsize="53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wwAAANoAAAAPAAAAZHJzL2Rvd25yZXYueG1sRI9Ba8JA&#10;FITvgv9heYXedKMHldRNaIXSHuyhsdDra/aZjc2+Dburif/eLRQ8DjPzDbMtR9uJC/nQOlawmGcg&#10;iGunW24UfB1eZxsQISJr7ByTgisFKIvpZIu5dgN/0qWKjUgQDjkqMDH2uZShNmQxzF1PnLyj8xZj&#10;kr6R2uOQ4LaTyyxbSYstpwWDPe0M1b/V2SpwHy/Iy9PibH4G363d93X9tq+UenwYn59ARBrjPfzf&#10;ftcKVvB3Jd0AWdwAAAD//wMAUEsBAi0AFAAGAAgAAAAhANvh9svuAAAAhQEAABMAAAAAAAAAAAAA&#10;AAAAAAAAAFtDb250ZW50X1R5cGVzXS54bWxQSwECLQAUAAYACAAAACEAWvQsW78AAAAVAQAACwAA&#10;AAAAAAAAAAAAAAAfAQAAX3JlbHMvLnJlbHNQSwECLQAUAAYACAAAACEAfvi4asMAAADaAAAADwAA&#10;AAAAAAAAAAAAAAAHAgAAZHJzL2Rvd25yZXYueG1sUEsFBgAAAAADAAMAtwAAAPcCAAAAAA==&#10;" path="m179,35v,-8,-7,-10,-13,-11c172,22,177,19,177,13,177,6,171,1,158,1v-28,,-28,,-28,c130,48,130,48,130,48v29,,29,,29,c173,48,179,42,179,35m145,10v8,,8,,8,c159,10,161,11,161,15v,3,-2,5,-8,5c145,20,145,20,145,20r,-10xm145,39v,-11,,-11,,-11c155,28,155,28,155,28v5,,8,1,8,6c163,38,160,39,155,39r-10,xm213,49v18,,28,-9,28,-25c241,10,233,,213,,194,,184,9,184,24v,15,8,25,29,25m213,9v9,,13,7,13,15c226,33,222,39,213,39v-10,,-13,-6,-13,-15c200,16,203,9,213,9t50,21c272,30,272,30,272,30v6,,7,1,8,4c280,36,281,40,281,44v1,1,1,3,1,4c298,48,298,48,298,48v,-1,-1,-3,-1,-4c297,41,296,35,295,33v-1,-6,-4,-7,-10,-8c291,24,296,21,296,14,296,5,290,1,278,1v-30,,-30,,-30,c248,48,248,48,248,48v15,,15,,15,l263,30xm263,10v10,,10,,10,c278,10,281,11,281,15v,4,-2,6,-8,6c263,21,263,21,263,21r,-11xm347,38v-26,,-26,,-26,c321,29,321,29,321,29v24,,24,,24,c345,19,345,19,345,19v-24,,-24,,-24,c321,11,321,11,321,11v26,,26,,26,c347,1,347,1,347,1v-41,,-41,,-41,c306,48,306,48,306,48v41,,41,,41,l347,38xm369,39v25,,25,,25,c398,48,398,48,398,48v17,,17,,17,c392,1,392,1,392,1v-18,,-18,,-18,c350,48,350,48,350,48v15,,15,,15,l369,39xm382,11v8,19,8,19,8,19c373,30,373,30,373,30r9,-19xm458,38v-25,,-25,,-25,c433,1,433,1,433,1v-15,,-15,,-15,c418,48,418,48,418,48v40,,40,,40,l458,38xm478,1v-15,,-15,,-15,c463,48,463,48,463,48v15,,15,,15,l478,1xm519,20v-8,-2,-8,-2,-8,-2c506,17,502,16,502,13v,-2,2,-4,8,-4c514,9,518,10,518,14v15,,15,,15,c533,7,525,,510,,497,,487,4,487,15v,9,7,11,15,13c510,30,510,30,510,30v5,1,9,2,9,5c519,38,517,40,510,40v-5,,-9,-3,-9,-6c486,34,486,34,486,34v,3,5,15,24,15c522,49,534,45,534,34v,-10,-7,-12,-15,-14m21,48v67,,67,,67,c88,2,88,2,88,2v-3,,-5,,-7,c55,2,29,24,21,48m269,94v-5,,-5,,-5,c252,107,252,107,252,107v,-13,,-13,,-13c248,94,248,94,248,94v,27,,27,,27c252,121,252,121,252,121v,-9,,-9,,-9c256,107,256,107,256,107v9,14,9,14,9,14c270,121,270,121,270,121,259,104,259,104,259,104l269,94xm280,101v-5,,-9,4,-9,10c271,117,274,121,280,121v4,,6,-2,8,-6c284,115,284,115,284,115v-1,2,-2,2,-4,2c277,117,275,116,275,112v13,,13,,13,c288,112,288,111,288,111v,-6,-3,-10,-8,-10m275,109v,-3,2,-5,5,-5c283,104,284,106,284,109r-9,xm299,101v-5,,-8,4,-8,10c291,117,294,121,299,121v5,,7,-2,8,-6c304,115,304,115,304,115v-1,2,-3,2,-5,2c297,117,295,116,295,112v13,,13,,13,c308,112,308,111,308,111v,-6,-3,-10,-9,-10m295,109v,-3,2,-5,4,-5c302,104,304,106,304,109r-9,xm320,101v-2,,-3,1,-5,2c315,101,315,101,315,101v-3,,-3,,-3,c312,128,312,128,312,128v3,,3,,3,c315,119,315,119,315,119v2,1,3,2,5,2c325,121,328,117,328,111v,-6,-3,-10,-8,-10m320,118v-3,,-5,-3,-5,-7c315,107,317,104,320,104v3,,5,3,5,7c325,115,323,118,320,118m353,94v-10,,-10,,-10,c343,121,343,121,343,121v10,,10,,10,c360,121,364,115,364,107v,-8,-3,-13,-11,-13m353,117v-6,,-6,,-6,c347,97,347,97,347,97v6,,6,,6,c358,97,360,101,360,107v,6,-2,10,-7,10m369,98v3,,3,,3,c372,94,372,94,372,94v-3,,-3,,-3,l369,98xm369,121v3,,3,,3,c372,101,372,101,372,101v-3,,-3,,-3,l369,121xm387,110v-5,-2,-7,-2,-7,-3c380,106,381,104,384,104v2,,3,1,4,3c391,107,391,107,391,107v,-3,-2,-6,-7,-6c379,101,377,104,377,107v,3,2,4,5,5c387,113,388,114,388,115v,2,-2,3,-4,3c381,118,380,116,380,115v-4,,-4,,-4,c377,118,379,121,384,121v5,,8,-3,8,-6c392,112,390,110,387,110t16,7c400,117,398,115,398,111v,-4,2,-7,5,-7c405,104,407,106,407,108v4,,4,,4,c410,104,407,101,403,101v-5,,-9,4,-9,10c394,117,398,121,403,121v4,,7,-3,8,-7c407,114,407,114,407,114v,2,-2,3,-4,3m422,101v-5,,-9,4,-9,10c413,117,417,121,422,121v5,,8,-4,8,-10c430,105,427,101,422,101t,16c419,117,417,115,417,111v,-4,2,-7,5,-7c425,104,427,107,427,111v,4,-2,6,-5,6m441,116v-5,-15,-5,-15,-5,-15c432,101,432,101,432,101v7,20,7,20,7,20c443,121,443,121,443,121v6,-20,6,-20,6,-20c445,101,445,101,445,101r-4,15xm460,101v-5,,-9,4,-9,10c451,117,454,121,460,121v4,,6,-2,8,-6c464,115,464,115,464,115v-1,2,-2,2,-4,2c457,117,455,116,455,112v13,,13,,13,c468,112,468,111,468,111v,-6,-3,-10,-8,-10m455,109v,-3,2,-5,4,-5c463,104,464,106,464,109r-9,xm476,104v,-3,,-3,,-3c472,101,472,101,472,101v,20,,20,,20c476,121,476,121,476,121v,-10,,-10,,-10c476,106,478,105,481,105v1,,1,,1,c482,101,482,101,482,101v,,,,-2,c479,101,477,102,476,104t9,-6c489,98,489,98,489,98v,-4,,-4,,-4c485,94,485,94,485,94r,4xm485,121v4,,4,,4,c489,101,489,101,489,101v-4,,-4,,-4,l485,121xm503,101v-2,,-4,1,-5,2c498,101,498,101,498,101v-4,,-4,,-4,c494,121,494,121,494,121v4,,4,,4,c498,110,498,110,498,110v,-4,1,-6,4,-6c505,104,506,106,506,109v,12,,12,,12c509,121,509,121,509,121v,-13,,-13,,-13c509,104,507,101,503,101t23,2c525,102,523,101,521,101v-5,,-8,4,-8,10c513,117,516,121,521,121v2,,4,-1,5,-3c526,119,526,119,526,119v,4,-1,6,-4,6c519,125,518,124,518,122v-4,,-4,,-4,c514,126,517,128,522,128v5,,8,-3,8,-9c530,101,530,101,530,101v-4,,-4,,-4,l526,103xm522,117v-4,,-5,-2,-5,-6c517,107,519,104,522,104v3,,4,3,4,7c526,115,525,117,522,117m,73v530,,530,,530,c530,70,530,70,530,70,,70,,70,,70r,3xe" fillcolor="#0d3256" stroked="f">
                <v:path arrowok="t" o:connecttype="custom" o:connectlocs="489985,3814;576674,38142;546522,148752;546522,148752;802821,186894;802821,34327;1062890,183080;1115658,53398;991277,114425;991277,80097;1300344,110611;1307883,3814;1390803,148752;1409649,3814;1469955,114425;1632026,3814;1801637,3814;1956170,76283;2008938,53398;1956170,133495;2012707,129681;305298,7628;949817,358531;964893,408115;1055352,385230;1055352,446256;1036506,415743;1096812,423371;1111889,427186;1126965,396672;1187271,385230;1206117,461513;1206117,396672;1292806,461513;1307883,446256;1390803,373787;1390803,461513;1458647,419557;1447340,385230;1432263,438628;1518953,446256;1518953,385230;1518953,446256;1590566,385230;1590566,446256;1669718,461513;1699871,423371;1714947,427186;1730023,396672;1779022,385230;1816713,400486;1843097,373787;1843097,461513;1877019,392858;1877019,419557;1918479,411929;1963709,461513;1937325,465327;1982554,392858;1967478,446256;0,278433" o:connectangles="0,0,0,0,0,0,0,0,0,0,0,0,0,0,0,0,0,0,0,0,0,0,0,0,0,0,0,0,0,0,0,0,0,0,0,0,0,0,0,0,0,0,0,0,0,0,0,0,0,0,0,0,0,0,0,0,0,0,0,0,0"/>
                <o:lock v:ext="edit" verticies="t"/>
              </v:shape>
              <v:shape id="BORELALIS Logo 20 Years-Part2" o:spid="_x0000_s1028" style="position:absolute;width:3314;height:3396;visibility:visible;mso-wrap-style:square;v-text-anchor:top" coordsize="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PqwgAAANoAAAAPAAAAZHJzL2Rvd25yZXYueG1sRI/RasJA&#10;FETfhf7Dcgt9CWbTClpSVymBiE9BTT/gkr0mwezdkF01+fuuIPg4zMwZZr0dTSduNLjWsoLPOAFB&#10;XFndcq3gr8zn3yCcR9bYWSYFEznYbt5ma0y1vfORbidfiwBhl6KCxvs+ldJVDRl0se2Jg3e2g0Ef&#10;5FBLPeA9wE0nv5JkKQ22HBYa7ClrqLqcrkbBhWwWLWlX7CI8XPNyyvJiMSn18T7+/oDwNPpX+Nne&#10;awUreFwJN0Bu/gEAAP//AwBQSwECLQAUAAYACAAAACEA2+H2y+4AAACFAQAAEwAAAAAAAAAAAAAA&#10;AAAAAAAAW0NvbnRlbnRfVHlwZXNdLnhtbFBLAQItABQABgAIAAAAIQBa9CxbvwAAABUBAAALAAAA&#10;AAAAAAAAAAAAAB8BAABfcmVscy8ucmVsc1BLAQItABQABgAIAAAAIQBNgPPqwgAAANoAAAAPAAAA&#10;AAAAAAAAAAAAAAcCAABkcnMvZG93bnJldi54bWxQSwUGAAAAAAMAAwC3AAAA9gIAAAAA&#10;" path="m88,35c88,,88,,88,,86,,83,1,81,1,54,8,33,31,18,62v,,,,,c18,58,21,25,51,,,,,,,,,89,,89,,89v11,,11,,11,c23,66,49,38,88,35e" fillcolor="#0064a0" stroked="f">
                <v:path arrowok="t" o:connecttype="custom" o:connectlocs="331430,133571;331430,0;305066,3816;67793,236612;67793,236612;192079,0;0,0;0,339653;41429,339653;331430,133571" o:connectangles="0,0,0,0,0,0,0,0,0,0"/>
              </v:shape>
            </v:group>
          </w:pict>
        </mc:Fallback>
      </mc:AlternateContent>
    </w:r>
    <w:r w:rsidR="00E65894">
      <w:rPr>
        <w:noProof/>
        <w:lang w:val="en-GB" w:eastAsia="en-GB"/>
      </w:rPr>
      <w:drawing>
        <wp:anchor distT="0" distB="0" distL="114300" distR="114300" simplePos="0" relativeHeight="251658240" behindDoc="1" locked="0" layoutInCell="1" allowOverlap="1" wp14:anchorId="09D9DF38" wp14:editId="3905FC60">
          <wp:simplePos x="0" y="0"/>
          <wp:positionH relativeFrom="column">
            <wp:posOffset>5074285</wp:posOffset>
          </wp:positionH>
          <wp:positionV relativeFrom="paragraph">
            <wp:posOffset>-154305</wp:posOffset>
          </wp:positionV>
          <wp:extent cx="1314450" cy="819785"/>
          <wp:effectExtent l="0" t="0" r="0" b="0"/>
          <wp:wrapTight wrapText="bothSides">
            <wp:wrapPolygon edited="0">
              <wp:start x="10435" y="2008"/>
              <wp:lineTo x="8348" y="3346"/>
              <wp:lineTo x="8348" y="8031"/>
              <wp:lineTo x="10852" y="8031"/>
              <wp:lineTo x="2922" y="9369"/>
              <wp:lineTo x="1043" y="10373"/>
              <wp:lineTo x="1252" y="15727"/>
              <wp:lineTo x="3757" y="17735"/>
              <wp:lineTo x="6470" y="18404"/>
              <wp:lineTo x="15026" y="18404"/>
              <wp:lineTo x="16278" y="17735"/>
              <wp:lineTo x="19617" y="14389"/>
              <wp:lineTo x="19409" y="13385"/>
              <wp:lineTo x="20661" y="10039"/>
              <wp:lineTo x="19617" y="9369"/>
              <wp:lineTo x="10852" y="8031"/>
              <wp:lineTo x="12939" y="5689"/>
              <wp:lineTo x="13565" y="3346"/>
              <wp:lineTo x="12522" y="2008"/>
              <wp:lineTo x="10435" y="2008"/>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iner-packaging_CMYK.png"/>
                  <pic:cNvPicPr/>
                </pic:nvPicPr>
                <pic:blipFill>
                  <a:blip r:embed="rId1"/>
                  <a:stretch>
                    <a:fillRect/>
                  </a:stretch>
                </pic:blipFill>
                <pic:spPr>
                  <a:xfrm>
                    <a:off x="0" y="0"/>
                    <a:ext cx="1314450" cy="819785"/>
                  </a:xfrm>
                  <a:prstGeom prst="rect">
                    <a:avLst/>
                  </a:prstGeom>
                </pic:spPr>
              </pic:pic>
            </a:graphicData>
          </a:graphic>
          <wp14:sizeRelH relativeFrom="margin">
            <wp14:pctWidth>0</wp14:pctWidth>
          </wp14:sizeRelH>
          <wp14:sizeRelV relativeFrom="margin">
            <wp14:pctHeight>0</wp14:pctHeight>
          </wp14:sizeRelV>
        </wp:anchor>
      </w:drawing>
    </w:r>
    <w:r w:rsidR="00E65894">
      <w:rPr>
        <w:rFonts w:ascii="Arial"/>
        <w:b/>
        <w:bCs/>
        <w:sz w:val="20"/>
        <w:szCs w:val="20"/>
      </w:rPr>
      <w:t xml:space="preserve">Greiner </w:t>
    </w:r>
    <w:proofErr w:type="spellStart"/>
    <w:r w:rsidR="00E65894">
      <w:rPr>
        <w:rFonts w:ascii="Arial"/>
        <w:b/>
        <w:bCs/>
        <w:sz w:val="20"/>
        <w:szCs w:val="20"/>
      </w:rPr>
      <w:t>Packaging</w:t>
    </w:r>
    <w:proofErr w:type="spellEnd"/>
    <w:r w:rsidR="00E65894">
      <w:rPr>
        <w:rFonts w:ascii="Arial"/>
        <w:b/>
        <w:bCs/>
        <w:sz w:val="20"/>
        <w:szCs w:val="20"/>
      </w:rPr>
      <w:t xml:space="preserve"> International GmbH</w:t>
    </w:r>
  </w:p>
  <w:p w14:paraId="211215A8" w14:textId="21C1C642" w:rsidR="00E65894" w:rsidRDefault="00E65894" w:rsidP="00606D20">
    <w:pPr>
      <w:pStyle w:val="Footer"/>
      <w:rPr>
        <w:rFonts w:ascii="Arial" w:eastAsia="Arial" w:hAnsi="Arial" w:cs="Arial"/>
        <w:sz w:val="20"/>
        <w:szCs w:val="20"/>
      </w:rPr>
    </w:pPr>
    <w:proofErr w:type="spellStart"/>
    <w:r>
      <w:rPr>
        <w:rFonts w:ascii="Arial"/>
        <w:sz w:val="20"/>
        <w:szCs w:val="20"/>
      </w:rPr>
      <w:t>Greinerstra</w:t>
    </w:r>
    <w:r>
      <w:rPr>
        <w:rFonts w:hAnsi="Arial Unicode MS"/>
        <w:sz w:val="20"/>
        <w:szCs w:val="20"/>
      </w:rPr>
      <w:t>ß</w:t>
    </w:r>
    <w:r>
      <w:rPr>
        <w:rFonts w:ascii="Arial"/>
        <w:sz w:val="20"/>
        <w:szCs w:val="20"/>
      </w:rPr>
      <w:t>e</w:t>
    </w:r>
    <w:proofErr w:type="spellEnd"/>
    <w:r>
      <w:rPr>
        <w:rFonts w:ascii="Arial"/>
        <w:sz w:val="20"/>
        <w:szCs w:val="20"/>
      </w:rPr>
      <w:t xml:space="preserve"> 70, A-4550 Kremsm</w:t>
    </w:r>
    <w:r>
      <w:rPr>
        <w:rFonts w:hAnsi="Arial Unicode MS"/>
        <w:sz w:val="20"/>
        <w:szCs w:val="20"/>
      </w:rPr>
      <w:t>ü</w:t>
    </w:r>
    <w:r>
      <w:rPr>
        <w:rFonts w:ascii="Arial"/>
        <w:sz w:val="20"/>
        <w:szCs w:val="20"/>
      </w:rPr>
      <w:t xml:space="preserve">nster </w:t>
    </w:r>
  </w:p>
  <w:p w14:paraId="4DD58ED8" w14:textId="2AC8E387" w:rsidR="00E65894" w:rsidRDefault="001D65BA" w:rsidP="00606D20">
    <w:pPr>
      <w:pStyle w:val="Footer"/>
    </w:pPr>
    <w:hyperlink r:id="rId2" w:history="1">
      <w:r w:rsidR="00E65894">
        <w:rPr>
          <w:rStyle w:val="Hyperlink0"/>
        </w:rPr>
        <w:t>greiner-gpi.com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98A57" w14:textId="77777777" w:rsidR="001D65BA" w:rsidRDefault="001D65BA" w:rsidP="00606D20">
      <w:r>
        <w:separator/>
      </w:r>
    </w:p>
  </w:footnote>
  <w:footnote w:type="continuationSeparator" w:id="0">
    <w:p w14:paraId="07E2316C" w14:textId="77777777" w:rsidR="001D65BA" w:rsidRDefault="001D65BA" w:rsidP="00606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307D8" w14:textId="77777777" w:rsidR="00E65894" w:rsidRPr="00E6452E" w:rsidRDefault="00E65894" w:rsidP="00606D20">
    <w:pPr>
      <w:pStyle w:val="Header"/>
      <w:jc w:val="both"/>
      <w:rPr>
        <w:rFonts w:ascii="Arial" w:eastAsia="Arial" w:hAnsi="Arial" w:cs="Arial"/>
        <w:b/>
        <w:bCs/>
        <w:sz w:val="26"/>
        <w:szCs w:val="26"/>
      </w:rPr>
    </w:pPr>
    <w:r w:rsidRPr="00E6452E">
      <w:rPr>
        <w:rFonts w:ascii="Arial"/>
        <w:b/>
        <w:bCs/>
        <w:sz w:val="26"/>
        <w:szCs w:val="26"/>
      </w:rPr>
      <w:t xml:space="preserve">MEDIENINFORMATION </w:t>
    </w:r>
    <w:r w:rsidRPr="00E6452E">
      <w:rPr>
        <w:rFonts w:ascii="Arial"/>
        <w:b/>
        <w:bCs/>
        <w:sz w:val="26"/>
        <w:szCs w:val="26"/>
      </w:rPr>
      <w:tab/>
    </w:r>
  </w:p>
  <w:p w14:paraId="7DA0B238" w14:textId="79D2F512" w:rsidR="00E65894" w:rsidRDefault="005259EF" w:rsidP="00606D20">
    <w:pPr>
      <w:pStyle w:val="Header"/>
      <w:jc w:val="center"/>
    </w:pPr>
    <w:r>
      <w:rPr>
        <w:rFonts w:ascii="Arial"/>
        <w:b/>
        <w:bCs/>
        <w:color w:val="auto"/>
      </w:rPr>
      <w:t>07. Juni</w:t>
    </w:r>
    <w:r w:rsidR="00E65894">
      <w:rPr>
        <w:rFonts w:ascii="Arial"/>
        <w:b/>
        <w:bCs/>
        <w:color w:val="auto"/>
      </w:rPr>
      <w:t xml:space="preserve"> </w:t>
    </w:r>
    <w:r w:rsidR="00E65894" w:rsidRPr="00FC28E5">
      <w:rPr>
        <w:rFonts w:ascii="Arial"/>
        <w:b/>
        <w:bCs/>
        <w:color w:val="auto"/>
      </w:rPr>
      <w:t>202</w:t>
    </w:r>
    <w:r w:rsidR="00677F86">
      <w:rPr>
        <w:rFonts w:ascii="Arial"/>
        <w:b/>
        <w:bCs/>
        <w:color w:val="auto"/>
      </w:rPr>
      <w:t>1</w:t>
    </w:r>
    <w:r w:rsidR="00E65894" w:rsidRPr="004D1560">
      <w:rPr>
        <w:rFonts w:ascii="Arial"/>
        <w:b/>
        <w:bCs/>
      </w:rPr>
      <w:tab/>
      <w:t xml:space="preserve">                       </w:t>
    </w:r>
    <w:r w:rsidR="00E65894" w:rsidRPr="004D1560">
      <w:rPr>
        <w:rFonts w:ascii="Arial"/>
        <w:b/>
        <w:bCs/>
      </w:rPr>
      <w:tab/>
      <w:t xml:space="preserve">                          Greiner </w:t>
    </w:r>
    <w:proofErr w:type="spellStart"/>
    <w:r w:rsidR="00E65894" w:rsidRPr="004D1560">
      <w:rPr>
        <w:rFonts w:ascii="Arial"/>
        <w:b/>
        <w:bCs/>
      </w:rPr>
      <w:t>Packaging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11B3F"/>
    <w:multiLevelType w:val="hybridMultilevel"/>
    <w:tmpl w:val="E8ACAAF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09C31D1E"/>
    <w:multiLevelType w:val="hybridMultilevel"/>
    <w:tmpl w:val="61D48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85006F"/>
    <w:multiLevelType w:val="hybridMultilevel"/>
    <w:tmpl w:val="8004A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B1080C"/>
    <w:multiLevelType w:val="multilevel"/>
    <w:tmpl w:val="E106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AB03F0"/>
    <w:multiLevelType w:val="hybridMultilevel"/>
    <w:tmpl w:val="79EE163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15F45C63"/>
    <w:multiLevelType w:val="hybridMultilevel"/>
    <w:tmpl w:val="2F428756"/>
    <w:lvl w:ilvl="0" w:tplc="1AD6F3D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2A5EE9"/>
    <w:multiLevelType w:val="hybridMultilevel"/>
    <w:tmpl w:val="CBAAF7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885060"/>
    <w:multiLevelType w:val="hybridMultilevel"/>
    <w:tmpl w:val="72C44232"/>
    <w:lvl w:ilvl="0" w:tplc="1AD6F3D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993DE8"/>
    <w:multiLevelType w:val="hybridMultilevel"/>
    <w:tmpl w:val="43B005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C3185A"/>
    <w:multiLevelType w:val="hybridMultilevel"/>
    <w:tmpl w:val="4CAA7EBE"/>
    <w:lvl w:ilvl="0" w:tplc="1AD6F3D2">
      <w:numFmt w:val="bullet"/>
      <w:lvlText w:val="-"/>
      <w:lvlJc w:val="left"/>
      <w:pPr>
        <w:ind w:left="720" w:hanging="360"/>
      </w:pPr>
      <w:rPr>
        <w:rFonts w:ascii="Calibri" w:eastAsiaTheme="minorHAnsi" w:hAnsi="Calibri"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2AB6C52"/>
    <w:multiLevelType w:val="hybridMultilevel"/>
    <w:tmpl w:val="94BEA4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7570A5"/>
    <w:multiLevelType w:val="hybridMultilevel"/>
    <w:tmpl w:val="53C632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285577B"/>
    <w:multiLevelType w:val="hybridMultilevel"/>
    <w:tmpl w:val="C302A68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4" w15:restartNumberingAfterBreak="0">
    <w:nsid w:val="6BB54358"/>
    <w:multiLevelType w:val="hybridMultilevel"/>
    <w:tmpl w:val="B44EAC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747700"/>
    <w:multiLevelType w:val="multilevel"/>
    <w:tmpl w:val="348C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685C6D"/>
    <w:multiLevelType w:val="multilevel"/>
    <w:tmpl w:val="3322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3579BC"/>
    <w:multiLevelType w:val="multilevel"/>
    <w:tmpl w:val="087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7B6007"/>
    <w:multiLevelType w:val="hybridMultilevel"/>
    <w:tmpl w:val="AD10B61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6"/>
  </w:num>
  <w:num w:numId="5">
    <w:abstractNumId w:val="10"/>
  </w:num>
  <w:num w:numId="6">
    <w:abstractNumId w:val="2"/>
  </w:num>
  <w:num w:numId="7">
    <w:abstractNumId w:val="8"/>
  </w:num>
  <w:num w:numId="8">
    <w:abstractNumId w:val="3"/>
  </w:num>
  <w:num w:numId="9">
    <w:abstractNumId w:val="9"/>
  </w:num>
  <w:num w:numId="10">
    <w:abstractNumId w:val="17"/>
  </w:num>
  <w:num w:numId="11">
    <w:abstractNumId w:val="4"/>
  </w:num>
  <w:num w:numId="12">
    <w:abstractNumId w:val="18"/>
  </w:num>
  <w:num w:numId="13">
    <w:abstractNumId w:val="1"/>
  </w:num>
  <w:num w:numId="14">
    <w:abstractNumId w:val="5"/>
  </w:num>
  <w:num w:numId="15">
    <w:abstractNumId w:val="13"/>
  </w:num>
  <w:num w:numId="16">
    <w:abstractNumId w:val="12"/>
  </w:num>
  <w:num w:numId="17">
    <w:abstractNumId w:val="15"/>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460"/>
    <w:rsid w:val="00001E36"/>
    <w:rsid w:val="00002510"/>
    <w:rsid w:val="000041B9"/>
    <w:rsid w:val="000056D1"/>
    <w:rsid w:val="000121FA"/>
    <w:rsid w:val="00016A52"/>
    <w:rsid w:val="00017DCC"/>
    <w:rsid w:val="00021181"/>
    <w:rsid w:val="000224C6"/>
    <w:rsid w:val="00025B56"/>
    <w:rsid w:val="00031402"/>
    <w:rsid w:val="00032954"/>
    <w:rsid w:val="00033B78"/>
    <w:rsid w:val="0003649D"/>
    <w:rsid w:val="00036C2E"/>
    <w:rsid w:val="00044838"/>
    <w:rsid w:val="00045E85"/>
    <w:rsid w:val="00046C42"/>
    <w:rsid w:val="00046D04"/>
    <w:rsid w:val="00047068"/>
    <w:rsid w:val="00054BE4"/>
    <w:rsid w:val="00054D58"/>
    <w:rsid w:val="0005675F"/>
    <w:rsid w:val="000611CF"/>
    <w:rsid w:val="0006165A"/>
    <w:rsid w:val="00062977"/>
    <w:rsid w:val="00062D20"/>
    <w:rsid w:val="00067A9E"/>
    <w:rsid w:val="00071E9F"/>
    <w:rsid w:val="00074DF1"/>
    <w:rsid w:val="00086440"/>
    <w:rsid w:val="00086E8A"/>
    <w:rsid w:val="00090C21"/>
    <w:rsid w:val="00094376"/>
    <w:rsid w:val="000944F9"/>
    <w:rsid w:val="0009460F"/>
    <w:rsid w:val="00095224"/>
    <w:rsid w:val="00096137"/>
    <w:rsid w:val="00096A45"/>
    <w:rsid w:val="00096EF9"/>
    <w:rsid w:val="00097699"/>
    <w:rsid w:val="000A30D2"/>
    <w:rsid w:val="000B0F04"/>
    <w:rsid w:val="000B2398"/>
    <w:rsid w:val="000B25DE"/>
    <w:rsid w:val="000B296F"/>
    <w:rsid w:val="000B5D73"/>
    <w:rsid w:val="000B782E"/>
    <w:rsid w:val="000B7C50"/>
    <w:rsid w:val="000C0561"/>
    <w:rsid w:val="000C13F6"/>
    <w:rsid w:val="000C4A8C"/>
    <w:rsid w:val="000C583E"/>
    <w:rsid w:val="000C6C6E"/>
    <w:rsid w:val="000D758C"/>
    <w:rsid w:val="000E0B09"/>
    <w:rsid w:val="000E10F6"/>
    <w:rsid w:val="000E3FE7"/>
    <w:rsid w:val="000E61AD"/>
    <w:rsid w:val="000E694B"/>
    <w:rsid w:val="000F2EE8"/>
    <w:rsid w:val="000F4AAC"/>
    <w:rsid w:val="00100840"/>
    <w:rsid w:val="00102B11"/>
    <w:rsid w:val="001050D0"/>
    <w:rsid w:val="001073F5"/>
    <w:rsid w:val="00111AC6"/>
    <w:rsid w:val="001126EA"/>
    <w:rsid w:val="00112AF3"/>
    <w:rsid w:val="00114569"/>
    <w:rsid w:val="00115DF6"/>
    <w:rsid w:val="00121DCA"/>
    <w:rsid w:val="00123F03"/>
    <w:rsid w:val="00126175"/>
    <w:rsid w:val="001274B2"/>
    <w:rsid w:val="00135184"/>
    <w:rsid w:val="00137AEF"/>
    <w:rsid w:val="00137F8C"/>
    <w:rsid w:val="00141B25"/>
    <w:rsid w:val="00142286"/>
    <w:rsid w:val="00142F3C"/>
    <w:rsid w:val="0014530D"/>
    <w:rsid w:val="00151C3A"/>
    <w:rsid w:val="00152240"/>
    <w:rsid w:val="00152591"/>
    <w:rsid w:val="00155AF0"/>
    <w:rsid w:val="00160B44"/>
    <w:rsid w:val="001612BE"/>
    <w:rsid w:val="00161754"/>
    <w:rsid w:val="001624AF"/>
    <w:rsid w:val="001629DF"/>
    <w:rsid w:val="001663D7"/>
    <w:rsid w:val="0017103C"/>
    <w:rsid w:val="00171C90"/>
    <w:rsid w:val="0017373D"/>
    <w:rsid w:val="00173E28"/>
    <w:rsid w:val="00180FAA"/>
    <w:rsid w:val="0018531E"/>
    <w:rsid w:val="00185D79"/>
    <w:rsid w:val="00185E95"/>
    <w:rsid w:val="00187841"/>
    <w:rsid w:val="00187B26"/>
    <w:rsid w:val="00191762"/>
    <w:rsid w:val="0019191B"/>
    <w:rsid w:val="00191F94"/>
    <w:rsid w:val="001954DE"/>
    <w:rsid w:val="0019589C"/>
    <w:rsid w:val="00195B20"/>
    <w:rsid w:val="00195CB6"/>
    <w:rsid w:val="00195DE6"/>
    <w:rsid w:val="001A0A69"/>
    <w:rsid w:val="001A1DE4"/>
    <w:rsid w:val="001A284A"/>
    <w:rsid w:val="001A3B44"/>
    <w:rsid w:val="001A7CE2"/>
    <w:rsid w:val="001B0804"/>
    <w:rsid w:val="001B2CA8"/>
    <w:rsid w:val="001B502B"/>
    <w:rsid w:val="001B6662"/>
    <w:rsid w:val="001C0052"/>
    <w:rsid w:val="001C023B"/>
    <w:rsid w:val="001C4648"/>
    <w:rsid w:val="001C7485"/>
    <w:rsid w:val="001D1C47"/>
    <w:rsid w:val="001D2A1B"/>
    <w:rsid w:val="001D65BA"/>
    <w:rsid w:val="001D7333"/>
    <w:rsid w:val="001D7394"/>
    <w:rsid w:val="001E7B57"/>
    <w:rsid w:val="001F1C15"/>
    <w:rsid w:val="001F3317"/>
    <w:rsid w:val="001F57B6"/>
    <w:rsid w:val="001F7F69"/>
    <w:rsid w:val="002005A9"/>
    <w:rsid w:val="00200F28"/>
    <w:rsid w:val="0020128C"/>
    <w:rsid w:val="002077E2"/>
    <w:rsid w:val="0021101E"/>
    <w:rsid w:val="00211A97"/>
    <w:rsid w:val="00213048"/>
    <w:rsid w:val="002140CB"/>
    <w:rsid w:val="0021474E"/>
    <w:rsid w:val="00214E19"/>
    <w:rsid w:val="00217F8E"/>
    <w:rsid w:val="0022228F"/>
    <w:rsid w:val="00226008"/>
    <w:rsid w:val="00226A3A"/>
    <w:rsid w:val="002304C8"/>
    <w:rsid w:val="00230D6C"/>
    <w:rsid w:val="00231A63"/>
    <w:rsid w:val="00232334"/>
    <w:rsid w:val="002352F8"/>
    <w:rsid w:val="00235FF1"/>
    <w:rsid w:val="002373CC"/>
    <w:rsid w:val="00240C61"/>
    <w:rsid w:val="00242ED4"/>
    <w:rsid w:val="0024520E"/>
    <w:rsid w:val="002475DF"/>
    <w:rsid w:val="00251B7F"/>
    <w:rsid w:val="00253D59"/>
    <w:rsid w:val="00260854"/>
    <w:rsid w:val="00260866"/>
    <w:rsid w:val="00264B3A"/>
    <w:rsid w:val="00265D52"/>
    <w:rsid w:val="0026606B"/>
    <w:rsid w:val="0027064C"/>
    <w:rsid w:val="00270915"/>
    <w:rsid w:val="00282343"/>
    <w:rsid w:val="00282F23"/>
    <w:rsid w:val="00291871"/>
    <w:rsid w:val="00293359"/>
    <w:rsid w:val="00297A59"/>
    <w:rsid w:val="002A118C"/>
    <w:rsid w:val="002A232D"/>
    <w:rsid w:val="002A3E7C"/>
    <w:rsid w:val="002A44C7"/>
    <w:rsid w:val="002A5E78"/>
    <w:rsid w:val="002A6727"/>
    <w:rsid w:val="002A7D69"/>
    <w:rsid w:val="002B1687"/>
    <w:rsid w:val="002B2083"/>
    <w:rsid w:val="002B24A9"/>
    <w:rsid w:val="002B66AF"/>
    <w:rsid w:val="002B7D0D"/>
    <w:rsid w:val="002C1E3E"/>
    <w:rsid w:val="002C30C7"/>
    <w:rsid w:val="002C3812"/>
    <w:rsid w:val="002C70C5"/>
    <w:rsid w:val="002D258D"/>
    <w:rsid w:val="002D3E18"/>
    <w:rsid w:val="002E169D"/>
    <w:rsid w:val="002E6156"/>
    <w:rsid w:val="002E76D3"/>
    <w:rsid w:val="002F0273"/>
    <w:rsid w:val="002F226D"/>
    <w:rsid w:val="002F496D"/>
    <w:rsid w:val="002F6042"/>
    <w:rsid w:val="002F66FB"/>
    <w:rsid w:val="002F6CA9"/>
    <w:rsid w:val="002F7968"/>
    <w:rsid w:val="002F7C18"/>
    <w:rsid w:val="00303094"/>
    <w:rsid w:val="003032B7"/>
    <w:rsid w:val="003067D6"/>
    <w:rsid w:val="00307518"/>
    <w:rsid w:val="0031246A"/>
    <w:rsid w:val="00313263"/>
    <w:rsid w:val="00317DF7"/>
    <w:rsid w:val="00322D1D"/>
    <w:rsid w:val="0032384E"/>
    <w:rsid w:val="00325991"/>
    <w:rsid w:val="003273B1"/>
    <w:rsid w:val="003274C3"/>
    <w:rsid w:val="0033368D"/>
    <w:rsid w:val="00334F70"/>
    <w:rsid w:val="00335731"/>
    <w:rsid w:val="00342D47"/>
    <w:rsid w:val="0034522D"/>
    <w:rsid w:val="00346A22"/>
    <w:rsid w:val="00352127"/>
    <w:rsid w:val="003529DD"/>
    <w:rsid w:val="003566AD"/>
    <w:rsid w:val="0035676F"/>
    <w:rsid w:val="00356874"/>
    <w:rsid w:val="00360717"/>
    <w:rsid w:val="00361852"/>
    <w:rsid w:val="00363677"/>
    <w:rsid w:val="00364DB0"/>
    <w:rsid w:val="00365BAA"/>
    <w:rsid w:val="00370257"/>
    <w:rsid w:val="00370C4A"/>
    <w:rsid w:val="00371F97"/>
    <w:rsid w:val="003765F4"/>
    <w:rsid w:val="00382B19"/>
    <w:rsid w:val="003840A5"/>
    <w:rsid w:val="0038604C"/>
    <w:rsid w:val="00390AB3"/>
    <w:rsid w:val="00391235"/>
    <w:rsid w:val="00391782"/>
    <w:rsid w:val="003938AA"/>
    <w:rsid w:val="00393982"/>
    <w:rsid w:val="0039564A"/>
    <w:rsid w:val="003A1F68"/>
    <w:rsid w:val="003A46BF"/>
    <w:rsid w:val="003A50A9"/>
    <w:rsid w:val="003B029A"/>
    <w:rsid w:val="003B1C6B"/>
    <w:rsid w:val="003B393B"/>
    <w:rsid w:val="003B42B2"/>
    <w:rsid w:val="003B5B5C"/>
    <w:rsid w:val="003B68B9"/>
    <w:rsid w:val="003B7235"/>
    <w:rsid w:val="003C01B0"/>
    <w:rsid w:val="003C57CF"/>
    <w:rsid w:val="003D0883"/>
    <w:rsid w:val="003D4058"/>
    <w:rsid w:val="003D5544"/>
    <w:rsid w:val="003D556A"/>
    <w:rsid w:val="003D5697"/>
    <w:rsid w:val="003E07ED"/>
    <w:rsid w:val="003F2FB9"/>
    <w:rsid w:val="003F3922"/>
    <w:rsid w:val="003F482A"/>
    <w:rsid w:val="00400345"/>
    <w:rsid w:val="00415DDA"/>
    <w:rsid w:val="00421353"/>
    <w:rsid w:val="00425D2C"/>
    <w:rsid w:val="00427538"/>
    <w:rsid w:val="00427D04"/>
    <w:rsid w:val="00432599"/>
    <w:rsid w:val="00435849"/>
    <w:rsid w:val="004359B8"/>
    <w:rsid w:val="0044281E"/>
    <w:rsid w:val="00442906"/>
    <w:rsid w:val="00442B88"/>
    <w:rsid w:val="00442C66"/>
    <w:rsid w:val="00456F5F"/>
    <w:rsid w:val="00460AEC"/>
    <w:rsid w:val="0046144D"/>
    <w:rsid w:val="004617F4"/>
    <w:rsid w:val="00466A93"/>
    <w:rsid w:val="00470EB3"/>
    <w:rsid w:val="004724F7"/>
    <w:rsid w:val="00474DDA"/>
    <w:rsid w:val="00480FD9"/>
    <w:rsid w:val="004840BB"/>
    <w:rsid w:val="004870D6"/>
    <w:rsid w:val="0048777F"/>
    <w:rsid w:val="00496287"/>
    <w:rsid w:val="00496897"/>
    <w:rsid w:val="004B4585"/>
    <w:rsid w:val="004B6ED5"/>
    <w:rsid w:val="004B7547"/>
    <w:rsid w:val="004C2590"/>
    <w:rsid w:val="004D1304"/>
    <w:rsid w:val="004D1560"/>
    <w:rsid w:val="004D58AC"/>
    <w:rsid w:val="004D6147"/>
    <w:rsid w:val="004D6565"/>
    <w:rsid w:val="004D672B"/>
    <w:rsid w:val="004E351D"/>
    <w:rsid w:val="004E49C6"/>
    <w:rsid w:val="004F17AB"/>
    <w:rsid w:val="004F683B"/>
    <w:rsid w:val="004F7DD9"/>
    <w:rsid w:val="00500A4E"/>
    <w:rsid w:val="00500DBC"/>
    <w:rsid w:val="00501FB9"/>
    <w:rsid w:val="0050738D"/>
    <w:rsid w:val="005076FA"/>
    <w:rsid w:val="00511CBA"/>
    <w:rsid w:val="00511F60"/>
    <w:rsid w:val="0052031E"/>
    <w:rsid w:val="005245EE"/>
    <w:rsid w:val="005259EF"/>
    <w:rsid w:val="00525C8D"/>
    <w:rsid w:val="00530990"/>
    <w:rsid w:val="00530A4F"/>
    <w:rsid w:val="005333BB"/>
    <w:rsid w:val="00535605"/>
    <w:rsid w:val="0053616C"/>
    <w:rsid w:val="00537545"/>
    <w:rsid w:val="005378D5"/>
    <w:rsid w:val="0054493A"/>
    <w:rsid w:val="005466F9"/>
    <w:rsid w:val="00547F1C"/>
    <w:rsid w:val="00554CDE"/>
    <w:rsid w:val="005550E4"/>
    <w:rsid w:val="0056055D"/>
    <w:rsid w:val="005626E9"/>
    <w:rsid w:val="00564CAB"/>
    <w:rsid w:val="00565DA0"/>
    <w:rsid w:val="0056650F"/>
    <w:rsid w:val="00567B23"/>
    <w:rsid w:val="0057280B"/>
    <w:rsid w:val="005748FE"/>
    <w:rsid w:val="005775A7"/>
    <w:rsid w:val="005819B3"/>
    <w:rsid w:val="00582074"/>
    <w:rsid w:val="00582C9B"/>
    <w:rsid w:val="0058407D"/>
    <w:rsid w:val="00585641"/>
    <w:rsid w:val="005866C4"/>
    <w:rsid w:val="005868D5"/>
    <w:rsid w:val="00586E90"/>
    <w:rsid w:val="005917B8"/>
    <w:rsid w:val="00591A17"/>
    <w:rsid w:val="005928B9"/>
    <w:rsid w:val="00593CF4"/>
    <w:rsid w:val="00597DBF"/>
    <w:rsid w:val="005A066B"/>
    <w:rsid w:val="005A5B62"/>
    <w:rsid w:val="005A67C8"/>
    <w:rsid w:val="005A6930"/>
    <w:rsid w:val="005A6BFE"/>
    <w:rsid w:val="005B1B9F"/>
    <w:rsid w:val="005B2375"/>
    <w:rsid w:val="005B3A08"/>
    <w:rsid w:val="005B6207"/>
    <w:rsid w:val="005B6F3C"/>
    <w:rsid w:val="005C076E"/>
    <w:rsid w:val="005C1D4C"/>
    <w:rsid w:val="005C2646"/>
    <w:rsid w:val="005D0954"/>
    <w:rsid w:val="005D1358"/>
    <w:rsid w:val="005D68E6"/>
    <w:rsid w:val="005E3396"/>
    <w:rsid w:val="005E6F1C"/>
    <w:rsid w:val="005F2DF6"/>
    <w:rsid w:val="005F351E"/>
    <w:rsid w:val="005F4206"/>
    <w:rsid w:val="005F5FB1"/>
    <w:rsid w:val="00600D36"/>
    <w:rsid w:val="00603EE2"/>
    <w:rsid w:val="006062C8"/>
    <w:rsid w:val="00606D20"/>
    <w:rsid w:val="00607B89"/>
    <w:rsid w:val="00607DC4"/>
    <w:rsid w:val="00613130"/>
    <w:rsid w:val="006224D6"/>
    <w:rsid w:val="00622D42"/>
    <w:rsid w:val="006256E7"/>
    <w:rsid w:val="00627493"/>
    <w:rsid w:val="00630034"/>
    <w:rsid w:val="006317C4"/>
    <w:rsid w:val="00632009"/>
    <w:rsid w:val="00633142"/>
    <w:rsid w:val="006335D6"/>
    <w:rsid w:val="0063437B"/>
    <w:rsid w:val="00634B45"/>
    <w:rsid w:val="006354A9"/>
    <w:rsid w:val="006361BE"/>
    <w:rsid w:val="0063711D"/>
    <w:rsid w:val="006403A0"/>
    <w:rsid w:val="00642901"/>
    <w:rsid w:val="00651EBA"/>
    <w:rsid w:val="006521C9"/>
    <w:rsid w:val="006530F0"/>
    <w:rsid w:val="0065377B"/>
    <w:rsid w:val="0065598C"/>
    <w:rsid w:val="0066217D"/>
    <w:rsid w:val="00662F55"/>
    <w:rsid w:val="00664AB8"/>
    <w:rsid w:val="00665D99"/>
    <w:rsid w:val="006707DC"/>
    <w:rsid w:val="0067298C"/>
    <w:rsid w:val="0067454B"/>
    <w:rsid w:val="006778D1"/>
    <w:rsid w:val="00677DD7"/>
    <w:rsid w:val="00677F86"/>
    <w:rsid w:val="006838CE"/>
    <w:rsid w:val="006852A4"/>
    <w:rsid w:val="0068602C"/>
    <w:rsid w:val="00687125"/>
    <w:rsid w:val="006924BA"/>
    <w:rsid w:val="006933BE"/>
    <w:rsid w:val="00694B2E"/>
    <w:rsid w:val="00696409"/>
    <w:rsid w:val="006974AC"/>
    <w:rsid w:val="006A0F7A"/>
    <w:rsid w:val="006A2389"/>
    <w:rsid w:val="006A374C"/>
    <w:rsid w:val="006A7055"/>
    <w:rsid w:val="006B0744"/>
    <w:rsid w:val="006B193B"/>
    <w:rsid w:val="006B286E"/>
    <w:rsid w:val="006B4174"/>
    <w:rsid w:val="006B6B66"/>
    <w:rsid w:val="006C0595"/>
    <w:rsid w:val="006C1908"/>
    <w:rsid w:val="006C1BBD"/>
    <w:rsid w:val="006C30E7"/>
    <w:rsid w:val="006C448E"/>
    <w:rsid w:val="006C654D"/>
    <w:rsid w:val="006C660D"/>
    <w:rsid w:val="006C673C"/>
    <w:rsid w:val="006C67D6"/>
    <w:rsid w:val="006D05C9"/>
    <w:rsid w:val="006D7C2B"/>
    <w:rsid w:val="006E10A7"/>
    <w:rsid w:val="006E2C2D"/>
    <w:rsid w:val="006E3E7C"/>
    <w:rsid w:val="006E4B2A"/>
    <w:rsid w:val="006E58BA"/>
    <w:rsid w:val="006E6D8C"/>
    <w:rsid w:val="006E78F0"/>
    <w:rsid w:val="006F34F1"/>
    <w:rsid w:val="006F39CA"/>
    <w:rsid w:val="006F74B4"/>
    <w:rsid w:val="006F7779"/>
    <w:rsid w:val="006F77BF"/>
    <w:rsid w:val="00700E97"/>
    <w:rsid w:val="0070140A"/>
    <w:rsid w:val="00702599"/>
    <w:rsid w:val="00704028"/>
    <w:rsid w:val="00704AB4"/>
    <w:rsid w:val="00704BF6"/>
    <w:rsid w:val="00706800"/>
    <w:rsid w:val="00710C64"/>
    <w:rsid w:val="00711F70"/>
    <w:rsid w:val="0071251F"/>
    <w:rsid w:val="0071442D"/>
    <w:rsid w:val="00717209"/>
    <w:rsid w:val="00723835"/>
    <w:rsid w:val="00725773"/>
    <w:rsid w:val="00726E80"/>
    <w:rsid w:val="0072744E"/>
    <w:rsid w:val="00727AA4"/>
    <w:rsid w:val="00734C91"/>
    <w:rsid w:val="007355F2"/>
    <w:rsid w:val="007408CB"/>
    <w:rsid w:val="007462B2"/>
    <w:rsid w:val="00747716"/>
    <w:rsid w:val="00750AC1"/>
    <w:rsid w:val="0075263C"/>
    <w:rsid w:val="007526AF"/>
    <w:rsid w:val="00754A6C"/>
    <w:rsid w:val="00756B19"/>
    <w:rsid w:val="00763235"/>
    <w:rsid w:val="00764109"/>
    <w:rsid w:val="00770586"/>
    <w:rsid w:val="00770704"/>
    <w:rsid w:val="0077651A"/>
    <w:rsid w:val="007805EB"/>
    <w:rsid w:val="00780FD2"/>
    <w:rsid w:val="00786460"/>
    <w:rsid w:val="00790EC1"/>
    <w:rsid w:val="00792FFA"/>
    <w:rsid w:val="007934EA"/>
    <w:rsid w:val="00795ED9"/>
    <w:rsid w:val="007976D0"/>
    <w:rsid w:val="007A00CD"/>
    <w:rsid w:val="007A141B"/>
    <w:rsid w:val="007A1989"/>
    <w:rsid w:val="007A25CC"/>
    <w:rsid w:val="007A33A5"/>
    <w:rsid w:val="007A3828"/>
    <w:rsid w:val="007A38BA"/>
    <w:rsid w:val="007A3BA0"/>
    <w:rsid w:val="007A41B6"/>
    <w:rsid w:val="007A5323"/>
    <w:rsid w:val="007A673B"/>
    <w:rsid w:val="007A6EAA"/>
    <w:rsid w:val="007B1511"/>
    <w:rsid w:val="007B1E99"/>
    <w:rsid w:val="007B3920"/>
    <w:rsid w:val="007B51DB"/>
    <w:rsid w:val="007B6557"/>
    <w:rsid w:val="007B739B"/>
    <w:rsid w:val="007C32F5"/>
    <w:rsid w:val="007C7DBD"/>
    <w:rsid w:val="007D0900"/>
    <w:rsid w:val="007D3100"/>
    <w:rsid w:val="007D4E07"/>
    <w:rsid w:val="007D4E6D"/>
    <w:rsid w:val="007D6205"/>
    <w:rsid w:val="007E0223"/>
    <w:rsid w:val="007E1897"/>
    <w:rsid w:val="007E3D79"/>
    <w:rsid w:val="007E3FDF"/>
    <w:rsid w:val="007E4294"/>
    <w:rsid w:val="007E6AD3"/>
    <w:rsid w:val="007F0CCD"/>
    <w:rsid w:val="007F1DAF"/>
    <w:rsid w:val="007F29BE"/>
    <w:rsid w:val="007F4826"/>
    <w:rsid w:val="007F514C"/>
    <w:rsid w:val="007F63F8"/>
    <w:rsid w:val="00800C22"/>
    <w:rsid w:val="00801621"/>
    <w:rsid w:val="00801927"/>
    <w:rsid w:val="0080330F"/>
    <w:rsid w:val="00805B03"/>
    <w:rsid w:val="00807DA5"/>
    <w:rsid w:val="00812E35"/>
    <w:rsid w:val="008142E9"/>
    <w:rsid w:val="00815B69"/>
    <w:rsid w:val="00815E2A"/>
    <w:rsid w:val="00816225"/>
    <w:rsid w:val="00816D1B"/>
    <w:rsid w:val="00823A64"/>
    <w:rsid w:val="008244DD"/>
    <w:rsid w:val="00824A90"/>
    <w:rsid w:val="008254B5"/>
    <w:rsid w:val="00830727"/>
    <w:rsid w:val="008308D5"/>
    <w:rsid w:val="0083166D"/>
    <w:rsid w:val="008339CC"/>
    <w:rsid w:val="008339EC"/>
    <w:rsid w:val="0083406D"/>
    <w:rsid w:val="00840D84"/>
    <w:rsid w:val="00841B46"/>
    <w:rsid w:val="00841E88"/>
    <w:rsid w:val="00845116"/>
    <w:rsid w:val="00847ED8"/>
    <w:rsid w:val="00850D35"/>
    <w:rsid w:val="008521F2"/>
    <w:rsid w:val="00852DF6"/>
    <w:rsid w:val="00853640"/>
    <w:rsid w:val="00866974"/>
    <w:rsid w:val="00871322"/>
    <w:rsid w:val="00871D66"/>
    <w:rsid w:val="00872A04"/>
    <w:rsid w:val="00873C2A"/>
    <w:rsid w:val="008740D9"/>
    <w:rsid w:val="00874131"/>
    <w:rsid w:val="008756AA"/>
    <w:rsid w:val="00877003"/>
    <w:rsid w:val="00882297"/>
    <w:rsid w:val="008839BA"/>
    <w:rsid w:val="00884F7D"/>
    <w:rsid w:val="00885E5D"/>
    <w:rsid w:val="0088695A"/>
    <w:rsid w:val="00887E0C"/>
    <w:rsid w:val="00890742"/>
    <w:rsid w:val="0089205E"/>
    <w:rsid w:val="00893B3F"/>
    <w:rsid w:val="008A2535"/>
    <w:rsid w:val="008B1445"/>
    <w:rsid w:val="008B24BF"/>
    <w:rsid w:val="008B3A97"/>
    <w:rsid w:val="008B3E4D"/>
    <w:rsid w:val="008B5EFB"/>
    <w:rsid w:val="008B69B9"/>
    <w:rsid w:val="008B750A"/>
    <w:rsid w:val="008C011D"/>
    <w:rsid w:val="008C1876"/>
    <w:rsid w:val="008C2F00"/>
    <w:rsid w:val="008C3EA7"/>
    <w:rsid w:val="008C5104"/>
    <w:rsid w:val="008C6578"/>
    <w:rsid w:val="008C71E3"/>
    <w:rsid w:val="008D0DF1"/>
    <w:rsid w:val="008D2F87"/>
    <w:rsid w:val="008D3D8A"/>
    <w:rsid w:val="008D5C12"/>
    <w:rsid w:val="008E2A0E"/>
    <w:rsid w:val="008E313B"/>
    <w:rsid w:val="008E374B"/>
    <w:rsid w:val="008F15B3"/>
    <w:rsid w:val="008F1D2A"/>
    <w:rsid w:val="008F202B"/>
    <w:rsid w:val="008F2093"/>
    <w:rsid w:val="008F2D76"/>
    <w:rsid w:val="008F509D"/>
    <w:rsid w:val="008F67C0"/>
    <w:rsid w:val="008F694A"/>
    <w:rsid w:val="008F72E6"/>
    <w:rsid w:val="00902A9F"/>
    <w:rsid w:val="00904601"/>
    <w:rsid w:val="00912D3B"/>
    <w:rsid w:val="009203DE"/>
    <w:rsid w:val="00922DB0"/>
    <w:rsid w:val="00926838"/>
    <w:rsid w:val="00930BED"/>
    <w:rsid w:val="00934096"/>
    <w:rsid w:val="009344FD"/>
    <w:rsid w:val="00935844"/>
    <w:rsid w:val="009404EB"/>
    <w:rsid w:val="00942515"/>
    <w:rsid w:val="00942B55"/>
    <w:rsid w:val="00942E40"/>
    <w:rsid w:val="009432B7"/>
    <w:rsid w:val="00946747"/>
    <w:rsid w:val="009478CC"/>
    <w:rsid w:val="009503E2"/>
    <w:rsid w:val="009537F6"/>
    <w:rsid w:val="00955CBA"/>
    <w:rsid w:val="00956325"/>
    <w:rsid w:val="00957162"/>
    <w:rsid w:val="009640DB"/>
    <w:rsid w:val="0097002F"/>
    <w:rsid w:val="00971031"/>
    <w:rsid w:val="00971AEB"/>
    <w:rsid w:val="0097475D"/>
    <w:rsid w:val="00974913"/>
    <w:rsid w:val="00975B5A"/>
    <w:rsid w:val="00975CDE"/>
    <w:rsid w:val="00976930"/>
    <w:rsid w:val="00976D19"/>
    <w:rsid w:val="009818ED"/>
    <w:rsid w:val="00984AFD"/>
    <w:rsid w:val="00985BDA"/>
    <w:rsid w:val="00985C76"/>
    <w:rsid w:val="00986194"/>
    <w:rsid w:val="00986C3A"/>
    <w:rsid w:val="00990181"/>
    <w:rsid w:val="00992E84"/>
    <w:rsid w:val="00994AED"/>
    <w:rsid w:val="00997598"/>
    <w:rsid w:val="009A06FB"/>
    <w:rsid w:val="009A10DB"/>
    <w:rsid w:val="009A1EC3"/>
    <w:rsid w:val="009A2144"/>
    <w:rsid w:val="009A30B9"/>
    <w:rsid w:val="009A4F36"/>
    <w:rsid w:val="009B4D45"/>
    <w:rsid w:val="009B713E"/>
    <w:rsid w:val="009B7869"/>
    <w:rsid w:val="009B7C95"/>
    <w:rsid w:val="009C0BF1"/>
    <w:rsid w:val="009C1A2F"/>
    <w:rsid w:val="009C25E9"/>
    <w:rsid w:val="009C2A14"/>
    <w:rsid w:val="009C35D5"/>
    <w:rsid w:val="009C5FAE"/>
    <w:rsid w:val="009C68E8"/>
    <w:rsid w:val="009C73AF"/>
    <w:rsid w:val="009D0F4E"/>
    <w:rsid w:val="009D5F76"/>
    <w:rsid w:val="009D68DF"/>
    <w:rsid w:val="009E05BA"/>
    <w:rsid w:val="009E2C7F"/>
    <w:rsid w:val="009E320C"/>
    <w:rsid w:val="009E4175"/>
    <w:rsid w:val="009E6D05"/>
    <w:rsid w:val="009F146B"/>
    <w:rsid w:val="009F6D63"/>
    <w:rsid w:val="00A02268"/>
    <w:rsid w:val="00A10A9A"/>
    <w:rsid w:val="00A1502D"/>
    <w:rsid w:val="00A15BC7"/>
    <w:rsid w:val="00A23A5D"/>
    <w:rsid w:val="00A31890"/>
    <w:rsid w:val="00A34AE1"/>
    <w:rsid w:val="00A35760"/>
    <w:rsid w:val="00A3743E"/>
    <w:rsid w:val="00A41458"/>
    <w:rsid w:val="00A44FCC"/>
    <w:rsid w:val="00A471E3"/>
    <w:rsid w:val="00A50017"/>
    <w:rsid w:val="00A51C13"/>
    <w:rsid w:val="00A53022"/>
    <w:rsid w:val="00A5376C"/>
    <w:rsid w:val="00A549E3"/>
    <w:rsid w:val="00A551C3"/>
    <w:rsid w:val="00A55898"/>
    <w:rsid w:val="00A55B1F"/>
    <w:rsid w:val="00A55D93"/>
    <w:rsid w:val="00A56BCF"/>
    <w:rsid w:val="00A62DEC"/>
    <w:rsid w:val="00A63541"/>
    <w:rsid w:val="00A64149"/>
    <w:rsid w:val="00A67480"/>
    <w:rsid w:val="00A67AFB"/>
    <w:rsid w:val="00A73DF8"/>
    <w:rsid w:val="00A7568A"/>
    <w:rsid w:val="00A81B41"/>
    <w:rsid w:val="00A82EBD"/>
    <w:rsid w:val="00A8497E"/>
    <w:rsid w:val="00A878DF"/>
    <w:rsid w:val="00A87C50"/>
    <w:rsid w:val="00A90EE8"/>
    <w:rsid w:val="00A957CE"/>
    <w:rsid w:val="00AB04CC"/>
    <w:rsid w:val="00AB07DC"/>
    <w:rsid w:val="00AB14B7"/>
    <w:rsid w:val="00AB33C9"/>
    <w:rsid w:val="00AB52B9"/>
    <w:rsid w:val="00AC2D32"/>
    <w:rsid w:val="00AC3415"/>
    <w:rsid w:val="00AC6656"/>
    <w:rsid w:val="00AC6E05"/>
    <w:rsid w:val="00AC6F76"/>
    <w:rsid w:val="00AD0BC6"/>
    <w:rsid w:val="00AD5557"/>
    <w:rsid w:val="00AD5848"/>
    <w:rsid w:val="00AE0096"/>
    <w:rsid w:val="00AE1C6D"/>
    <w:rsid w:val="00AE1E07"/>
    <w:rsid w:val="00AF6A74"/>
    <w:rsid w:val="00AF7BA0"/>
    <w:rsid w:val="00B004EF"/>
    <w:rsid w:val="00B0096C"/>
    <w:rsid w:val="00B01F97"/>
    <w:rsid w:val="00B05E1D"/>
    <w:rsid w:val="00B06F1B"/>
    <w:rsid w:val="00B10569"/>
    <w:rsid w:val="00B11DA5"/>
    <w:rsid w:val="00B13388"/>
    <w:rsid w:val="00B20B21"/>
    <w:rsid w:val="00B2202E"/>
    <w:rsid w:val="00B239F7"/>
    <w:rsid w:val="00B23BC9"/>
    <w:rsid w:val="00B26199"/>
    <w:rsid w:val="00B26A85"/>
    <w:rsid w:val="00B26C1B"/>
    <w:rsid w:val="00B26F47"/>
    <w:rsid w:val="00B270B3"/>
    <w:rsid w:val="00B301E9"/>
    <w:rsid w:val="00B3367E"/>
    <w:rsid w:val="00B3512B"/>
    <w:rsid w:val="00B3540B"/>
    <w:rsid w:val="00B35481"/>
    <w:rsid w:val="00B3707E"/>
    <w:rsid w:val="00B413A6"/>
    <w:rsid w:val="00B421D6"/>
    <w:rsid w:val="00B43F36"/>
    <w:rsid w:val="00B442D4"/>
    <w:rsid w:val="00B44C76"/>
    <w:rsid w:val="00B45872"/>
    <w:rsid w:val="00B464E5"/>
    <w:rsid w:val="00B510E1"/>
    <w:rsid w:val="00B543A3"/>
    <w:rsid w:val="00B55DC7"/>
    <w:rsid w:val="00B63DBE"/>
    <w:rsid w:val="00B63F93"/>
    <w:rsid w:val="00B675F3"/>
    <w:rsid w:val="00B74042"/>
    <w:rsid w:val="00B74A0D"/>
    <w:rsid w:val="00B77C33"/>
    <w:rsid w:val="00B8646F"/>
    <w:rsid w:val="00B91911"/>
    <w:rsid w:val="00B91F0D"/>
    <w:rsid w:val="00B92D9D"/>
    <w:rsid w:val="00B95092"/>
    <w:rsid w:val="00B96B10"/>
    <w:rsid w:val="00B96BD3"/>
    <w:rsid w:val="00BA3F54"/>
    <w:rsid w:val="00BA5C71"/>
    <w:rsid w:val="00BA70C1"/>
    <w:rsid w:val="00BB3749"/>
    <w:rsid w:val="00BB6C1A"/>
    <w:rsid w:val="00BC2FBB"/>
    <w:rsid w:val="00BC6DCB"/>
    <w:rsid w:val="00BD12F8"/>
    <w:rsid w:val="00BD15FA"/>
    <w:rsid w:val="00BD3055"/>
    <w:rsid w:val="00BD5707"/>
    <w:rsid w:val="00BD7E21"/>
    <w:rsid w:val="00BE03D4"/>
    <w:rsid w:val="00BE134A"/>
    <w:rsid w:val="00BE30FC"/>
    <w:rsid w:val="00BE3495"/>
    <w:rsid w:val="00BE4CFE"/>
    <w:rsid w:val="00BE7316"/>
    <w:rsid w:val="00BE79C4"/>
    <w:rsid w:val="00BE7B35"/>
    <w:rsid w:val="00BF1D41"/>
    <w:rsid w:val="00BF2080"/>
    <w:rsid w:val="00BF3472"/>
    <w:rsid w:val="00BF705A"/>
    <w:rsid w:val="00BF767E"/>
    <w:rsid w:val="00C031F2"/>
    <w:rsid w:val="00C045E3"/>
    <w:rsid w:val="00C05911"/>
    <w:rsid w:val="00C079B7"/>
    <w:rsid w:val="00C11EF9"/>
    <w:rsid w:val="00C121A8"/>
    <w:rsid w:val="00C126D0"/>
    <w:rsid w:val="00C1569D"/>
    <w:rsid w:val="00C1576E"/>
    <w:rsid w:val="00C21F0F"/>
    <w:rsid w:val="00C24D75"/>
    <w:rsid w:val="00C32CF6"/>
    <w:rsid w:val="00C33B5E"/>
    <w:rsid w:val="00C37C7B"/>
    <w:rsid w:val="00C41D49"/>
    <w:rsid w:val="00C4452B"/>
    <w:rsid w:val="00C44A14"/>
    <w:rsid w:val="00C51E9E"/>
    <w:rsid w:val="00C5229E"/>
    <w:rsid w:val="00C551AE"/>
    <w:rsid w:val="00C57439"/>
    <w:rsid w:val="00C602FE"/>
    <w:rsid w:val="00C61755"/>
    <w:rsid w:val="00C61EE8"/>
    <w:rsid w:val="00C62B4C"/>
    <w:rsid w:val="00C62C29"/>
    <w:rsid w:val="00C648C6"/>
    <w:rsid w:val="00C66717"/>
    <w:rsid w:val="00C721EE"/>
    <w:rsid w:val="00C76BE4"/>
    <w:rsid w:val="00C773A6"/>
    <w:rsid w:val="00C82FE3"/>
    <w:rsid w:val="00C831A0"/>
    <w:rsid w:val="00C8336E"/>
    <w:rsid w:val="00C83483"/>
    <w:rsid w:val="00C83F17"/>
    <w:rsid w:val="00C85138"/>
    <w:rsid w:val="00C85D5A"/>
    <w:rsid w:val="00C860EE"/>
    <w:rsid w:val="00C923CA"/>
    <w:rsid w:val="00CA25D4"/>
    <w:rsid w:val="00CA540B"/>
    <w:rsid w:val="00CC0594"/>
    <w:rsid w:val="00CC13DB"/>
    <w:rsid w:val="00CC5706"/>
    <w:rsid w:val="00CC6BD3"/>
    <w:rsid w:val="00CC706C"/>
    <w:rsid w:val="00CC7A7A"/>
    <w:rsid w:val="00CD35D7"/>
    <w:rsid w:val="00CD3EF3"/>
    <w:rsid w:val="00CD4C85"/>
    <w:rsid w:val="00CD5199"/>
    <w:rsid w:val="00CE42EB"/>
    <w:rsid w:val="00CE64AC"/>
    <w:rsid w:val="00CE6C75"/>
    <w:rsid w:val="00CF3032"/>
    <w:rsid w:val="00D057AF"/>
    <w:rsid w:val="00D077BA"/>
    <w:rsid w:val="00D078AD"/>
    <w:rsid w:val="00D1543F"/>
    <w:rsid w:val="00D20C09"/>
    <w:rsid w:val="00D36D0B"/>
    <w:rsid w:val="00D36D4D"/>
    <w:rsid w:val="00D45862"/>
    <w:rsid w:val="00D472EA"/>
    <w:rsid w:val="00D47B95"/>
    <w:rsid w:val="00D52CED"/>
    <w:rsid w:val="00D55F35"/>
    <w:rsid w:val="00D57F7E"/>
    <w:rsid w:val="00D61494"/>
    <w:rsid w:val="00D62CCA"/>
    <w:rsid w:val="00D641D6"/>
    <w:rsid w:val="00D659B6"/>
    <w:rsid w:val="00D6694E"/>
    <w:rsid w:val="00D6766E"/>
    <w:rsid w:val="00D73080"/>
    <w:rsid w:val="00D74E18"/>
    <w:rsid w:val="00D8020A"/>
    <w:rsid w:val="00D82455"/>
    <w:rsid w:val="00D849C7"/>
    <w:rsid w:val="00D91BEE"/>
    <w:rsid w:val="00DA214D"/>
    <w:rsid w:val="00DA2C08"/>
    <w:rsid w:val="00DA37BE"/>
    <w:rsid w:val="00DA4254"/>
    <w:rsid w:val="00DB28A7"/>
    <w:rsid w:val="00DB49A5"/>
    <w:rsid w:val="00DC09D2"/>
    <w:rsid w:val="00DC3935"/>
    <w:rsid w:val="00DC39AA"/>
    <w:rsid w:val="00DC546B"/>
    <w:rsid w:val="00DD026E"/>
    <w:rsid w:val="00DD0481"/>
    <w:rsid w:val="00DD085E"/>
    <w:rsid w:val="00DD2F6B"/>
    <w:rsid w:val="00DD39FF"/>
    <w:rsid w:val="00DE467A"/>
    <w:rsid w:val="00DE61A8"/>
    <w:rsid w:val="00DE7C94"/>
    <w:rsid w:val="00DF1104"/>
    <w:rsid w:val="00DF4D2D"/>
    <w:rsid w:val="00E026A4"/>
    <w:rsid w:val="00E03575"/>
    <w:rsid w:val="00E04014"/>
    <w:rsid w:val="00E067B1"/>
    <w:rsid w:val="00E076ED"/>
    <w:rsid w:val="00E150F4"/>
    <w:rsid w:val="00E2041E"/>
    <w:rsid w:val="00E256C9"/>
    <w:rsid w:val="00E322EF"/>
    <w:rsid w:val="00E344BF"/>
    <w:rsid w:val="00E34F84"/>
    <w:rsid w:val="00E36727"/>
    <w:rsid w:val="00E36B13"/>
    <w:rsid w:val="00E36F38"/>
    <w:rsid w:val="00E37CB1"/>
    <w:rsid w:val="00E419CC"/>
    <w:rsid w:val="00E438DC"/>
    <w:rsid w:val="00E506DA"/>
    <w:rsid w:val="00E52330"/>
    <w:rsid w:val="00E52ED4"/>
    <w:rsid w:val="00E5581D"/>
    <w:rsid w:val="00E570B3"/>
    <w:rsid w:val="00E62EF4"/>
    <w:rsid w:val="00E6452E"/>
    <w:rsid w:val="00E65167"/>
    <w:rsid w:val="00E65894"/>
    <w:rsid w:val="00E660B0"/>
    <w:rsid w:val="00E664CA"/>
    <w:rsid w:val="00E7059C"/>
    <w:rsid w:val="00E719AF"/>
    <w:rsid w:val="00E72D0A"/>
    <w:rsid w:val="00E73307"/>
    <w:rsid w:val="00E734E5"/>
    <w:rsid w:val="00E73FFD"/>
    <w:rsid w:val="00E76A50"/>
    <w:rsid w:val="00E801AE"/>
    <w:rsid w:val="00E80BE0"/>
    <w:rsid w:val="00E8409F"/>
    <w:rsid w:val="00E84514"/>
    <w:rsid w:val="00E862A9"/>
    <w:rsid w:val="00E862B7"/>
    <w:rsid w:val="00E86E5E"/>
    <w:rsid w:val="00E872EF"/>
    <w:rsid w:val="00E90E94"/>
    <w:rsid w:val="00E921FE"/>
    <w:rsid w:val="00E924ED"/>
    <w:rsid w:val="00E95DF0"/>
    <w:rsid w:val="00E96B6F"/>
    <w:rsid w:val="00E97F4B"/>
    <w:rsid w:val="00EA392A"/>
    <w:rsid w:val="00EB0664"/>
    <w:rsid w:val="00EB37DA"/>
    <w:rsid w:val="00EB439D"/>
    <w:rsid w:val="00EB59ED"/>
    <w:rsid w:val="00EB649F"/>
    <w:rsid w:val="00EC17E4"/>
    <w:rsid w:val="00EC2048"/>
    <w:rsid w:val="00EC3A7E"/>
    <w:rsid w:val="00EC4EC2"/>
    <w:rsid w:val="00EC560D"/>
    <w:rsid w:val="00ED0238"/>
    <w:rsid w:val="00ED1358"/>
    <w:rsid w:val="00ED5D87"/>
    <w:rsid w:val="00ED76F4"/>
    <w:rsid w:val="00ED7EC5"/>
    <w:rsid w:val="00EE23CB"/>
    <w:rsid w:val="00EE2A0D"/>
    <w:rsid w:val="00EE3B54"/>
    <w:rsid w:val="00EE4DA7"/>
    <w:rsid w:val="00EF1589"/>
    <w:rsid w:val="00EF63AA"/>
    <w:rsid w:val="00EF6E11"/>
    <w:rsid w:val="00F038DC"/>
    <w:rsid w:val="00F14B1C"/>
    <w:rsid w:val="00F1505F"/>
    <w:rsid w:val="00F15A0E"/>
    <w:rsid w:val="00F16778"/>
    <w:rsid w:val="00F25137"/>
    <w:rsid w:val="00F254D0"/>
    <w:rsid w:val="00F31401"/>
    <w:rsid w:val="00F346D9"/>
    <w:rsid w:val="00F34D5E"/>
    <w:rsid w:val="00F36451"/>
    <w:rsid w:val="00F379B2"/>
    <w:rsid w:val="00F425B7"/>
    <w:rsid w:val="00F51768"/>
    <w:rsid w:val="00F526EE"/>
    <w:rsid w:val="00F56530"/>
    <w:rsid w:val="00F65BB3"/>
    <w:rsid w:val="00F730D1"/>
    <w:rsid w:val="00F7414F"/>
    <w:rsid w:val="00F74D9F"/>
    <w:rsid w:val="00F75098"/>
    <w:rsid w:val="00F816C6"/>
    <w:rsid w:val="00F84ECC"/>
    <w:rsid w:val="00F86340"/>
    <w:rsid w:val="00F87A97"/>
    <w:rsid w:val="00F902CD"/>
    <w:rsid w:val="00F9302F"/>
    <w:rsid w:val="00F94DFF"/>
    <w:rsid w:val="00F977DC"/>
    <w:rsid w:val="00FA4B30"/>
    <w:rsid w:val="00FA7A09"/>
    <w:rsid w:val="00FB2EBC"/>
    <w:rsid w:val="00FB4757"/>
    <w:rsid w:val="00FC1402"/>
    <w:rsid w:val="00FC28E5"/>
    <w:rsid w:val="00FC3A0A"/>
    <w:rsid w:val="00FC4ADC"/>
    <w:rsid w:val="00FC5E76"/>
    <w:rsid w:val="00FC6E75"/>
    <w:rsid w:val="00FC776D"/>
    <w:rsid w:val="00FD01FC"/>
    <w:rsid w:val="00FD047A"/>
    <w:rsid w:val="00FD2660"/>
    <w:rsid w:val="00FD2EF5"/>
    <w:rsid w:val="00FE027D"/>
    <w:rsid w:val="00FE7B86"/>
  </w:rsids>
  <m:mathPr>
    <m:mathFont m:val="Cambria Math"/>
    <m:brkBin m:val="before"/>
    <m:brkBinSub m:val="--"/>
    <m:smallFrac/>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DDE96F"/>
  <w15:docId w15:val="{4A68973C-B8D9-4BD6-BDBD-78FDC3D2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sz w:val="24"/>
        <w:szCs w:val="24"/>
        <w:bdr w:val="nil"/>
        <w:lang w:val="de-AT" w:eastAsia="de-AT"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3D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86E90"/>
    <w:rPr>
      <w:u w:val="single"/>
    </w:rPr>
  </w:style>
  <w:style w:type="table" w:customStyle="1" w:styleId="TableNormal1">
    <w:name w:val="Table Normal1"/>
    <w:rsid w:val="00586E90"/>
    <w:tblPr>
      <w:tblInd w:w="0" w:type="dxa"/>
      <w:tblCellMar>
        <w:top w:w="0" w:type="dxa"/>
        <w:left w:w="0" w:type="dxa"/>
        <w:bottom w:w="0" w:type="dxa"/>
        <w:right w:w="0" w:type="dxa"/>
      </w:tblCellMar>
    </w:tblPr>
  </w:style>
  <w:style w:type="paragraph" w:styleId="Header">
    <w:name w:val="header"/>
    <w:rsid w:val="00586E90"/>
    <w:pPr>
      <w:tabs>
        <w:tab w:val="center" w:pos="4536"/>
        <w:tab w:val="right" w:pos="9072"/>
      </w:tabs>
    </w:pPr>
    <w:rPr>
      <w:rFonts w:ascii="Cambria" w:eastAsia="Cambria" w:hAnsi="Cambria" w:cs="Cambria"/>
      <w:color w:val="000000"/>
      <w:u w:color="000000"/>
      <w:lang w:val="de-DE"/>
    </w:rPr>
  </w:style>
  <w:style w:type="paragraph" w:styleId="Footer">
    <w:name w:val="footer"/>
    <w:rsid w:val="00586E90"/>
    <w:pPr>
      <w:tabs>
        <w:tab w:val="center" w:pos="4536"/>
        <w:tab w:val="right" w:pos="9072"/>
      </w:tabs>
    </w:pPr>
    <w:rPr>
      <w:rFonts w:ascii="Cambria" w:eastAsia="Cambria" w:hAnsi="Cambria" w:cs="Cambria"/>
      <w:color w:val="000000"/>
      <w:u w:color="000000"/>
      <w:lang w:val="de-DE"/>
    </w:rPr>
  </w:style>
  <w:style w:type="character" w:customStyle="1" w:styleId="Link1">
    <w:name w:val="Link1"/>
    <w:rsid w:val="00586E90"/>
    <w:rPr>
      <w:color w:val="0000FF"/>
      <w:u w:val="single" w:color="0000FF"/>
    </w:rPr>
  </w:style>
  <w:style w:type="character" w:customStyle="1" w:styleId="Hyperlink0">
    <w:name w:val="Hyperlink.0"/>
    <w:basedOn w:val="Link1"/>
    <w:rsid w:val="00586E90"/>
    <w:rPr>
      <w:rFonts w:ascii="Arial" w:eastAsia="Arial" w:hAnsi="Arial" w:cs="Arial"/>
      <w:color w:val="0000FF"/>
      <w:sz w:val="20"/>
      <w:szCs w:val="20"/>
      <w:u w:val="single" w:color="0000FF"/>
    </w:rPr>
  </w:style>
  <w:style w:type="character" w:customStyle="1" w:styleId="Hyperlink1">
    <w:name w:val="Hyperlink.1"/>
    <w:basedOn w:val="Link1"/>
    <w:rsid w:val="00586E90"/>
    <w:rPr>
      <w:rFonts w:ascii="Arial" w:eastAsia="Arial" w:hAnsi="Arial" w:cs="Arial"/>
      <w:color w:val="0000FF"/>
      <w:u w:val="single" w:color="0000FF"/>
    </w:rPr>
  </w:style>
  <w:style w:type="paragraph" w:styleId="NoSpacing">
    <w:name w:val="No Spacing"/>
    <w:uiPriority w:val="1"/>
    <w:qFormat/>
    <w:rsid w:val="00586E90"/>
    <w:rPr>
      <w:rFonts w:ascii="Cambria" w:eastAsia="Cambria" w:hAnsi="Cambria" w:cs="Cambria"/>
      <w:color w:val="000000"/>
      <w:sz w:val="22"/>
      <w:szCs w:val="22"/>
      <w:u w:color="000000"/>
      <w:lang w:val="de-DE"/>
    </w:rPr>
  </w:style>
  <w:style w:type="character" w:customStyle="1" w:styleId="Hyperlink2">
    <w:name w:val="Hyperlink.2"/>
    <w:basedOn w:val="Link1"/>
    <w:rsid w:val="00586E90"/>
    <w:rPr>
      <w:rFonts w:ascii="Arial" w:eastAsia="Arial" w:hAnsi="Arial" w:cs="Arial"/>
      <w:color w:val="0000FF"/>
      <w:u w:val="single" w:color="0000FF"/>
      <w:lang w:val="en-US"/>
    </w:rPr>
  </w:style>
  <w:style w:type="paragraph" w:styleId="BalloonText">
    <w:name w:val="Balloon Text"/>
    <w:basedOn w:val="Normal"/>
    <w:link w:val="BalloonTextChar"/>
    <w:uiPriority w:val="99"/>
    <w:semiHidden/>
    <w:unhideWhenUsed/>
    <w:rsid w:val="00CC5706"/>
    <w:pPr>
      <w:pBdr>
        <w:top w:val="nil"/>
        <w:left w:val="nil"/>
        <w:bottom w:val="nil"/>
        <w:right w:val="nil"/>
        <w:between w:val="nil"/>
        <w:bar w:val="nil"/>
      </w:pBdr>
    </w:pPr>
    <w:rPr>
      <w:rFonts w:ascii="Tahoma" w:eastAsia="Arial Unicode MS" w:hAnsi="Tahoma" w:cs="Tahoma"/>
      <w:color w:val="000000"/>
      <w:sz w:val="16"/>
      <w:szCs w:val="16"/>
      <w:u w:color="000000"/>
      <w:bdr w:val="nil"/>
      <w:lang w:eastAsia="en-US"/>
    </w:rPr>
  </w:style>
  <w:style w:type="character" w:customStyle="1" w:styleId="BalloonTextChar">
    <w:name w:val="Balloon Text Char"/>
    <w:basedOn w:val="DefaultParagraphFont"/>
    <w:link w:val="BalloonText"/>
    <w:uiPriority w:val="99"/>
    <w:semiHidden/>
    <w:rsid w:val="00CC5706"/>
    <w:rPr>
      <w:rFonts w:ascii="Tahoma" w:hAnsi="Tahoma" w:cs="Tahoma"/>
      <w:color w:val="000000"/>
      <w:sz w:val="16"/>
      <w:szCs w:val="16"/>
      <w:u w:color="000000"/>
      <w:lang w:val="de-DE" w:eastAsia="en-US"/>
    </w:rPr>
  </w:style>
  <w:style w:type="paragraph" w:styleId="ListParagraph">
    <w:name w:val="List Paragraph"/>
    <w:basedOn w:val="Normal"/>
    <w:uiPriority w:val="34"/>
    <w:qFormat/>
    <w:rsid w:val="00B01F97"/>
    <w:pPr>
      <w:ind w:left="720"/>
      <w:contextualSpacing/>
    </w:pPr>
    <w:rPr>
      <w:u w:color="000000"/>
    </w:rPr>
  </w:style>
  <w:style w:type="character" w:styleId="CommentReference">
    <w:name w:val="annotation reference"/>
    <w:basedOn w:val="DefaultParagraphFont"/>
    <w:uiPriority w:val="99"/>
    <w:semiHidden/>
    <w:unhideWhenUsed/>
    <w:rsid w:val="00466A93"/>
    <w:rPr>
      <w:sz w:val="16"/>
      <w:szCs w:val="16"/>
    </w:rPr>
  </w:style>
  <w:style w:type="paragraph" w:styleId="CommentText">
    <w:name w:val="annotation text"/>
    <w:basedOn w:val="Normal"/>
    <w:link w:val="CommentTextChar"/>
    <w:uiPriority w:val="99"/>
    <w:semiHidden/>
    <w:unhideWhenUsed/>
    <w:rsid w:val="00466A93"/>
    <w:pPr>
      <w:pBdr>
        <w:top w:val="nil"/>
        <w:left w:val="nil"/>
        <w:bottom w:val="nil"/>
        <w:right w:val="nil"/>
        <w:between w:val="nil"/>
        <w:bar w:val="nil"/>
      </w:pBdr>
    </w:pPr>
    <w:rPr>
      <w:rFonts w:eastAsia="Arial Unicode MS" w:hAnsi="Arial Unicode MS" w:cs="Arial Unicode MS"/>
      <w:color w:val="000000"/>
      <w:sz w:val="20"/>
      <w:szCs w:val="20"/>
      <w:u w:color="000000"/>
      <w:bdr w:val="nil"/>
      <w:lang w:eastAsia="en-US"/>
    </w:rPr>
  </w:style>
  <w:style w:type="character" w:customStyle="1" w:styleId="CommentTextChar">
    <w:name w:val="Comment Text Char"/>
    <w:basedOn w:val="DefaultParagraphFont"/>
    <w:link w:val="CommentText"/>
    <w:uiPriority w:val="99"/>
    <w:semiHidden/>
    <w:rsid w:val="00466A93"/>
    <w:rPr>
      <w:rFonts w:hAnsi="Arial Unicode MS" w:cs="Arial Unicode MS"/>
      <w:color w:val="000000"/>
      <w:sz w:val="20"/>
      <w:szCs w:val="20"/>
      <w:u w:color="000000"/>
      <w:lang w:val="de-DE" w:eastAsia="en-US"/>
    </w:rPr>
  </w:style>
  <w:style w:type="paragraph" w:styleId="CommentSubject">
    <w:name w:val="annotation subject"/>
    <w:basedOn w:val="CommentText"/>
    <w:next w:val="CommentText"/>
    <w:link w:val="CommentSubjectChar"/>
    <w:semiHidden/>
    <w:unhideWhenUsed/>
    <w:rsid w:val="00466A93"/>
    <w:rPr>
      <w:b/>
      <w:bCs/>
    </w:rPr>
  </w:style>
  <w:style w:type="character" w:customStyle="1" w:styleId="CommentSubjectChar">
    <w:name w:val="Comment Subject Char"/>
    <w:basedOn w:val="CommentTextChar"/>
    <w:link w:val="CommentSubject"/>
    <w:semiHidden/>
    <w:rsid w:val="00466A93"/>
    <w:rPr>
      <w:rFonts w:hAnsi="Arial Unicode MS" w:cs="Arial Unicode MS"/>
      <w:b/>
      <w:bCs/>
      <w:color w:val="000000"/>
      <w:sz w:val="20"/>
      <w:szCs w:val="20"/>
      <w:u w:color="000000"/>
      <w:lang w:val="de-DE" w:eastAsia="en-US"/>
    </w:rPr>
  </w:style>
  <w:style w:type="paragraph" w:styleId="Revision">
    <w:name w:val="Revision"/>
    <w:hidden/>
    <w:semiHidden/>
    <w:rsid w:val="005C2646"/>
    <w:pPr>
      <w:pBdr>
        <w:top w:val="none" w:sz="0" w:space="0" w:color="auto"/>
        <w:left w:val="none" w:sz="0" w:space="0" w:color="auto"/>
        <w:bottom w:val="none" w:sz="0" w:space="0" w:color="auto"/>
        <w:right w:val="none" w:sz="0" w:space="0" w:color="auto"/>
        <w:between w:val="none" w:sz="0" w:space="0" w:color="auto"/>
        <w:bar w:val="none" w:sz="0" w:color="auto"/>
      </w:pBdr>
    </w:pPr>
    <w:rPr>
      <w:rFonts w:hAnsi="Arial Unicode MS" w:cs="Arial Unicode MS"/>
      <w:color w:val="000000"/>
      <w:u w:color="000000"/>
      <w:lang w:val="de-DE" w:eastAsia="en-US"/>
    </w:rPr>
  </w:style>
  <w:style w:type="character" w:styleId="FollowedHyperlink">
    <w:name w:val="FollowedHyperlink"/>
    <w:basedOn w:val="DefaultParagraphFont"/>
    <w:unhideWhenUsed/>
    <w:rsid w:val="00AD5557"/>
    <w:rPr>
      <w:color w:val="FF00FF" w:themeColor="followedHyperlink"/>
      <w:u w:val="single"/>
    </w:rPr>
  </w:style>
  <w:style w:type="paragraph" w:styleId="NormalWeb">
    <w:name w:val="Normal (Web)"/>
    <w:basedOn w:val="Normal"/>
    <w:uiPriority w:val="99"/>
    <w:unhideWhenUsed/>
    <w:rsid w:val="00DC3935"/>
    <w:pPr>
      <w:spacing w:before="100" w:beforeAutospacing="1" w:after="100" w:afterAutospacing="1"/>
    </w:pPr>
    <w:rPr>
      <w:u w:color="000000"/>
      <w:lang w:val="de-AT" w:eastAsia="de-AT"/>
    </w:rPr>
  </w:style>
  <w:style w:type="table" w:styleId="TableGrid">
    <w:name w:val="Table Grid"/>
    <w:basedOn w:val="TableNormal"/>
    <w:uiPriority w:val="39"/>
    <w:rsid w:val="006933B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9A30B9"/>
    <w:rPr>
      <w:color w:val="605E5C"/>
      <w:shd w:val="clear" w:color="auto" w:fill="E1DFDD"/>
    </w:rPr>
  </w:style>
  <w:style w:type="character" w:customStyle="1" w:styleId="apple-converted-space">
    <w:name w:val="apple-converted-space"/>
    <w:basedOn w:val="DefaultParagraphFont"/>
    <w:rsid w:val="00997598"/>
  </w:style>
  <w:style w:type="paragraph" w:customStyle="1" w:styleId="bodytext">
    <w:name w:val="bodytext"/>
    <w:basedOn w:val="Normal"/>
    <w:rsid w:val="00ED1358"/>
    <w:pPr>
      <w:spacing w:before="100" w:beforeAutospacing="1" w:after="100" w:afterAutospacing="1"/>
    </w:pPr>
    <w:rPr>
      <w:u w:color="000000"/>
    </w:rPr>
  </w:style>
  <w:style w:type="paragraph" w:customStyle="1" w:styleId="xmsolistparagraph">
    <w:name w:val="xmsolistparagraph"/>
    <w:basedOn w:val="Normal"/>
    <w:rsid w:val="00E65167"/>
    <w:pPr>
      <w:spacing w:before="100" w:beforeAutospacing="1" w:after="100" w:afterAutospacing="1"/>
    </w:pPr>
    <w:rPr>
      <w:u w:color="000000"/>
    </w:rPr>
  </w:style>
  <w:style w:type="paragraph" w:customStyle="1" w:styleId="xmsonormal">
    <w:name w:val="xmsonormal"/>
    <w:basedOn w:val="Normal"/>
    <w:rsid w:val="00E65167"/>
    <w:pPr>
      <w:spacing w:before="100" w:beforeAutospacing="1" w:after="100" w:afterAutospacing="1"/>
    </w:pPr>
    <w:rPr>
      <w:u w:color="000000"/>
    </w:rPr>
  </w:style>
  <w:style w:type="paragraph" w:customStyle="1" w:styleId="Default">
    <w:name w:val="Default"/>
    <w:rsid w:val="008E31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lang w:val="de-DE"/>
    </w:rPr>
  </w:style>
  <w:style w:type="character" w:styleId="Emphasis">
    <w:name w:val="Emphasis"/>
    <w:basedOn w:val="DefaultParagraphFont"/>
    <w:uiPriority w:val="20"/>
    <w:qFormat/>
    <w:rsid w:val="00A87C50"/>
    <w:rPr>
      <w:i/>
      <w:iCs/>
    </w:rPr>
  </w:style>
  <w:style w:type="paragraph" w:styleId="HTMLPreformatted">
    <w:name w:val="HTML Preformatted"/>
    <w:basedOn w:val="Normal"/>
    <w:link w:val="HTMLPreformattedChar"/>
    <w:uiPriority w:val="99"/>
    <w:unhideWhenUsed/>
    <w:rsid w:val="00B35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5481"/>
    <w:rPr>
      <w:rFonts w:ascii="Courier New" w:eastAsia="Times New Roman" w:hAnsi="Courier New" w:cs="Courier New"/>
      <w:sz w:val="20"/>
      <w:szCs w:val="20"/>
      <w:bdr w:val="none" w:sz="0" w:space="0" w:color="auto"/>
      <w:lang w:val="de-DE" w:eastAsia="de-DE"/>
    </w:rPr>
  </w:style>
  <w:style w:type="character" w:customStyle="1" w:styleId="y2iqfc">
    <w:name w:val="y2iqfc"/>
    <w:basedOn w:val="DefaultParagraphFont"/>
    <w:rsid w:val="00B35481"/>
  </w:style>
  <w:style w:type="character" w:styleId="UnresolvedMention">
    <w:name w:val="Unresolved Mention"/>
    <w:basedOn w:val="DefaultParagraphFont"/>
    <w:uiPriority w:val="99"/>
    <w:semiHidden/>
    <w:unhideWhenUsed/>
    <w:rsid w:val="00012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7699">
      <w:bodyDiv w:val="1"/>
      <w:marLeft w:val="0"/>
      <w:marRight w:val="0"/>
      <w:marTop w:val="0"/>
      <w:marBottom w:val="0"/>
      <w:divBdr>
        <w:top w:val="none" w:sz="0" w:space="0" w:color="auto"/>
        <w:left w:val="none" w:sz="0" w:space="0" w:color="auto"/>
        <w:bottom w:val="none" w:sz="0" w:space="0" w:color="auto"/>
        <w:right w:val="none" w:sz="0" w:space="0" w:color="auto"/>
      </w:divBdr>
    </w:div>
    <w:div w:id="36245107">
      <w:bodyDiv w:val="1"/>
      <w:marLeft w:val="0"/>
      <w:marRight w:val="0"/>
      <w:marTop w:val="0"/>
      <w:marBottom w:val="0"/>
      <w:divBdr>
        <w:top w:val="none" w:sz="0" w:space="0" w:color="auto"/>
        <w:left w:val="none" w:sz="0" w:space="0" w:color="auto"/>
        <w:bottom w:val="none" w:sz="0" w:space="0" w:color="auto"/>
        <w:right w:val="none" w:sz="0" w:space="0" w:color="auto"/>
      </w:divBdr>
    </w:div>
    <w:div w:id="95446258">
      <w:bodyDiv w:val="1"/>
      <w:marLeft w:val="0"/>
      <w:marRight w:val="0"/>
      <w:marTop w:val="0"/>
      <w:marBottom w:val="0"/>
      <w:divBdr>
        <w:top w:val="none" w:sz="0" w:space="0" w:color="auto"/>
        <w:left w:val="none" w:sz="0" w:space="0" w:color="auto"/>
        <w:bottom w:val="none" w:sz="0" w:space="0" w:color="auto"/>
        <w:right w:val="none" w:sz="0" w:space="0" w:color="auto"/>
      </w:divBdr>
    </w:div>
    <w:div w:id="177544098">
      <w:bodyDiv w:val="1"/>
      <w:marLeft w:val="0"/>
      <w:marRight w:val="0"/>
      <w:marTop w:val="0"/>
      <w:marBottom w:val="0"/>
      <w:divBdr>
        <w:top w:val="none" w:sz="0" w:space="0" w:color="auto"/>
        <w:left w:val="none" w:sz="0" w:space="0" w:color="auto"/>
        <w:bottom w:val="none" w:sz="0" w:space="0" w:color="auto"/>
        <w:right w:val="none" w:sz="0" w:space="0" w:color="auto"/>
      </w:divBdr>
      <w:divsChild>
        <w:div w:id="1646397498">
          <w:marLeft w:val="0"/>
          <w:marRight w:val="0"/>
          <w:marTop w:val="0"/>
          <w:marBottom w:val="750"/>
          <w:divBdr>
            <w:top w:val="none" w:sz="0" w:space="0" w:color="auto"/>
            <w:left w:val="none" w:sz="0" w:space="0" w:color="auto"/>
            <w:bottom w:val="none" w:sz="0" w:space="0" w:color="auto"/>
            <w:right w:val="none" w:sz="0" w:space="0" w:color="auto"/>
          </w:divBdr>
        </w:div>
        <w:div w:id="1109201428">
          <w:marLeft w:val="0"/>
          <w:marRight w:val="0"/>
          <w:marTop w:val="0"/>
          <w:marBottom w:val="0"/>
          <w:divBdr>
            <w:top w:val="single" w:sz="18" w:space="31" w:color="F3F3F3"/>
            <w:left w:val="none" w:sz="0" w:space="0" w:color="auto"/>
            <w:bottom w:val="none" w:sz="0" w:space="31" w:color="auto"/>
            <w:right w:val="none" w:sz="0" w:space="0" w:color="auto"/>
          </w:divBdr>
          <w:divsChild>
            <w:div w:id="86383225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241574908">
      <w:bodyDiv w:val="1"/>
      <w:marLeft w:val="0"/>
      <w:marRight w:val="0"/>
      <w:marTop w:val="0"/>
      <w:marBottom w:val="0"/>
      <w:divBdr>
        <w:top w:val="none" w:sz="0" w:space="0" w:color="auto"/>
        <w:left w:val="none" w:sz="0" w:space="0" w:color="auto"/>
        <w:bottom w:val="none" w:sz="0" w:space="0" w:color="auto"/>
        <w:right w:val="none" w:sz="0" w:space="0" w:color="auto"/>
      </w:divBdr>
    </w:div>
    <w:div w:id="244146438">
      <w:bodyDiv w:val="1"/>
      <w:marLeft w:val="0"/>
      <w:marRight w:val="0"/>
      <w:marTop w:val="0"/>
      <w:marBottom w:val="0"/>
      <w:divBdr>
        <w:top w:val="none" w:sz="0" w:space="0" w:color="auto"/>
        <w:left w:val="none" w:sz="0" w:space="0" w:color="auto"/>
        <w:bottom w:val="none" w:sz="0" w:space="0" w:color="auto"/>
        <w:right w:val="none" w:sz="0" w:space="0" w:color="auto"/>
      </w:divBdr>
    </w:div>
    <w:div w:id="252127694">
      <w:bodyDiv w:val="1"/>
      <w:marLeft w:val="0"/>
      <w:marRight w:val="0"/>
      <w:marTop w:val="0"/>
      <w:marBottom w:val="0"/>
      <w:divBdr>
        <w:top w:val="none" w:sz="0" w:space="0" w:color="auto"/>
        <w:left w:val="none" w:sz="0" w:space="0" w:color="auto"/>
        <w:bottom w:val="none" w:sz="0" w:space="0" w:color="auto"/>
        <w:right w:val="none" w:sz="0" w:space="0" w:color="auto"/>
      </w:divBdr>
      <w:divsChild>
        <w:div w:id="1480032072">
          <w:marLeft w:val="0"/>
          <w:marRight w:val="0"/>
          <w:marTop w:val="0"/>
          <w:marBottom w:val="0"/>
          <w:divBdr>
            <w:top w:val="none" w:sz="0" w:space="0" w:color="auto"/>
            <w:left w:val="none" w:sz="0" w:space="0" w:color="auto"/>
            <w:bottom w:val="none" w:sz="0" w:space="0" w:color="auto"/>
            <w:right w:val="none" w:sz="0" w:space="0" w:color="auto"/>
          </w:divBdr>
          <w:divsChild>
            <w:div w:id="128674415">
              <w:marLeft w:val="0"/>
              <w:marRight w:val="0"/>
              <w:marTop w:val="0"/>
              <w:marBottom w:val="0"/>
              <w:divBdr>
                <w:top w:val="none" w:sz="0" w:space="0" w:color="auto"/>
                <w:left w:val="none" w:sz="0" w:space="0" w:color="auto"/>
                <w:bottom w:val="none" w:sz="0" w:space="0" w:color="auto"/>
                <w:right w:val="none" w:sz="0" w:space="0" w:color="auto"/>
              </w:divBdr>
              <w:divsChild>
                <w:div w:id="1436366672">
                  <w:marLeft w:val="0"/>
                  <w:marRight w:val="0"/>
                  <w:marTop w:val="0"/>
                  <w:marBottom w:val="0"/>
                  <w:divBdr>
                    <w:top w:val="none" w:sz="0" w:space="0" w:color="auto"/>
                    <w:left w:val="none" w:sz="0" w:space="0" w:color="auto"/>
                    <w:bottom w:val="none" w:sz="0" w:space="0" w:color="auto"/>
                    <w:right w:val="none" w:sz="0" w:space="0" w:color="auto"/>
                  </w:divBdr>
                  <w:divsChild>
                    <w:div w:id="753555171">
                      <w:marLeft w:val="0"/>
                      <w:marRight w:val="0"/>
                      <w:marTop w:val="0"/>
                      <w:marBottom w:val="0"/>
                      <w:divBdr>
                        <w:top w:val="none" w:sz="0" w:space="0" w:color="auto"/>
                        <w:left w:val="none" w:sz="0" w:space="0" w:color="auto"/>
                        <w:bottom w:val="none" w:sz="0" w:space="0" w:color="auto"/>
                        <w:right w:val="none" w:sz="0" w:space="0" w:color="auto"/>
                      </w:divBdr>
                      <w:divsChild>
                        <w:div w:id="620385040">
                          <w:marLeft w:val="0"/>
                          <w:marRight w:val="0"/>
                          <w:marTop w:val="0"/>
                          <w:marBottom w:val="0"/>
                          <w:divBdr>
                            <w:top w:val="none" w:sz="0" w:space="0" w:color="auto"/>
                            <w:left w:val="none" w:sz="0" w:space="0" w:color="auto"/>
                            <w:bottom w:val="none" w:sz="0" w:space="0" w:color="auto"/>
                            <w:right w:val="none" w:sz="0" w:space="0" w:color="auto"/>
                          </w:divBdr>
                          <w:divsChild>
                            <w:div w:id="431053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245161">
      <w:bodyDiv w:val="1"/>
      <w:marLeft w:val="0"/>
      <w:marRight w:val="0"/>
      <w:marTop w:val="0"/>
      <w:marBottom w:val="0"/>
      <w:divBdr>
        <w:top w:val="none" w:sz="0" w:space="0" w:color="auto"/>
        <w:left w:val="none" w:sz="0" w:space="0" w:color="auto"/>
        <w:bottom w:val="none" w:sz="0" w:space="0" w:color="auto"/>
        <w:right w:val="none" w:sz="0" w:space="0" w:color="auto"/>
      </w:divBdr>
    </w:div>
    <w:div w:id="300774724">
      <w:bodyDiv w:val="1"/>
      <w:marLeft w:val="0"/>
      <w:marRight w:val="0"/>
      <w:marTop w:val="0"/>
      <w:marBottom w:val="0"/>
      <w:divBdr>
        <w:top w:val="none" w:sz="0" w:space="0" w:color="auto"/>
        <w:left w:val="none" w:sz="0" w:space="0" w:color="auto"/>
        <w:bottom w:val="none" w:sz="0" w:space="0" w:color="auto"/>
        <w:right w:val="none" w:sz="0" w:space="0" w:color="auto"/>
      </w:divBdr>
    </w:div>
    <w:div w:id="469636925">
      <w:bodyDiv w:val="1"/>
      <w:marLeft w:val="0"/>
      <w:marRight w:val="0"/>
      <w:marTop w:val="0"/>
      <w:marBottom w:val="0"/>
      <w:divBdr>
        <w:top w:val="none" w:sz="0" w:space="0" w:color="auto"/>
        <w:left w:val="none" w:sz="0" w:space="0" w:color="auto"/>
        <w:bottom w:val="none" w:sz="0" w:space="0" w:color="auto"/>
        <w:right w:val="none" w:sz="0" w:space="0" w:color="auto"/>
      </w:divBdr>
    </w:div>
    <w:div w:id="519125487">
      <w:bodyDiv w:val="1"/>
      <w:marLeft w:val="0"/>
      <w:marRight w:val="0"/>
      <w:marTop w:val="0"/>
      <w:marBottom w:val="0"/>
      <w:divBdr>
        <w:top w:val="none" w:sz="0" w:space="0" w:color="auto"/>
        <w:left w:val="none" w:sz="0" w:space="0" w:color="auto"/>
        <w:bottom w:val="none" w:sz="0" w:space="0" w:color="auto"/>
        <w:right w:val="none" w:sz="0" w:space="0" w:color="auto"/>
      </w:divBdr>
    </w:div>
    <w:div w:id="553590520">
      <w:bodyDiv w:val="1"/>
      <w:marLeft w:val="0"/>
      <w:marRight w:val="0"/>
      <w:marTop w:val="0"/>
      <w:marBottom w:val="0"/>
      <w:divBdr>
        <w:top w:val="none" w:sz="0" w:space="0" w:color="auto"/>
        <w:left w:val="none" w:sz="0" w:space="0" w:color="auto"/>
        <w:bottom w:val="none" w:sz="0" w:space="0" w:color="auto"/>
        <w:right w:val="none" w:sz="0" w:space="0" w:color="auto"/>
      </w:divBdr>
    </w:div>
    <w:div w:id="573128896">
      <w:bodyDiv w:val="1"/>
      <w:marLeft w:val="0"/>
      <w:marRight w:val="0"/>
      <w:marTop w:val="0"/>
      <w:marBottom w:val="0"/>
      <w:divBdr>
        <w:top w:val="none" w:sz="0" w:space="0" w:color="auto"/>
        <w:left w:val="none" w:sz="0" w:space="0" w:color="auto"/>
        <w:bottom w:val="none" w:sz="0" w:space="0" w:color="auto"/>
        <w:right w:val="none" w:sz="0" w:space="0" w:color="auto"/>
      </w:divBdr>
    </w:div>
    <w:div w:id="708459166">
      <w:bodyDiv w:val="1"/>
      <w:marLeft w:val="0"/>
      <w:marRight w:val="0"/>
      <w:marTop w:val="0"/>
      <w:marBottom w:val="0"/>
      <w:divBdr>
        <w:top w:val="none" w:sz="0" w:space="0" w:color="auto"/>
        <w:left w:val="none" w:sz="0" w:space="0" w:color="auto"/>
        <w:bottom w:val="none" w:sz="0" w:space="0" w:color="auto"/>
        <w:right w:val="none" w:sz="0" w:space="0" w:color="auto"/>
      </w:divBdr>
    </w:div>
    <w:div w:id="708459402">
      <w:bodyDiv w:val="1"/>
      <w:marLeft w:val="0"/>
      <w:marRight w:val="0"/>
      <w:marTop w:val="0"/>
      <w:marBottom w:val="0"/>
      <w:divBdr>
        <w:top w:val="none" w:sz="0" w:space="0" w:color="auto"/>
        <w:left w:val="none" w:sz="0" w:space="0" w:color="auto"/>
        <w:bottom w:val="none" w:sz="0" w:space="0" w:color="auto"/>
        <w:right w:val="none" w:sz="0" w:space="0" w:color="auto"/>
      </w:divBdr>
    </w:div>
    <w:div w:id="785538115">
      <w:bodyDiv w:val="1"/>
      <w:marLeft w:val="0"/>
      <w:marRight w:val="0"/>
      <w:marTop w:val="0"/>
      <w:marBottom w:val="0"/>
      <w:divBdr>
        <w:top w:val="none" w:sz="0" w:space="0" w:color="auto"/>
        <w:left w:val="none" w:sz="0" w:space="0" w:color="auto"/>
        <w:bottom w:val="none" w:sz="0" w:space="0" w:color="auto"/>
        <w:right w:val="none" w:sz="0" w:space="0" w:color="auto"/>
      </w:divBdr>
    </w:div>
    <w:div w:id="790176028">
      <w:bodyDiv w:val="1"/>
      <w:marLeft w:val="0"/>
      <w:marRight w:val="0"/>
      <w:marTop w:val="0"/>
      <w:marBottom w:val="0"/>
      <w:divBdr>
        <w:top w:val="none" w:sz="0" w:space="0" w:color="auto"/>
        <w:left w:val="none" w:sz="0" w:space="0" w:color="auto"/>
        <w:bottom w:val="none" w:sz="0" w:space="0" w:color="auto"/>
        <w:right w:val="none" w:sz="0" w:space="0" w:color="auto"/>
      </w:divBdr>
    </w:div>
    <w:div w:id="814180419">
      <w:bodyDiv w:val="1"/>
      <w:marLeft w:val="0"/>
      <w:marRight w:val="0"/>
      <w:marTop w:val="0"/>
      <w:marBottom w:val="0"/>
      <w:divBdr>
        <w:top w:val="none" w:sz="0" w:space="0" w:color="auto"/>
        <w:left w:val="none" w:sz="0" w:space="0" w:color="auto"/>
        <w:bottom w:val="none" w:sz="0" w:space="0" w:color="auto"/>
        <w:right w:val="none" w:sz="0" w:space="0" w:color="auto"/>
      </w:divBdr>
    </w:div>
    <w:div w:id="824056145">
      <w:bodyDiv w:val="1"/>
      <w:marLeft w:val="0"/>
      <w:marRight w:val="0"/>
      <w:marTop w:val="0"/>
      <w:marBottom w:val="0"/>
      <w:divBdr>
        <w:top w:val="none" w:sz="0" w:space="0" w:color="auto"/>
        <w:left w:val="none" w:sz="0" w:space="0" w:color="auto"/>
        <w:bottom w:val="none" w:sz="0" w:space="0" w:color="auto"/>
        <w:right w:val="none" w:sz="0" w:space="0" w:color="auto"/>
      </w:divBdr>
    </w:div>
    <w:div w:id="894000551">
      <w:bodyDiv w:val="1"/>
      <w:marLeft w:val="0"/>
      <w:marRight w:val="0"/>
      <w:marTop w:val="0"/>
      <w:marBottom w:val="0"/>
      <w:divBdr>
        <w:top w:val="none" w:sz="0" w:space="0" w:color="auto"/>
        <w:left w:val="none" w:sz="0" w:space="0" w:color="auto"/>
        <w:bottom w:val="none" w:sz="0" w:space="0" w:color="auto"/>
        <w:right w:val="none" w:sz="0" w:space="0" w:color="auto"/>
      </w:divBdr>
      <w:divsChild>
        <w:div w:id="670450726">
          <w:marLeft w:val="0"/>
          <w:marRight w:val="0"/>
          <w:marTop w:val="0"/>
          <w:marBottom w:val="0"/>
          <w:divBdr>
            <w:top w:val="none" w:sz="0" w:space="0" w:color="auto"/>
            <w:left w:val="none" w:sz="0" w:space="0" w:color="auto"/>
            <w:bottom w:val="none" w:sz="0" w:space="0" w:color="auto"/>
            <w:right w:val="none" w:sz="0" w:space="0" w:color="auto"/>
          </w:divBdr>
        </w:div>
        <w:div w:id="288895398">
          <w:marLeft w:val="0"/>
          <w:marRight w:val="0"/>
          <w:marTop w:val="0"/>
          <w:marBottom w:val="0"/>
          <w:divBdr>
            <w:top w:val="none" w:sz="0" w:space="0" w:color="auto"/>
            <w:left w:val="none" w:sz="0" w:space="0" w:color="auto"/>
            <w:bottom w:val="none" w:sz="0" w:space="0" w:color="auto"/>
            <w:right w:val="none" w:sz="0" w:space="0" w:color="auto"/>
          </w:divBdr>
        </w:div>
        <w:div w:id="1009331074">
          <w:marLeft w:val="0"/>
          <w:marRight w:val="0"/>
          <w:marTop w:val="0"/>
          <w:marBottom w:val="0"/>
          <w:divBdr>
            <w:top w:val="none" w:sz="0" w:space="0" w:color="auto"/>
            <w:left w:val="none" w:sz="0" w:space="0" w:color="auto"/>
            <w:bottom w:val="none" w:sz="0" w:space="0" w:color="auto"/>
            <w:right w:val="none" w:sz="0" w:space="0" w:color="auto"/>
          </w:divBdr>
        </w:div>
      </w:divsChild>
    </w:div>
    <w:div w:id="898593713">
      <w:bodyDiv w:val="1"/>
      <w:marLeft w:val="0"/>
      <w:marRight w:val="0"/>
      <w:marTop w:val="0"/>
      <w:marBottom w:val="0"/>
      <w:divBdr>
        <w:top w:val="none" w:sz="0" w:space="0" w:color="auto"/>
        <w:left w:val="none" w:sz="0" w:space="0" w:color="auto"/>
        <w:bottom w:val="none" w:sz="0" w:space="0" w:color="auto"/>
        <w:right w:val="none" w:sz="0" w:space="0" w:color="auto"/>
      </w:divBdr>
    </w:div>
    <w:div w:id="916675347">
      <w:bodyDiv w:val="1"/>
      <w:marLeft w:val="0"/>
      <w:marRight w:val="0"/>
      <w:marTop w:val="0"/>
      <w:marBottom w:val="0"/>
      <w:divBdr>
        <w:top w:val="none" w:sz="0" w:space="0" w:color="auto"/>
        <w:left w:val="none" w:sz="0" w:space="0" w:color="auto"/>
        <w:bottom w:val="none" w:sz="0" w:space="0" w:color="auto"/>
        <w:right w:val="none" w:sz="0" w:space="0" w:color="auto"/>
      </w:divBdr>
    </w:div>
    <w:div w:id="937445048">
      <w:bodyDiv w:val="1"/>
      <w:marLeft w:val="0"/>
      <w:marRight w:val="0"/>
      <w:marTop w:val="0"/>
      <w:marBottom w:val="0"/>
      <w:divBdr>
        <w:top w:val="none" w:sz="0" w:space="0" w:color="auto"/>
        <w:left w:val="none" w:sz="0" w:space="0" w:color="auto"/>
        <w:bottom w:val="none" w:sz="0" w:space="0" w:color="auto"/>
        <w:right w:val="none" w:sz="0" w:space="0" w:color="auto"/>
      </w:divBdr>
    </w:div>
    <w:div w:id="985355648">
      <w:bodyDiv w:val="1"/>
      <w:marLeft w:val="0"/>
      <w:marRight w:val="0"/>
      <w:marTop w:val="0"/>
      <w:marBottom w:val="0"/>
      <w:divBdr>
        <w:top w:val="none" w:sz="0" w:space="0" w:color="auto"/>
        <w:left w:val="none" w:sz="0" w:space="0" w:color="auto"/>
        <w:bottom w:val="none" w:sz="0" w:space="0" w:color="auto"/>
        <w:right w:val="none" w:sz="0" w:space="0" w:color="auto"/>
      </w:divBdr>
    </w:div>
    <w:div w:id="1015037235">
      <w:bodyDiv w:val="1"/>
      <w:marLeft w:val="0"/>
      <w:marRight w:val="0"/>
      <w:marTop w:val="0"/>
      <w:marBottom w:val="0"/>
      <w:divBdr>
        <w:top w:val="none" w:sz="0" w:space="0" w:color="auto"/>
        <w:left w:val="none" w:sz="0" w:space="0" w:color="auto"/>
        <w:bottom w:val="none" w:sz="0" w:space="0" w:color="auto"/>
        <w:right w:val="none" w:sz="0" w:space="0" w:color="auto"/>
      </w:divBdr>
    </w:div>
    <w:div w:id="1049304303">
      <w:bodyDiv w:val="1"/>
      <w:marLeft w:val="0"/>
      <w:marRight w:val="0"/>
      <w:marTop w:val="0"/>
      <w:marBottom w:val="0"/>
      <w:divBdr>
        <w:top w:val="none" w:sz="0" w:space="0" w:color="auto"/>
        <w:left w:val="none" w:sz="0" w:space="0" w:color="auto"/>
        <w:bottom w:val="none" w:sz="0" w:space="0" w:color="auto"/>
        <w:right w:val="none" w:sz="0" w:space="0" w:color="auto"/>
      </w:divBdr>
    </w:div>
    <w:div w:id="1056050983">
      <w:bodyDiv w:val="1"/>
      <w:marLeft w:val="0"/>
      <w:marRight w:val="0"/>
      <w:marTop w:val="0"/>
      <w:marBottom w:val="0"/>
      <w:divBdr>
        <w:top w:val="none" w:sz="0" w:space="0" w:color="auto"/>
        <w:left w:val="none" w:sz="0" w:space="0" w:color="auto"/>
        <w:bottom w:val="none" w:sz="0" w:space="0" w:color="auto"/>
        <w:right w:val="none" w:sz="0" w:space="0" w:color="auto"/>
      </w:divBdr>
      <w:divsChild>
        <w:div w:id="1238324560">
          <w:marLeft w:val="0"/>
          <w:marRight w:val="0"/>
          <w:marTop w:val="0"/>
          <w:marBottom w:val="0"/>
          <w:divBdr>
            <w:top w:val="none" w:sz="0" w:space="0" w:color="auto"/>
            <w:left w:val="none" w:sz="0" w:space="0" w:color="auto"/>
            <w:bottom w:val="none" w:sz="0" w:space="0" w:color="auto"/>
            <w:right w:val="none" w:sz="0" w:space="0" w:color="auto"/>
          </w:divBdr>
        </w:div>
        <w:div w:id="2105370258">
          <w:marLeft w:val="0"/>
          <w:marRight w:val="0"/>
          <w:marTop w:val="0"/>
          <w:marBottom w:val="0"/>
          <w:divBdr>
            <w:top w:val="none" w:sz="0" w:space="0" w:color="auto"/>
            <w:left w:val="none" w:sz="0" w:space="0" w:color="auto"/>
            <w:bottom w:val="none" w:sz="0" w:space="0" w:color="auto"/>
            <w:right w:val="none" w:sz="0" w:space="0" w:color="auto"/>
          </w:divBdr>
        </w:div>
        <w:div w:id="564071918">
          <w:marLeft w:val="0"/>
          <w:marRight w:val="0"/>
          <w:marTop w:val="0"/>
          <w:marBottom w:val="0"/>
          <w:divBdr>
            <w:top w:val="none" w:sz="0" w:space="0" w:color="auto"/>
            <w:left w:val="none" w:sz="0" w:space="0" w:color="auto"/>
            <w:bottom w:val="none" w:sz="0" w:space="0" w:color="auto"/>
            <w:right w:val="none" w:sz="0" w:space="0" w:color="auto"/>
          </w:divBdr>
        </w:div>
        <w:div w:id="1596133088">
          <w:marLeft w:val="0"/>
          <w:marRight w:val="0"/>
          <w:marTop w:val="0"/>
          <w:marBottom w:val="0"/>
          <w:divBdr>
            <w:top w:val="none" w:sz="0" w:space="0" w:color="auto"/>
            <w:left w:val="none" w:sz="0" w:space="0" w:color="auto"/>
            <w:bottom w:val="none" w:sz="0" w:space="0" w:color="auto"/>
            <w:right w:val="none" w:sz="0" w:space="0" w:color="auto"/>
          </w:divBdr>
        </w:div>
        <w:div w:id="987513380">
          <w:marLeft w:val="0"/>
          <w:marRight w:val="0"/>
          <w:marTop w:val="0"/>
          <w:marBottom w:val="0"/>
          <w:divBdr>
            <w:top w:val="none" w:sz="0" w:space="0" w:color="auto"/>
            <w:left w:val="none" w:sz="0" w:space="0" w:color="auto"/>
            <w:bottom w:val="none" w:sz="0" w:space="0" w:color="auto"/>
            <w:right w:val="none" w:sz="0" w:space="0" w:color="auto"/>
          </w:divBdr>
        </w:div>
        <w:div w:id="1761633911">
          <w:marLeft w:val="0"/>
          <w:marRight w:val="0"/>
          <w:marTop w:val="0"/>
          <w:marBottom w:val="0"/>
          <w:divBdr>
            <w:top w:val="none" w:sz="0" w:space="0" w:color="auto"/>
            <w:left w:val="none" w:sz="0" w:space="0" w:color="auto"/>
            <w:bottom w:val="none" w:sz="0" w:space="0" w:color="auto"/>
            <w:right w:val="none" w:sz="0" w:space="0" w:color="auto"/>
          </w:divBdr>
        </w:div>
        <w:div w:id="51003025">
          <w:marLeft w:val="0"/>
          <w:marRight w:val="0"/>
          <w:marTop w:val="0"/>
          <w:marBottom w:val="0"/>
          <w:divBdr>
            <w:top w:val="none" w:sz="0" w:space="0" w:color="auto"/>
            <w:left w:val="none" w:sz="0" w:space="0" w:color="auto"/>
            <w:bottom w:val="none" w:sz="0" w:space="0" w:color="auto"/>
            <w:right w:val="none" w:sz="0" w:space="0" w:color="auto"/>
          </w:divBdr>
        </w:div>
        <w:div w:id="1713261548">
          <w:marLeft w:val="0"/>
          <w:marRight w:val="0"/>
          <w:marTop w:val="0"/>
          <w:marBottom w:val="0"/>
          <w:divBdr>
            <w:top w:val="none" w:sz="0" w:space="0" w:color="auto"/>
            <w:left w:val="none" w:sz="0" w:space="0" w:color="auto"/>
            <w:bottom w:val="none" w:sz="0" w:space="0" w:color="auto"/>
            <w:right w:val="none" w:sz="0" w:space="0" w:color="auto"/>
          </w:divBdr>
        </w:div>
      </w:divsChild>
    </w:div>
    <w:div w:id="1120417592">
      <w:bodyDiv w:val="1"/>
      <w:marLeft w:val="0"/>
      <w:marRight w:val="0"/>
      <w:marTop w:val="0"/>
      <w:marBottom w:val="0"/>
      <w:divBdr>
        <w:top w:val="none" w:sz="0" w:space="0" w:color="auto"/>
        <w:left w:val="none" w:sz="0" w:space="0" w:color="auto"/>
        <w:bottom w:val="none" w:sz="0" w:space="0" w:color="auto"/>
        <w:right w:val="none" w:sz="0" w:space="0" w:color="auto"/>
      </w:divBdr>
    </w:div>
    <w:div w:id="1156872715">
      <w:bodyDiv w:val="1"/>
      <w:marLeft w:val="0"/>
      <w:marRight w:val="0"/>
      <w:marTop w:val="0"/>
      <w:marBottom w:val="0"/>
      <w:divBdr>
        <w:top w:val="none" w:sz="0" w:space="0" w:color="auto"/>
        <w:left w:val="none" w:sz="0" w:space="0" w:color="auto"/>
        <w:bottom w:val="none" w:sz="0" w:space="0" w:color="auto"/>
        <w:right w:val="none" w:sz="0" w:space="0" w:color="auto"/>
      </w:divBdr>
    </w:div>
    <w:div w:id="1160195416">
      <w:bodyDiv w:val="1"/>
      <w:marLeft w:val="0"/>
      <w:marRight w:val="0"/>
      <w:marTop w:val="0"/>
      <w:marBottom w:val="0"/>
      <w:divBdr>
        <w:top w:val="none" w:sz="0" w:space="0" w:color="auto"/>
        <w:left w:val="none" w:sz="0" w:space="0" w:color="auto"/>
        <w:bottom w:val="none" w:sz="0" w:space="0" w:color="auto"/>
        <w:right w:val="none" w:sz="0" w:space="0" w:color="auto"/>
      </w:divBdr>
    </w:div>
    <w:div w:id="1228691252">
      <w:bodyDiv w:val="1"/>
      <w:marLeft w:val="0"/>
      <w:marRight w:val="0"/>
      <w:marTop w:val="0"/>
      <w:marBottom w:val="0"/>
      <w:divBdr>
        <w:top w:val="none" w:sz="0" w:space="0" w:color="auto"/>
        <w:left w:val="none" w:sz="0" w:space="0" w:color="auto"/>
        <w:bottom w:val="none" w:sz="0" w:space="0" w:color="auto"/>
        <w:right w:val="none" w:sz="0" w:space="0" w:color="auto"/>
      </w:divBdr>
    </w:div>
    <w:div w:id="1253205464">
      <w:bodyDiv w:val="1"/>
      <w:marLeft w:val="0"/>
      <w:marRight w:val="0"/>
      <w:marTop w:val="0"/>
      <w:marBottom w:val="0"/>
      <w:divBdr>
        <w:top w:val="none" w:sz="0" w:space="0" w:color="auto"/>
        <w:left w:val="none" w:sz="0" w:space="0" w:color="auto"/>
        <w:bottom w:val="none" w:sz="0" w:space="0" w:color="auto"/>
        <w:right w:val="none" w:sz="0" w:space="0" w:color="auto"/>
      </w:divBdr>
    </w:div>
    <w:div w:id="1295256184">
      <w:bodyDiv w:val="1"/>
      <w:marLeft w:val="0"/>
      <w:marRight w:val="0"/>
      <w:marTop w:val="0"/>
      <w:marBottom w:val="0"/>
      <w:divBdr>
        <w:top w:val="none" w:sz="0" w:space="0" w:color="auto"/>
        <w:left w:val="none" w:sz="0" w:space="0" w:color="auto"/>
        <w:bottom w:val="none" w:sz="0" w:space="0" w:color="auto"/>
        <w:right w:val="none" w:sz="0" w:space="0" w:color="auto"/>
      </w:divBdr>
      <w:divsChild>
        <w:div w:id="1258321153">
          <w:marLeft w:val="0"/>
          <w:marRight w:val="0"/>
          <w:marTop w:val="0"/>
          <w:marBottom w:val="0"/>
          <w:divBdr>
            <w:top w:val="none" w:sz="0" w:space="0" w:color="auto"/>
            <w:left w:val="none" w:sz="0" w:space="0" w:color="auto"/>
            <w:bottom w:val="none" w:sz="0" w:space="0" w:color="auto"/>
            <w:right w:val="none" w:sz="0" w:space="0" w:color="auto"/>
          </w:divBdr>
        </w:div>
      </w:divsChild>
    </w:div>
    <w:div w:id="1312828256">
      <w:bodyDiv w:val="1"/>
      <w:marLeft w:val="0"/>
      <w:marRight w:val="0"/>
      <w:marTop w:val="0"/>
      <w:marBottom w:val="0"/>
      <w:divBdr>
        <w:top w:val="none" w:sz="0" w:space="0" w:color="auto"/>
        <w:left w:val="none" w:sz="0" w:space="0" w:color="auto"/>
        <w:bottom w:val="none" w:sz="0" w:space="0" w:color="auto"/>
        <w:right w:val="none" w:sz="0" w:space="0" w:color="auto"/>
      </w:divBdr>
    </w:div>
    <w:div w:id="1320229142">
      <w:bodyDiv w:val="1"/>
      <w:marLeft w:val="0"/>
      <w:marRight w:val="0"/>
      <w:marTop w:val="0"/>
      <w:marBottom w:val="0"/>
      <w:divBdr>
        <w:top w:val="none" w:sz="0" w:space="0" w:color="auto"/>
        <w:left w:val="none" w:sz="0" w:space="0" w:color="auto"/>
        <w:bottom w:val="none" w:sz="0" w:space="0" w:color="auto"/>
        <w:right w:val="none" w:sz="0" w:space="0" w:color="auto"/>
      </w:divBdr>
    </w:div>
    <w:div w:id="1338145852">
      <w:bodyDiv w:val="1"/>
      <w:marLeft w:val="0"/>
      <w:marRight w:val="0"/>
      <w:marTop w:val="0"/>
      <w:marBottom w:val="0"/>
      <w:divBdr>
        <w:top w:val="none" w:sz="0" w:space="0" w:color="auto"/>
        <w:left w:val="none" w:sz="0" w:space="0" w:color="auto"/>
        <w:bottom w:val="none" w:sz="0" w:space="0" w:color="auto"/>
        <w:right w:val="none" w:sz="0" w:space="0" w:color="auto"/>
      </w:divBdr>
    </w:div>
    <w:div w:id="1512376834">
      <w:bodyDiv w:val="1"/>
      <w:marLeft w:val="0"/>
      <w:marRight w:val="0"/>
      <w:marTop w:val="0"/>
      <w:marBottom w:val="0"/>
      <w:divBdr>
        <w:top w:val="none" w:sz="0" w:space="0" w:color="auto"/>
        <w:left w:val="none" w:sz="0" w:space="0" w:color="auto"/>
        <w:bottom w:val="none" w:sz="0" w:space="0" w:color="auto"/>
        <w:right w:val="none" w:sz="0" w:space="0" w:color="auto"/>
      </w:divBdr>
    </w:div>
    <w:div w:id="1591502178">
      <w:bodyDiv w:val="1"/>
      <w:marLeft w:val="0"/>
      <w:marRight w:val="0"/>
      <w:marTop w:val="0"/>
      <w:marBottom w:val="0"/>
      <w:divBdr>
        <w:top w:val="none" w:sz="0" w:space="0" w:color="auto"/>
        <w:left w:val="none" w:sz="0" w:space="0" w:color="auto"/>
        <w:bottom w:val="none" w:sz="0" w:space="0" w:color="auto"/>
        <w:right w:val="none" w:sz="0" w:space="0" w:color="auto"/>
      </w:divBdr>
    </w:div>
    <w:div w:id="1685934606">
      <w:bodyDiv w:val="1"/>
      <w:marLeft w:val="0"/>
      <w:marRight w:val="0"/>
      <w:marTop w:val="0"/>
      <w:marBottom w:val="0"/>
      <w:divBdr>
        <w:top w:val="none" w:sz="0" w:space="0" w:color="auto"/>
        <w:left w:val="none" w:sz="0" w:space="0" w:color="auto"/>
        <w:bottom w:val="none" w:sz="0" w:space="0" w:color="auto"/>
        <w:right w:val="none" w:sz="0" w:space="0" w:color="auto"/>
      </w:divBdr>
    </w:div>
    <w:div w:id="1716193053">
      <w:bodyDiv w:val="1"/>
      <w:marLeft w:val="0"/>
      <w:marRight w:val="0"/>
      <w:marTop w:val="0"/>
      <w:marBottom w:val="0"/>
      <w:divBdr>
        <w:top w:val="none" w:sz="0" w:space="0" w:color="auto"/>
        <w:left w:val="none" w:sz="0" w:space="0" w:color="auto"/>
        <w:bottom w:val="none" w:sz="0" w:space="0" w:color="auto"/>
        <w:right w:val="none" w:sz="0" w:space="0" w:color="auto"/>
      </w:divBdr>
    </w:div>
    <w:div w:id="1874034302">
      <w:bodyDiv w:val="1"/>
      <w:marLeft w:val="0"/>
      <w:marRight w:val="0"/>
      <w:marTop w:val="0"/>
      <w:marBottom w:val="0"/>
      <w:divBdr>
        <w:top w:val="none" w:sz="0" w:space="0" w:color="auto"/>
        <w:left w:val="none" w:sz="0" w:space="0" w:color="auto"/>
        <w:bottom w:val="none" w:sz="0" w:space="0" w:color="auto"/>
        <w:right w:val="none" w:sz="0" w:space="0" w:color="auto"/>
      </w:divBdr>
    </w:div>
    <w:div w:id="1971937555">
      <w:bodyDiv w:val="1"/>
      <w:marLeft w:val="0"/>
      <w:marRight w:val="0"/>
      <w:marTop w:val="0"/>
      <w:marBottom w:val="0"/>
      <w:divBdr>
        <w:top w:val="none" w:sz="0" w:space="0" w:color="auto"/>
        <w:left w:val="none" w:sz="0" w:space="0" w:color="auto"/>
        <w:bottom w:val="none" w:sz="0" w:space="0" w:color="auto"/>
        <w:right w:val="none" w:sz="0" w:space="0" w:color="auto"/>
      </w:divBdr>
      <w:divsChild>
        <w:div w:id="834224980">
          <w:marLeft w:val="0"/>
          <w:marRight w:val="0"/>
          <w:marTop w:val="0"/>
          <w:marBottom w:val="0"/>
          <w:divBdr>
            <w:top w:val="none" w:sz="0" w:space="0" w:color="auto"/>
            <w:left w:val="none" w:sz="0" w:space="0" w:color="auto"/>
            <w:bottom w:val="none" w:sz="0" w:space="0" w:color="auto"/>
            <w:right w:val="none" w:sz="0" w:space="0" w:color="auto"/>
          </w:divBdr>
        </w:div>
        <w:div w:id="389808178">
          <w:marLeft w:val="0"/>
          <w:marRight w:val="0"/>
          <w:marTop w:val="0"/>
          <w:marBottom w:val="0"/>
          <w:divBdr>
            <w:top w:val="none" w:sz="0" w:space="0" w:color="auto"/>
            <w:left w:val="none" w:sz="0" w:space="0" w:color="auto"/>
            <w:bottom w:val="none" w:sz="0" w:space="0" w:color="auto"/>
            <w:right w:val="none" w:sz="0" w:space="0" w:color="auto"/>
          </w:divBdr>
        </w:div>
      </w:divsChild>
    </w:div>
    <w:div w:id="1992173998">
      <w:bodyDiv w:val="1"/>
      <w:marLeft w:val="0"/>
      <w:marRight w:val="0"/>
      <w:marTop w:val="0"/>
      <w:marBottom w:val="0"/>
      <w:divBdr>
        <w:top w:val="none" w:sz="0" w:space="0" w:color="auto"/>
        <w:left w:val="none" w:sz="0" w:space="0" w:color="auto"/>
        <w:bottom w:val="none" w:sz="0" w:space="0" w:color="auto"/>
        <w:right w:val="none" w:sz="0" w:space="0" w:color="auto"/>
      </w:divBdr>
    </w:div>
    <w:div w:id="2096588232">
      <w:bodyDiv w:val="1"/>
      <w:marLeft w:val="0"/>
      <w:marRight w:val="0"/>
      <w:marTop w:val="0"/>
      <w:marBottom w:val="0"/>
      <w:divBdr>
        <w:top w:val="none" w:sz="0" w:space="0" w:color="auto"/>
        <w:left w:val="none" w:sz="0" w:space="0" w:color="auto"/>
        <w:bottom w:val="none" w:sz="0" w:space="0" w:color="auto"/>
        <w:right w:val="none" w:sz="0" w:space="0" w:color="auto"/>
      </w:divBdr>
    </w:div>
    <w:div w:id="212614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ackworld-gpi.com/registration" TargetMode="External"/><Relationship Id="rId18" Type="http://schemas.openxmlformats.org/officeDocument/2006/relationships/image" Target="media/image2.jp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mam.greiner.at/pinaccess/showpin.do?pinCode=t7FiGHLMwqho" TargetMode="External"/><Relationship Id="rId2" Type="http://schemas.openxmlformats.org/officeDocument/2006/relationships/customXml" Target="../customXml/item2.xml"/><Relationship Id="rId16" Type="http://schemas.openxmlformats.org/officeDocument/2006/relationships/hyperlink" Target="http://www.borealiseverminds.com" TargetMode="External"/><Relationship Id="rId20" Type="http://schemas.openxmlformats.org/officeDocument/2006/relationships/hyperlink" Target="http://www.sps-marketing.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ea.org/data-and-statistics/charts/average-co2-emissions-intensity-of-hourly-electricity-supply-in-the-european-union-2018-and-2040-by-scenario-and-average-electricity-demand-in-201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orealisgroup.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ckworld-gpi.com/registratio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greiner-gpi.com" TargetMode="External"/><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E5A642E161CBA4BB5FC1114AFE21814" ma:contentTypeVersion="1" ma:contentTypeDescription="Ein neues Dokument erstellen." ma:contentTypeScope="" ma:versionID="7900d18b35604f38d28c0c4b30da4cdb">
  <xsd:schema xmlns:xsd="http://www.w3.org/2001/XMLSchema" xmlns:xs="http://www.w3.org/2001/XMLSchema" xmlns:p="http://schemas.microsoft.com/office/2006/metadata/properties" xmlns:ns2="94da000b-bd91-49fe-930c-ad0234a26286" targetNamespace="http://schemas.microsoft.com/office/2006/metadata/properties" ma:root="true" ma:fieldsID="33999c11d850141f71d0853512655c70" ns2:_="">
    <xsd:import namespace="94da000b-bd91-49fe-930c-ad0234a2628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a000b-bd91-49fe-930c-ad0234a26286"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9684B-D840-419C-B12C-3EFD7C22A5F0}">
  <ds:schemaRefs>
    <ds:schemaRef ds:uri="http://schemas.microsoft.com/sharepoint/v3/contenttype/forms"/>
  </ds:schemaRefs>
</ds:datastoreItem>
</file>

<file path=customXml/itemProps2.xml><?xml version="1.0" encoding="utf-8"?>
<ds:datastoreItem xmlns:ds="http://schemas.openxmlformats.org/officeDocument/2006/customXml" ds:itemID="{DF442B91-EFAE-B349-95E2-4480779F58E7}">
  <ds:schemaRefs>
    <ds:schemaRef ds:uri="http://schemas.openxmlformats.org/officeDocument/2006/bibliography"/>
  </ds:schemaRefs>
</ds:datastoreItem>
</file>

<file path=customXml/itemProps3.xml><?xml version="1.0" encoding="utf-8"?>
<ds:datastoreItem xmlns:ds="http://schemas.openxmlformats.org/officeDocument/2006/customXml" ds:itemID="{9ECC6F43-806D-4E53-8846-A195B2251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a000b-bd91-49fe-930c-ad0234a26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C65C31-2BD8-4767-AACE-CF03096991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1521</Words>
  <Characters>8672</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Greiner Packaging GmbH</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Pramendorfer</dc:creator>
  <cp:lastModifiedBy>Julia Ljubas</cp:lastModifiedBy>
  <cp:revision>115</cp:revision>
  <cp:lastPrinted>2021-06-02T14:37:00Z</cp:lastPrinted>
  <dcterms:created xsi:type="dcterms:W3CDTF">2021-05-21T12:35:00Z</dcterms:created>
  <dcterms:modified xsi:type="dcterms:W3CDTF">2021-06-07T05:58:00Z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0x010100AE5A642E161CBA4BB5FC1114AFE21814</vt:lpwstr>
  </property>
  <property fmtid="{D5CDD505-2E9C-101B-9397-08002B2CF9AE}" pid="3" name="MSIP_Label_53b59421-b46c-4d6b-ac8a-b52156de0ebc_Enabled">
    <vt:lpwstr>true</vt:lpwstr>
  </property>
  <property fmtid="{D5CDD505-2E9C-101B-9397-08002B2CF9AE}" pid="4" name="MSIP_Label_53b59421-b46c-4d6b-ac8a-b52156de0ebc_SetDate">
    <vt:lpwstr>2021-05-21T10:19:13Z</vt:lpwstr>
  </property>
  <property fmtid="{D5CDD505-2E9C-101B-9397-08002B2CF9AE}" pid="5" name="MSIP_Label_53b59421-b46c-4d6b-ac8a-b52156de0ebc_Method">
    <vt:lpwstr>Privileged</vt:lpwstr>
  </property>
  <property fmtid="{D5CDD505-2E9C-101B-9397-08002B2CF9AE}" pid="6" name="MSIP_Label_53b59421-b46c-4d6b-ac8a-b52156de0ebc_Name">
    <vt:lpwstr>53b59421-b46c-4d6b-ac8a-b52156de0ebc</vt:lpwstr>
  </property>
  <property fmtid="{D5CDD505-2E9C-101B-9397-08002B2CF9AE}" pid="7" name="MSIP_Label_53b59421-b46c-4d6b-ac8a-b52156de0ebc_SiteId">
    <vt:lpwstr>ce5330fc-da76-4db0-8b83-9dfdd963f09a</vt:lpwstr>
  </property>
  <property fmtid="{D5CDD505-2E9C-101B-9397-08002B2CF9AE}" pid="8" name="MSIP_Label_53b59421-b46c-4d6b-ac8a-b52156de0ebc_ActionId">
    <vt:lpwstr>d1fbe452-f4c3-4465-be26-fc83dfac0984</vt:lpwstr>
  </property>
  <property fmtid="{D5CDD505-2E9C-101B-9397-08002B2CF9AE}" pid="9" name="MSIP_Label_53b59421-b46c-4d6b-ac8a-b52156de0ebc_ContentBits">
    <vt:lpwstr>2</vt:lpwstr>
  </property>
  <property fmtid="{D5CDD505-2E9C-101B-9397-08002B2CF9AE}" pid="10" name="_AdHocReviewCycleID">
    <vt:i4>93631014</vt:i4>
  </property>
  <property fmtid="{D5CDD505-2E9C-101B-9397-08002B2CF9AE}" pid="11" name="_NewReviewCycle">
    <vt:lpwstr/>
  </property>
  <property fmtid="{D5CDD505-2E9C-101B-9397-08002B2CF9AE}" pid="12" name="_EmailSubject">
    <vt:lpwstr>Neue Version Renewables-Presseaussendung</vt:lpwstr>
  </property>
  <property fmtid="{D5CDD505-2E9C-101B-9397-08002B2CF9AE}" pid="13" name="_AuthorEmail">
    <vt:lpwstr>dzenita.antunovic@borealisgroup.com</vt:lpwstr>
  </property>
  <property fmtid="{D5CDD505-2E9C-101B-9397-08002B2CF9AE}" pid="14" name="_AuthorEmailDisplayName">
    <vt:lpwstr>Antunovic, Dzenita</vt:lpwstr>
  </property>
  <property fmtid="{D5CDD505-2E9C-101B-9397-08002B2CF9AE}" pid="15" name="_ReviewingToolsShownOnce">
    <vt:lpwstr/>
  </property>
</Properties>
</file>