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7C3B45" w14:textId="16B45EC6" w:rsidR="00415DDA" w:rsidRPr="006B75FB" w:rsidRDefault="0083166D" w:rsidP="00C82FE3">
      <w:pPr>
        <w:jc w:val="both"/>
        <w:rPr>
          <w:rFonts w:ascii="Arial" w:hAnsi="Arial" w:cs="Arial"/>
          <w:b/>
          <w:bCs/>
          <w:sz w:val="30"/>
          <w:szCs w:val="30"/>
        </w:rPr>
      </w:pPr>
      <w:r w:rsidRPr="006B75FB">
        <w:rPr>
          <w:rFonts w:ascii="Arial" w:hAnsi="Arial" w:cs="Arial"/>
          <w:b/>
          <w:sz w:val="30"/>
          <w:szCs w:val="30"/>
        </w:rPr>
        <w:t xml:space="preserve">Greiner Packaging produces first cup prototypes made of </w:t>
      </w:r>
      <w:proofErr w:type="spellStart"/>
      <w:r w:rsidRPr="006B75FB">
        <w:rPr>
          <w:rFonts w:ascii="Arial" w:hAnsi="Arial" w:cs="Arial"/>
          <w:b/>
          <w:sz w:val="30"/>
          <w:szCs w:val="30"/>
        </w:rPr>
        <w:t>Bornewables</w:t>
      </w:r>
      <w:r w:rsidRPr="006B75FB">
        <w:rPr>
          <w:rFonts w:ascii="Arial" w:hAnsi="Arial" w:cs="Arial"/>
          <w:b/>
          <w:sz w:val="30"/>
          <w:szCs w:val="30"/>
          <w:vertAlign w:val="superscript"/>
        </w:rPr>
        <w:t>TM</w:t>
      </w:r>
      <w:proofErr w:type="spellEnd"/>
      <w:r w:rsidRPr="006B75FB">
        <w:rPr>
          <w:rFonts w:ascii="Arial" w:hAnsi="Arial" w:cs="Arial"/>
          <w:b/>
          <w:sz w:val="30"/>
          <w:szCs w:val="30"/>
        </w:rPr>
        <w:t xml:space="preserve"> </w:t>
      </w:r>
      <w:r w:rsidR="00F67840" w:rsidRPr="006B75FB">
        <w:rPr>
          <w:rFonts w:ascii="Arial" w:hAnsi="Arial" w:cs="Arial"/>
          <w:b/>
          <w:sz w:val="30"/>
          <w:szCs w:val="30"/>
        </w:rPr>
        <w:t xml:space="preserve">– </w:t>
      </w:r>
      <w:r w:rsidR="009C6F32" w:rsidRPr="006B75FB">
        <w:rPr>
          <w:rFonts w:ascii="Arial" w:hAnsi="Arial" w:cs="Arial"/>
          <w:b/>
          <w:sz w:val="30"/>
          <w:szCs w:val="30"/>
        </w:rPr>
        <w:t xml:space="preserve">a portfolio of </w:t>
      </w:r>
      <w:r w:rsidRPr="006B75FB">
        <w:rPr>
          <w:rFonts w:ascii="Arial" w:hAnsi="Arial" w:cs="Arial"/>
          <w:b/>
          <w:sz w:val="30"/>
          <w:szCs w:val="30"/>
        </w:rPr>
        <w:t>premium polyolefins designed for circularity by Borealis</w:t>
      </w:r>
    </w:p>
    <w:p w14:paraId="54C1655E" w14:textId="2E49CD87" w:rsidR="00F902CD" w:rsidRDefault="00F902CD" w:rsidP="00C82FE3">
      <w:pPr>
        <w:pStyle w:val="Default"/>
        <w:jc w:val="both"/>
        <w:rPr>
          <w:color w:val="auto"/>
        </w:rPr>
      </w:pPr>
    </w:p>
    <w:p w14:paraId="605E7D05" w14:textId="77777777" w:rsidR="0058359F" w:rsidRPr="006B75FB" w:rsidRDefault="0058359F" w:rsidP="00C82FE3">
      <w:pPr>
        <w:pStyle w:val="Default"/>
        <w:jc w:val="both"/>
        <w:rPr>
          <w:color w:val="auto"/>
        </w:rPr>
      </w:pPr>
    </w:p>
    <w:p w14:paraId="1A5AAC87" w14:textId="5C600469" w:rsidR="00F902CD" w:rsidRPr="006B75FB" w:rsidRDefault="008756AA" w:rsidP="00C82FE3">
      <w:pPr>
        <w:jc w:val="both"/>
        <w:rPr>
          <w:rFonts w:ascii="Arial" w:hAnsi="Arial" w:cs="Arial"/>
          <w:b/>
          <w:bCs/>
          <w:sz w:val="22"/>
          <w:szCs w:val="22"/>
        </w:rPr>
      </w:pPr>
      <w:r w:rsidRPr="006B75FB">
        <w:rPr>
          <w:rFonts w:ascii="Arial" w:hAnsi="Arial" w:cs="Arial"/>
          <w:b/>
          <w:sz w:val="22"/>
          <w:szCs w:val="22"/>
        </w:rPr>
        <w:t xml:space="preserve">By using </w:t>
      </w:r>
      <w:r w:rsidR="00E44E4C" w:rsidRPr="006B75FB">
        <w:rPr>
          <w:rFonts w:ascii="Arial" w:hAnsi="Arial" w:cs="Arial"/>
          <w:b/>
          <w:sz w:val="22"/>
          <w:szCs w:val="22"/>
        </w:rPr>
        <w:t>the</w:t>
      </w:r>
      <w:r w:rsidR="00425F13" w:rsidRPr="006B75FB">
        <w:rPr>
          <w:rFonts w:ascii="Arial" w:hAnsi="Arial" w:cs="Arial"/>
          <w:b/>
          <w:sz w:val="22"/>
          <w:szCs w:val="22"/>
        </w:rPr>
        <w:t xml:space="preserve"> </w:t>
      </w:r>
      <w:proofErr w:type="spellStart"/>
      <w:r w:rsidRPr="006B75FB">
        <w:rPr>
          <w:rFonts w:ascii="Arial" w:hAnsi="Arial" w:cs="Arial"/>
          <w:b/>
          <w:sz w:val="22"/>
          <w:szCs w:val="22"/>
        </w:rPr>
        <w:t>Bornewables</w:t>
      </w:r>
      <w:r w:rsidRPr="006B75FB">
        <w:rPr>
          <w:rFonts w:ascii="Arial" w:hAnsi="Arial" w:cs="Arial"/>
          <w:b/>
          <w:sz w:val="22"/>
          <w:szCs w:val="22"/>
          <w:vertAlign w:val="superscript"/>
        </w:rPr>
        <w:t>TM</w:t>
      </w:r>
      <w:proofErr w:type="spellEnd"/>
      <w:r w:rsidR="00425F13" w:rsidRPr="006B75FB">
        <w:rPr>
          <w:rFonts w:ascii="Arial" w:hAnsi="Arial" w:cs="Arial"/>
          <w:b/>
          <w:sz w:val="22"/>
          <w:szCs w:val="22"/>
          <w:vertAlign w:val="superscript"/>
        </w:rPr>
        <w:t xml:space="preserve"> </w:t>
      </w:r>
      <w:r w:rsidR="00425F13" w:rsidRPr="006B75FB">
        <w:rPr>
          <w:rFonts w:ascii="Arial" w:hAnsi="Arial" w:cs="Arial"/>
          <w:b/>
          <w:sz w:val="22"/>
          <w:szCs w:val="22"/>
        </w:rPr>
        <w:t>portfolio</w:t>
      </w:r>
      <w:r w:rsidRPr="006B75FB">
        <w:rPr>
          <w:rFonts w:ascii="Arial" w:hAnsi="Arial" w:cs="Arial"/>
          <w:b/>
          <w:sz w:val="22"/>
          <w:szCs w:val="22"/>
        </w:rPr>
        <w:t xml:space="preserve">, Greiner Packaging is </w:t>
      </w:r>
      <w:r w:rsidR="00E466C7" w:rsidRPr="006B75FB">
        <w:rPr>
          <w:rFonts w:ascii="Arial" w:hAnsi="Arial" w:cs="Arial"/>
          <w:b/>
          <w:sz w:val="22"/>
          <w:szCs w:val="22"/>
        </w:rPr>
        <w:t xml:space="preserve">for the first time </w:t>
      </w:r>
      <w:r w:rsidRPr="006B75FB">
        <w:rPr>
          <w:rFonts w:ascii="Arial" w:hAnsi="Arial" w:cs="Arial"/>
          <w:b/>
          <w:sz w:val="22"/>
          <w:szCs w:val="22"/>
        </w:rPr>
        <w:t xml:space="preserve">incorporating renewable resources in the production of </w:t>
      </w:r>
      <w:r w:rsidR="00FB64B4">
        <w:rPr>
          <w:rFonts w:ascii="Arial" w:hAnsi="Arial" w:cs="Arial"/>
          <w:b/>
          <w:sz w:val="22"/>
          <w:szCs w:val="22"/>
        </w:rPr>
        <w:t>food</w:t>
      </w:r>
      <w:r w:rsidRPr="006B75FB">
        <w:rPr>
          <w:rFonts w:ascii="Arial" w:hAnsi="Arial" w:cs="Arial"/>
          <w:b/>
          <w:sz w:val="22"/>
          <w:szCs w:val="22"/>
        </w:rPr>
        <w:t xml:space="preserve"> cups made of polypropylene</w:t>
      </w:r>
      <w:r w:rsidR="001B6557">
        <w:rPr>
          <w:rFonts w:ascii="Arial" w:hAnsi="Arial" w:cs="Arial"/>
          <w:b/>
          <w:sz w:val="22"/>
          <w:szCs w:val="22"/>
        </w:rPr>
        <w:t xml:space="preserve"> (PP)</w:t>
      </w:r>
      <w:r w:rsidRPr="006B75FB">
        <w:rPr>
          <w:rFonts w:ascii="Arial" w:hAnsi="Arial" w:cs="Arial"/>
          <w:b/>
          <w:sz w:val="22"/>
          <w:szCs w:val="22"/>
        </w:rPr>
        <w:t xml:space="preserve"> with in</w:t>
      </w:r>
      <w:r w:rsidR="003D1545" w:rsidRPr="006B75FB">
        <w:rPr>
          <w:rFonts w:ascii="Arial" w:hAnsi="Arial" w:cs="Arial"/>
          <w:b/>
          <w:sz w:val="22"/>
          <w:szCs w:val="22"/>
        </w:rPr>
        <w:t>-</w:t>
      </w:r>
      <w:r w:rsidRPr="006B75FB">
        <w:rPr>
          <w:rFonts w:ascii="Arial" w:hAnsi="Arial" w:cs="Arial"/>
          <w:b/>
          <w:sz w:val="22"/>
          <w:szCs w:val="22"/>
        </w:rPr>
        <w:t>mold labeling (IML) as the decoration technology.</w:t>
      </w:r>
      <w:r w:rsidRPr="006B75FB">
        <w:rPr>
          <w:rFonts w:ascii="Arial" w:hAnsi="Arial" w:cs="Arial"/>
          <w:b/>
          <w:bCs/>
          <w:sz w:val="22"/>
          <w:szCs w:val="22"/>
        </w:rPr>
        <w:t xml:space="preserve"> Initial prototypes </w:t>
      </w:r>
      <w:r w:rsidR="00152480" w:rsidRPr="006B75FB">
        <w:rPr>
          <w:rFonts w:ascii="Arial" w:hAnsi="Arial" w:cs="Arial"/>
          <w:b/>
          <w:bCs/>
          <w:sz w:val="22"/>
          <w:szCs w:val="22"/>
        </w:rPr>
        <w:t xml:space="preserve">of the cups </w:t>
      </w:r>
      <w:r w:rsidRPr="006B75FB">
        <w:rPr>
          <w:rFonts w:ascii="Arial" w:hAnsi="Arial" w:cs="Arial"/>
          <w:b/>
          <w:bCs/>
          <w:sz w:val="22"/>
          <w:szCs w:val="22"/>
        </w:rPr>
        <w:t>are available now. The new premium polyolefins designed for circularity by Borealis offer a host of advantages:</w:t>
      </w:r>
    </w:p>
    <w:p w14:paraId="288CBBEC" w14:textId="77777777" w:rsidR="0058359F" w:rsidRPr="006B75FB" w:rsidRDefault="0058359F" w:rsidP="00C82FE3">
      <w:pPr>
        <w:jc w:val="both"/>
        <w:rPr>
          <w:rFonts w:ascii="Arial" w:hAnsi="Arial" w:cs="Arial"/>
          <w:sz w:val="22"/>
          <w:szCs w:val="22"/>
        </w:rPr>
      </w:pPr>
    </w:p>
    <w:p w14:paraId="53F66FAE" w14:textId="43868128" w:rsidR="00361852" w:rsidRPr="006B75FB" w:rsidRDefault="00361852" w:rsidP="00361852">
      <w:pPr>
        <w:pStyle w:val="Listenabsatz"/>
        <w:numPr>
          <w:ilvl w:val="0"/>
          <w:numId w:val="19"/>
        </w:numPr>
        <w:autoSpaceDE w:val="0"/>
        <w:autoSpaceDN w:val="0"/>
        <w:adjustRightInd w:val="0"/>
        <w:spacing w:line="300" w:lineRule="atLeast"/>
        <w:jc w:val="both"/>
        <w:rPr>
          <w:rFonts w:ascii="Arial" w:eastAsia="Arial Unicode MS" w:hAnsi="Arial" w:cs="Arial"/>
          <w:sz w:val="22"/>
          <w:szCs w:val="22"/>
          <w:bdr w:val="nil"/>
        </w:rPr>
      </w:pPr>
      <w:r w:rsidRPr="006B75FB">
        <w:rPr>
          <w:rFonts w:ascii="Arial" w:hAnsi="Arial" w:cs="Arial"/>
          <w:sz w:val="22"/>
          <w:szCs w:val="22"/>
          <w:bdr w:val="nil"/>
        </w:rPr>
        <w:t xml:space="preserve">Manufactured using second-generation </w:t>
      </w:r>
      <w:r w:rsidR="00152480" w:rsidRPr="006B75FB">
        <w:rPr>
          <w:rFonts w:ascii="Arial" w:hAnsi="Arial" w:cs="Arial"/>
          <w:sz w:val="22"/>
          <w:szCs w:val="22"/>
          <w:bdr w:val="nil"/>
        </w:rPr>
        <w:t xml:space="preserve">feedstocks not based on </w:t>
      </w:r>
      <w:r w:rsidRPr="006B75FB">
        <w:rPr>
          <w:rFonts w:ascii="Arial" w:hAnsi="Arial" w:cs="Arial"/>
          <w:sz w:val="22"/>
          <w:szCs w:val="22"/>
          <w:bdr w:val="nil"/>
        </w:rPr>
        <w:t>fossil fuel</w:t>
      </w:r>
      <w:r w:rsidR="00152480" w:rsidRPr="006B75FB">
        <w:rPr>
          <w:rFonts w:ascii="Arial" w:hAnsi="Arial" w:cs="Arial"/>
          <w:sz w:val="22"/>
          <w:szCs w:val="22"/>
          <w:bdr w:val="nil"/>
        </w:rPr>
        <w:t>s</w:t>
      </w:r>
    </w:p>
    <w:p w14:paraId="302747C5" w14:textId="2E17C41D" w:rsidR="008756AA" w:rsidRPr="006B75FB" w:rsidRDefault="00BD12F8" w:rsidP="00C82FE3">
      <w:pPr>
        <w:numPr>
          <w:ilvl w:val="0"/>
          <w:numId w:val="19"/>
        </w:numPr>
        <w:jc w:val="both"/>
        <w:rPr>
          <w:rFonts w:ascii="Arial" w:hAnsi="Arial" w:cs="Arial"/>
          <w:sz w:val="22"/>
          <w:szCs w:val="22"/>
        </w:rPr>
      </w:pPr>
      <w:r w:rsidRPr="006B75FB">
        <w:rPr>
          <w:rFonts w:ascii="Arial" w:hAnsi="Arial" w:cs="Arial"/>
          <w:sz w:val="22"/>
          <w:szCs w:val="22"/>
        </w:rPr>
        <w:t xml:space="preserve">Same </w:t>
      </w:r>
      <w:r w:rsidR="002F6B05" w:rsidRPr="006B75FB">
        <w:rPr>
          <w:rFonts w:ascii="Arial" w:hAnsi="Arial" w:cs="Arial"/>
          <w:sz w:val="22"/>
          <w:szCs w:val="22"/>
        </w:rPr>
        <w:t xml:space="preserve">performance </w:t>
      </w:r>
      <w:r w:rsidRPr="006B75FB">
        <w:rPr>
          <w:rFonts w:ascii="Arial" w:hAnsi="Arial" w:cs="Arial"/>
          <w:sz w:val="22"/>
          <w:szCs w:val="22"/>
        </w:rPr>
        <w:t xml:space="preserve">as </w:t>
      </w:r>
      <w:r w:rsidR="002F6B05" w:rsidRPr="006B75FB">
        <w:rPr>
          <w:rFonts w:ascii="Arial" w:hAnsi="Arial" w:cs="Arial"/>
          <w:sz w:val="22"/>
          <w:szCs w:val="22"/>
        </w:rPr>
        <w:t xml:space="preserve">virgin </w:t>
      </w:r>
      <w:proofErr w:type="gramStart"/>
      <w:r w:rsidRPr="006B75FB">
        <w:rPr>
          <w:rFonts w:ascii="Arial" w:hAnsi="Arial" w:cs="Arial"/>
          <w:sz w:val="22"/>
          <w:szCs w:val="22"/>
        </w:rPr>
        <w:t>materials;</w:t>
      </w:r>
      <w:proofErr w:type="gramEnd"/>
      <w:r w:rsidRPr="006B75FB">
        <w:rPr>
          <w:rFonts w:ascii="Arial" w:hAnsi="Arial" w:cs="Arial"/>
          <w:sz w:val="22"/>
          <w:szCs w:val="22"/>
        </w:rPr>
        <w:t xml:space="preserve"> </w:t>
      </w:r>
      <w:r w:rsidR="00AE7FD9" w:rsidRPr="006B75FB">
        <w:rPr>
          <w:rFonts w:ascii="Arial" w:hAnsi="Arial" w:cs="Arial"/>
          <w:sz w:val="22"/>
          <w:szCs w:val="22"/>
        </w:rPr>
        <w:t xml:space="preserve">drop-in solution, </w:t>
      </w:r>
      <w:r w:rsidRPr="006B75FB">
        <w:rPr>
          <w:rFonts w:ascii="Arial" w:hAnsi="Arial" w:cs="Arial"/>
          <w:sz w:val="22"/>
          <w:szCs w:val="22"/>
        </w:rPr>
        <w:t>approved for food contact</w:t>
      </w:r>
    </w:p>
    <w:p w14:paraId="6DF91712" w14:textId="608F9CB6" w:rsidR="008756AA" w:rsidRPr="006B75FB" w:rsidRDefault="008756AA" w:rsidP="00C82FE3">
      <w:pPr>
        <w:pStyle w:val="Listenabsatz"/>
        <w:numPr>
          <w:ilvl w:val="0"/>
          <w:numId w:val="19"/>
        </w:numPr>
        <w:jc w:val="both"/>
        <w:rPr>
          <w:rFonts w:ascii="Arial" w:hAnsi="Arial" w:cs="Arial"/>
          <w:sz w:val="22"/>
          <w:szCs w:val="22"/>
        </w:rPr>
      </w:pPr>
      <w:r w:rsidRPr="006B75FB">
        <w:rPr>
          <w:rFonts w:ascii="Arial" w:hAnsi="Arial" w:cs="Arial"/>
          <w:bCs/>
          <w:sz w:val="22"/>
          <w:szCs w:val="22"/>
        </w:rPr>
        <w:t>ISCC P</w:t>
      </w:r>
      <w:r w:rsidR="00EE4453" w:rsidRPr="006B75FB">
        <w:rPr>
          <w:rFonts w:ascii="Arial" w:hAnsi="Arial" w:cs="Arial"/>
          <w:bCs/>
          <w:sz w:val="22"/>
          <w:szCs w:val="22"/>
        </w:rPr>
        <w:t>LUS</w:t>
      </w:r>
      <w:r w:rsidRPr="006B75FB">
        <w:rPr>
          <w:rFonts w:ascii="Arial" w:hAnsi="Arial" w:cs="Arial"/>
          <w:bCs/>
          <w:sz w:val="22"/>
          <w:szCs w:val="22"/>
        </w:rPr>
        <w:t xml:space="preserve"> certification, based on </w:t>
      </w:r>
      <w:r w:rsidR="00152480" w:rsidRPr="006B75FB">
        <w:rPr>
          <w:rFonts w:ascii="Arial" w:hAnsi="Arial" w:cs="Arial"/>
          <w:bCs/>
          <w:sz w:val="22"/>
          <w:szCs w:val="22"/>
        </w:rPr>
        <w:t xml:space="preserve">the </w:t>
      </w:r>
      <w:r w:rsidRPr="006B75FB">
        <w:rPr>
          <w:rFonts w:ascii="Arial" w:hAnsi="Arial" w:cs="Arial"/>
          <w:bCs/>
          <w:sz w:val="22"/>
          <w:szCs w:val="22"/>
        </w:rPr>
        <w:t xml:space="preserve">mass balance approach </w:t>
      </w:r>
    </w:p>
    <w:p w14:paraId="07F70AD3" w14:textId="539288C5" w:rsidR="008756AA" w:rsidRPr="006B75FB" w:rsidRDefault="008E2A0E" w:rsidP="008E2A0E">
      <w:pPr>
        <w:numPr>
          <w:ilvl w:val="0"/>
          <w:numId w:val="19"/>
        </w:numPr>
        <w:jc w:val="both"/>
        <w:rPr>
          <w:rFonts w:ascii="Arial" w:hAnsi="Arial" w:cs="Arial"/>
          <w:sz w:val="22"/>
          <w:szCs w:val="22"/>
        </w:rPr>
      </w:pPr>
      <w:r w:rsidRPr="006B75FB">
        <w:rPr>
          <w:rFonts w:ascii="Arial" w:hAnsi="Arial" w:cs="Arial"/>
          <w:sz w:val="22"/>
          <w:szCs w:val="22"/>
        </w:rPr>
        <w:t>Carbon footprint reduced by up to 12</w:t>
      </w:r>
      <w:r w:rsidR="00F342DB">
        <w:rPr>
          <w:rFonts w:ascii="Arial" w:hAnsi="Arial" w:cs="Arial"/>
          <w:sz w:val="22"/>
          <w:szCs w:val="22"/>
        </w:rPr>
        <w:t>0</w:t>
      </w:r>
      <w:r w:rsidRPr="006B75FB">
        <w:rPr>
          <w:rFonts w:ascii="Arial" w:hAnsi="Arial" w:cs="Arial"/>
          <w:sz w:val="22"/>
          <w:szCs w:val="22"/>
        </w:rPr>
        <w:t> percent</w:t>
      </w:r>
      <w:r w:rsidR="0041191C">
        <w:rPr>
          <w:rFonts w:ascii="Arial" w:hAnsi="Arial" w:cs="Arial"/>
          <w:sz w:val="22"/>
          <w:szCs w:val="22"/>
        </w:rPr>
        <w:t xml:space="preserve"> </w:t>
      </w:r>
      <w:r w:rsidR="009A30E5" w:rsidRPr="009A30E5">
        <w:rPr>
          <w:rFonts w:ascii="Arial" w:hAnsi="Arial" w:cs="Arial"/>
          <w:sz w:val="22"/>
          <w:szCs w:val="22"/>
        </w:rPr>
        <w:t>(including all steps from the sourcing of raw materials to products leaving Borealis production site)</w:t>
      </w:r>
    </w:p>
    <w:p w14:paraId="0983A091" w14:textId="77777777" w:rsidR="0058359F" w:rsidRPr="006B75FB" w:rsidRDefault="0058359F" w:rsidP="00C82FE3">
      <w:pPr>
        <w:pStyle w:val="KeinLeerraum"/>
        <w:jc w:val="both"/>
        <w:rPr>
          <w:rFonts w:ascii="Arial" w:hAnsi="Arial" w:cs="Arial"/>
          <w:color w:val="auto"/>
          <w:sz w:val="24"/>
          <w:szCs w:val="24"/>
        </w:rPr>
      </w:pPr>
    </w:p>
    <w:p w14:paraId="25FB7B52" w14:textId="6595CAC4" w:rsidR="00EF1589" w:rsidRPr="006B75FB" w:rsidRDefault="008756AA" w:rsidP="00191F94">
      <w:pPr>
        <w:pStyle w:val="xmsonormal"/>
        <w:spacing w:before="0" w:beforeAutospacing="0" w:after="0" w:afterAutospacing="0"/>
        <w:jc w:val="both"/>
        <w:rPr>
          <w:rFonts w:ascii="Arial" w:hAnsi="Arial" w:cs="Arial"/>
          <w:sz w:val="22"/>
          <w:szCs w:val="22"/>
        </w:rPr>
      </w:pPr>
      <w:r w:rsidRPr="006B75FB">
        <w:rPr>
          <w:rFonts w:ascii="Arial" w:hAnsi="Arial" w:cs="Arial"/>
          <w:sz w:val="22"/>
          <w:szCs w:val="22"/>
        </w:rPr>
        <w:t xml:space="preserve">Kremsmünster, Austria, June 2021. Greiner Packaging is pursuing various approaches to make its packaging solutions as sustainable as possible. One course of action is </w:t>
      </w:r>
      <w:r w:rsidR="00AE246C" w:rsidRPr="006B75FB">
        <w:rPr>
          <w:rFonts w:ascii="Arial" w:hAnsi="Arial" w:cs="Arial"/>
          <w:sz w:val="22"/>
          <w:szCs w:val="22"/>
        </w:rPr>
        <w:t xml:space="preserve">to use </w:t>
      </w:r>
      <w:r w:rsidRPr="006B75FB">
        <w:rPr>
          <w:rFonts w:ascii="Arial" w:hAnsi="Arial" w:cs="Arial"/>
          <w:sz w:val="22"/>
          <w:szCs w:val="22"/>
        </w:rPr>
        <w:t>so-called circular materials – that is, renewable, non</w:t>
      </w:r>
      <w:r w:rsidR="002F6B05" w:rsidRPr="006B75FB">
        <w:rPr>
          <w:rFonts w:ascii="Arial" w:hAnsi="Arial" w:cs="Arial"/>
          <w:sz w:val="22"/>
          <w:szCs w:val="22"/>
        </w:rPr>
        <w:t>-</w:t>
      </w:r>
      <w:r w:rsidRPr="006B75FB">
        <w:rPr>
          <w:rFonts w:ascii="Arial" w:hAnsi="Arial" w:cs="Arial"/>
          <w:sz w:val="22"/>
          <w:szCs w:val="22"/>
        </w:rPr>
        <w:t xml:space="preserve">fossil </w:t>
      </w:r>
      <w:r w:rsidR="00460D45" w:rsidRPr="005358BD">
        <w:rPr>
          <w:rFonts w:ascii="Arial" w:hAnsi="Arial" w:cs="Arial"/>
          <w:sz w:val="22"/>
          <w:szCs w:val="22"/>
        </w:rPr>
        <w:t>fuel</w:t>
      </w:r>
      <w:r w:rsidR="00460D45">
        <w:rPr>
          <w:rFonts w:ascii="Arial" w:hAnsi="Arial" w:cs="Arial"/>
          <w:sz w:val="22"/>
          <w:szCs w:val="22"/>
        </w:rPr>
        <w:t xml:space="preserve"> </w:t>
      </w:r>
      <w:r w:rsidRPr="006B75FB">
        <w:rPr>
          <w:rFonts w:ascii="Arial" w:hAnsi="Arial" w:cs="Arial"/>
          <w:sz w:val="22"/>
          <w:szCs w:val="22"/>
        </w:rPr>
        <w:t xml:space="preserve">feedstocks. </w:t>
      </w:r>
      <w:r w:rsidR="00A90443" w:rsidRPr="006B75FB">
        <w:rPr>
          <w:rFonts w:ascii="Arial" w:hAnsi="Arial" w:cs="Arial"/>
          <w:sz w:val="22"/>
          <w:szCs w:val="22"/>
        </w:rPr>
        <w:t>For the first time, t</w:t>
      </w:r>
      <w:r w:rsidRPr="006B75FB">
        <w:rPr>
          <w:rFonts w:ascii="Arial" w:hAnsi="Arial" w:cs="Arial"/>
          <w:sz w:val="22"/>
          <w:szCs w:val="22"/>
        </w:rPr>
        <w:t xml:space="preserve">he </w:t>
      </w:r>
      <w:r w:rsidR="00AE246C" w:rsidRPr="006B75FB">
        <w:rPr>
          <w:rFonts w:ascii="Arial" w:hAnsi="Arial" w:cs="Arial"/>
          <w:sz w:val="22"/>
          <w:szCs w:val="22"/>
        </w:rPr>
        <w:t xml:space="preserve">packaging manufacturer </w:t>
      </w:r>
      <w:r w:rsidRPr="006B75FB">
        <w:rPr>
          <w:rFonts w:ascii="Arial" w:hAnsi="Arial" w:cs="Arial"/>
          <w:sz w:val="22"/>
          <w:szCs w:val="22"/>
        </w:rPr>
        <w:t xml:space="preserve">has now produced a </w:t>
      </w:r>
      <w:r w:rsidR="00FB64B4">
        <w:rPr>
          <w:rFonts w:ascii="Arial" w:hAnsi="Arial" w:cs="Arial"/>
          <w:sz w:val="22"/>
          <w:szCs w:val="22"/>
        </w:rPr>
        <w:t>food</w:t>
      </w:r>
      <w:r w:rsidRPr="006B75FB">
        <w:rPr>
          <w:rFonts w:ascii="Arial" w:hAnsi="Arial" w:cs="Arial"/>
          <w:sz w:val="22"/>
          <w:szCs w:val="22"/>
        </w:rPr>
        <w:t xml:space="preserve"> cup made of premium polyolefins </w:t>
      </w:r>
      <w:r w:rsidR="00A90443" w:rsidRPr="006B75FB">
        <w:rPr>
          <w:rFonts w:ascii="Arial" w:hAnsi="Arial" w:cs="Arial"/>
          <w:sz w:val="22"/>
          <w:szCs w:val="22"/>
        </w:rPr>
        <w:t xml:space="preserve">obtained exclusively </w:t>
      </w:r>
      <w:r w:rsidRPr="006B75FB">
        <w:rPr>
          <w:rFonts w:ascii="Arial" w:hAnsi="Arial" w:cs="Arial"/>
          <w:sz w:val="22"/>
          <w:szCs w:val="22"/>
        </w:rPr>
        <w:t xml:space="preserve">from waste and residue streams. </w:t>
      </w:r>
      <w:r w:rsidR="009C6F32" w:rsidRPr="006B75FB">
        <w:rPr>
          <w:rFonts w:ascii="Arial" w:hAnsi="Arial" w:cs="Arial"/>
          <w:sz w:val="22"/>
          <w:szCs w:val="22"/>
        </w:rPr>
        <w:t>The</w:t>
      </w:r>
      <w:r w:rsidR="00E44E4C" w:rsidRPr="006B75FB">
        <w:rPr>
          <w:rFonts w:ascii="Arial" w:hAnsi="Arial" w:cs="Arial"/>
          <w:sz w:val="22"/>
          <w:szCs w:val="22"/>
        </w:rPr>
        <w:t xml:space="preserve"> </w:t>
      </w:r>
      <w:proofErr w:type="spellStart"/>
      <w:r w:rsidRPr="006B75FB">
        <w:rPr>
          <w:rFonts w:ascii="Arial" w:hAnsi="Arial" w:cs="Arial"/>
          <w:sz w:val="22"/>
          <w:szCs w:val="22"/>
        </w:rPr>
        <w:t>Bornewables</w:t>
      </w:r>
      <w:proofErr w:type="spellEnd"/>
      <w:r w:rsidRPr="006B75FB">
        <w:rPr>
          <w:rFonts w:ascii="Arial" w:hAnsi="Arial" w:cs="Arial"/>
          <w:sz w:val="22"/>
          <w:szCs w:val="22"/>
        </w:rPr>
        <w:t xml:space="preserve"> </w:t>
      </w:r>
      <w:r w:rsidR="009C6F32" w:rsidRPr="006B75FB">
        <w:rPr>
          <w:rFonts w:ascii="Arial" w:hAnsi="Arial" w:cs="Arial"/>
          <w:sz w:val="22"/>
          <w:szCs w:val="22"/>
        </w:rPr>
        <w:t xml:space="preserve">line </w:t>
      </w:r>
      <w:r w:rsidR="003E69B1" w:rsidRPr="006B75FB">
        <w:rPr>
          <w:rFonts w:ascii="Arial" w:hAnsi="Arial" w:cs="Arial"/>
          <w:sz w:val="22"/>
          <w:szCs w:val="22"/>
        </w:rPr>
        <w:t xml:space="preserve">of </w:t>
      </w:r>
      <w:r w:rsidR="009C6F32" w:rsidRPr="006B75FB">
        <w:rPr>
          <w:rFonts w:ascii="Arial" w:hAnsi="Arial" w:cs="Arial"/>
          <w:sz w:val="22"/>
          <w:szCs w:val="22"/>
        </w:rPr>
        <w:t xml:space="preserve">products </w:t>
      </w:r>
      <w:r w:rsidRPr="006B75FB">
        <w:rPr>
          <w:rFonts w:ascii="Arial" w:hAnsi="Arial" w:cs="Arial"/>
          <w:sz w:val="22"/>
          <w:szCs w:val="22"/>
        </w:rPr>
        <w:t xml:space="preserve">is </w:t>
      </w:r>
      <w:r w:rsidR="009C6F32" w:rsidRPr="006B75FB">
        <w:rPr>
          <w:rFonts w:ascii="Arial" w:hAnsi="Arial" w:cs="Arial"/>
          <w:sz w:val="22"/>
          <w:szCs w:val="22"/>
        </w:rPr>
        <w:t xml:space="preserve">manufactured </w:t>
      </w:r>
      <w:r w:rsidRPr="006B75FB">
        <w:rPr>
          <w:rFonts w:ascii="Arial" w:hAnsi="Arial" w:cs="Arial"/>
          <w:sz w:val="22"/>
          <w:szCs w:val="22"/>
        </w:rPr>
        <w:t xml:space="preserve">by Borealis, a leading </w:t>
      </w:r>
      <w:r w:rsidR="00A90443" w:rsidRPr="006B75FB">
        <w:rPr>
          <w:rFonts w:ascii="Arial" w:hAnsi="Arial" w:cs="Arial"/>
          <w:sz w:val="22"/>
          <w:szCs w:val="22"/>
        </w:rPr>
        <w:t>supplier</w:t>
      </w:r>
      <w:r w:rsidRPr="006B75FB">
        <w:rPr>
          <w:rFonts w:ascii="Arial" w:hAnsi="Arial" w:cs="Arial"/>
          <w:sz w:val="22"/>
          <w:szCs w:val="22"/>
        </w:rPr>
        <w:t xml:space="preserve"> of polyolefins based in Vienna, Austria.</w:t>
      </w:r>
    </w:p>
    <w:p w14:paraId="3BB6B867" w14:textId="77777777" w:rsidR="004E351D" w:rsidRPr="006B75FB" w:rsidRDefault="004E351D" w:rsidP="00C82FE3">
      <w:pPr>
        <w:pStyle w:val="KeinLeerraum"/>
        <w:jc w:val="both"/>
        <w:rPr>
          <w:rFonts w:ascii="Arial" w:hAnsi="Arial" w:cs="Arial"/>
          <w:b/>
          <w:color w:val="auto"/>
        </w:rPr>
      </w:pPr>
    </w:p>
    <w:p w14:paraId="6BCD296C" w14:textId="59B2E9F9" w:rsidR="0097002F" w:rsidRPr="006B75FB" w:rsidRDefault="0097002F" w:rsidP="0097002F">
      <w:pPr>
        <w:jc w:val="both"/>
        <w:rPr>
          <w:rFonts w:ascii="Arial" w:hAnsi="Arial" w:cs="Arial"/>
          <w:sz w:val="22"/>
          <w:szCs w:val="22"/>
        </w:rPr>
      </w:pPr>
      <w:r w:rsidRPr="006B75FB">
        <w:rPr>
          <w:rFonts w:ascii="Arial" w:hAnsi="Arial" w:cs="Arial"/>
          <w:sz w:val="22"/>
          <w:szCs w:val="22"/>
        </w:rPr>
        <w:t xml:space="preserve">Unlike renewable </w:t>
      </w:r>
      <w:r w:rsidR="00A90443" w:rsidRPr="006B75FB">
        <w:rPr>
          <w:rFonts w:ascii="Arial" w:hAnsi="Arial" w:cs="Arial"/>
          <w:sz w:val="22"/>
          <w:szCs w:val="22"/>
        </w:rPr>
        <w:t xml:space="preserve">raw materials </w:t>
      </w:r>
      <w:r w:rsidRPr="006B75FB">
        <w:rPr>
          <w:rFonts w:ascii="Arial" w:hAnsi="Arial" w:cs="Arial"/>
          <w:sz w:val="22"/>
          <w:szCs w:val="22"/>
        </w:rPr>
        <w:t xml:space="preserve">produced with agricultural crops grown for food and livestock feed, the </w:t>
      </w:r>
      <w:proofErr w:type="spellStart"/>
      <w:r w:rsidRPr="006B75FB">
        <w:rPr>
          <w:rFonts w:ascii="Arial" w:hAnsi="Arial" w:cs="Arial"/>
          <w:sz w:val="22"/>
          <w:szCs w:val="22"/>
        </w:rPr>
        <w:t>Bornewables</w:t>
      </w:r>
      <w:proofErr w:type="spellEnd"/>
      <w:r w:rsidR="003E69B1" w:rsidRPr="006B75FB">
        <w:rPr>
          <w:rFonts w:ascii="Arial" w:hAnsi="Arial" w:cs="Arial"/>
          <w:sz w:val="22"/>
          <w:szCs w:val="22"/>
        </w:rPr>
        <w:t xml:space="preserve"> products</w:t>
      </w:r>
      <w:r w:rsidRPr="006B75FB">
        <w:rPr>
          <w:rFonts w:ascii="Arial" w:hAnsi="Arial" w:cs="Arial"/>
          <w:sz w:val="22"/>
          <w:szCs w:val="22"/>
        </w:rPr>
        <w:t xml:space="preserve"> are made </w:t>
      </w:r>
      <w:r w:rsidR="003E69B1" w:rsidRPr="006B75FB">
        <w:rPr>
          <w:rFonts w:ascii="Arial" w:hAnsi="Arial" w:cs="Arial"/>
          <w:sz w:val="22"/>
          <w:szCs w:val="22"/>
        </w:rPr>
        <w:t>from</w:t>
      </w:r>
      <w:r w:rsidRPr="006B75FB">
        <w:rPr>
          <w:rFonts w:ascii="Arial" w:hAnsi="Arial" w:cs="Arial"/>
          <w:sz w:val="22"/>
          <w:szCs w:val="22"/>
        </w:rPr>
        <w:t xml:space="preserve"> second-generation (i.e., renewably</w:t>
      </w:r>
      <w:r w:rsidR="0047793C" w:rsidRPr="006B75FB">
        <w:rPr>
          <w:rFonts w:ascii="Arial" w:hAnsi="Arial" w:cs="Arial"/>
          <w:sz w:val="22"/>
          <w:szCs w:val="22"/>
        </w:rPr>
        <w:t xml:space="preserve"> </w:t>
      </w:r>
      <w:r w:rsidRPr="006B75FB">
        <w:rPr>
          <w:rFonts w:ascii="Arial" w:hAnsi="Arial" w:cs="Arial"/>
          <w:sz w:val="22"/>
          <w:szCs w:val="22"/>
        </w:rPr>
        <w:t>sourced) feedstocks derived solely from waste and residue streams: from vegetable oil production as well as oil waste and residues</w:t>
      </w:r>
      <w:r w:rsidR="0047793C" w:rsidRPr="006B75FB">
        <w:rPr>
          <w:rFonts w:ascii="Arial" w:hAnsi="Arial" w:cs="Arial"/>
          <w:sz w:val="22"/>
          <w:szCs w:val="22"/>
        </w:rPr>
        <w:t>,</w:t>
      </w:r>
      <w:r w:rsidRPr="006B75FB">
        <w:rPr>
          <w:rFonts w:ascii="Arial" w:hAnsi="Arial" w:cs="Arial"/>
          <w:sz w:val="22"/>
          <w:szCs w:val="22"/>
        </w:rPr>
        <w:t xml:space="preserve"> </w:t>
      </w:r>
      <w:r w:rsidR="0047793C" w:rsidRPr="006B75FB">
        <w:rPr>
          <w:rFonts w:ascii="Arial" w:hAnsi="Arial" w:cs="Arial"/>
          <w:sz w:val="22"/>
          <w:szCs w:val="22"/>
        </w:rPr>
        <w:t xml:space="preserve">from </w:t>
      </w:r>
      <w:r w:rsidRPr="006B75FB">
        <w:rPr>
          <w:rFonts w:ascii="Arial" w:hAnsi="Arial" w:cs="Arial"/>
          <w:sz w:val="22"/>
          <w:szCs w:val="22"/>
        </w:rPr>
        <w:t>the timber industry</w:t>
      </w:r>
      <w:r w:rsidR="0047793C" w:rsidRPr="006B75FB">
        <w:rPr>
          <w:rFonts w:ascii="Arial" w:hAnsi="Arial" w:cs="Arial"/>
          <w:sz w:val="22"/>
          <w:szCs w:val="22"/>
        </w:rPr>
        <w:t>, or from</w:t>
      </w:r>
      <w:r w:rsidRPr="006B75FB">
        <w:rPr>
          <w:rFonts w:ascii="Arial" w:hAnsi="Arial" w:cs="Arial"/>
          <w:sz w:val="22"/>
          <w:szCs w:val="22"/>
        </w:rPr>
        <w:t xml:space="preserve"> the food industry – for instance, used cooking oil. </w:t>
      </w:r>
    </w:p>
    <w:p w14:paraId="38BB048D" w14:textId="77777777" w:rsidR="0097002F" w:rsidRPr="006B75FB" w:rsidRDefault="0097002F" w:rsidP="00C82FE3">
      <w:pPr>
        <w:jc w:val="both"/>
        <w:rPr>
          <w:rFonts w:ascii="Arial" w:hAnsi="Arial" w:cs="Arial"/>
          <w:b/>
          <w:sz w:val="22"/>
          <w:szCs w:val="22"/>
        </w:rPr>
      </w:pPr>
    </w:p>
    <w:p w14:paraId="79AA79D9" w14:textId="4800144F" w:rsidR="006E3E7C" w:rsidRPr="006B75FB" w:rsidRDefault="006E3E7C" w:rsidP="00C82FE3">
      <w:pPr>
        <w:jc w:val="both"/>
        <w:rPr>
          <w:rFonts w:ascii="Arial" w:hAnsi="Arial" w:cs="Arial"/>
          <w:b/>
          <w:sz w:val="22"/>
          <w:szCs w:val="22"/>
        </w:rPr>
      </w:pPr>
      <w:r w:rsidRPr="006B75FB">
        <w:rPr>
          <w:rFonts w:ascii="Arial" w:hAnsi="Arial" w:cs="Arial"/>
          <w:b/>
          <w:sz w:val="22"/>
          <w:szCs w:val="22"/>
        </w:rPr>
        <w:t xml:space="preserve">Same material performance, fast </w:t>
      </w:r>
      <w:r w:rsidR="00926954" w:rsidRPr="006B75FB">
        <w:rPr>
          <w:rFonts w:ascii="Arial" w:hAnsi="Arial" w:cs="Arial"/>
          <w:b/>
          <w:sz w:val="22"/>
          <w:szCs w:val="22"/>
        </w:rPr>
        <w:t xml:space="preserve">production </w:t>
      </w:r>
      <w:r w:rsidRPr="006B75FB">
        <w:rPr>
          <w:rFonts w:ascii="Arial" w:hAnsi="Arial" w:cs="Arial"/>
          <w:b/>
          <w:sz w:val="22"/>
          <w:szCs w:val="22"/>
        </w:rPr>
        <w:t xml:space="preserve">changeover </w:t>
      </w:r>
    </w:p>
    <w:p w14:paraId="1C1177DD" w14:textId="6088B194" w:rsidR="0097002F" w:rsidRPr="006B75FB" w:rsidRDefault="00E44E4C" w:rsidP="00191F94">
      <w:pPr>
        <w:jc w:val="both"/>
        <w:rPr>
          <w:rFonts w:ascii="Arial" w:hAnsi="Arial" w:cs="Arial"/>
          <w:sz w:val="22"/>
          <w:szCs w:val="22"/>
        </w:rPr>
      </w:pPr>
      <w:r w:rsidRPr="006B75FB">
        <w:rPr>
          <w:rFonts w:ascii="Arial" w:hAnsi="Arial" w:cs="Arial"/>
          <w:sz w:val="22"/>
          <w:szCs w:val="22"/>
        </w:rPr>
        <w:t xml:space="preserve">The </w:t>
      </w:r>
      <w:proofErr w:type="spellStart"/>
      <w:r w:rsidR="00EF1589" w:rsidRPr="006B75FB">
        <w:rPr>
          <w:rFonts w:ascii="Arial" w:hAnsi="Arial" w:cs="Arial"/>
          <w:sz w:val="22"/>
          <w:szCs w:val="22"/>
        </w:rPr>
        <w:t>Bornewables</w:t>
      </w:r>
      <w:proofErr w:type="spellEnd"/>
      <w:r w:rsidR="00EF1589" w:rsidRPr="006B75FB">
        <w:rPr>
          <w:rFonts w:ascii="Arial" w:hAnsi="Arial" w:cs="Arial"/>
          <w:sz w:val="22"/>
          <w:szCs w:val="22"/>
        </w:rPr>
        <w:t xml:space="preserve"> offer the same characteristics as virgin polyolefin </w:t>
      </w:r>
      <w:r w:rsidR="00984DF1" w:rsidRPr="006B75FB">
        <w:rPr>
          <w:rFonts w:ascii="Arial" w:hAnsi="Arial" w:cs="Arial"/>
          <w:sz w:val="22"/>
          <w:szCs w:val="22"/>
        </w:rPr>
        <w:t xml:space="preserve">materials </w:t>
      </w:r>
      <w:r w:rsidR="00EF1589" w:rsidRPr="006B75FB">
        <w:rPr>
          <w:rFonts w:ascii="Arial" w:hAnsi="Arial" w:cs="Arial"/>
          <w:sz w:val="22"/>
          <w:szCs w:val="22"/>
        </w:rPr>
        <w:t>while boasting a substantially reduced carbon footprint</w:t>
      </w:r>
      <w:r w:rsidR="00984DF1" w:rsidRPr="006B75FB">
        <w:rPr>
          <w:rFonts w:ascii="Arial" w:hAnsi="Arial" w:cs="Arial"/>
          <w:sz w:val="22"/>
          <w:szCs w:val="22"/>
        </w:rPr>
        <w:t xml:space="preserve">. </w:t>
      </w:r>
      <w:r w:rsidR="00EF1589" w:rsidRPr="006B75FB">
        <w:rPr>
          <w:rFonts w:ascii="Arial" w:hAnsi="Arial" w:cs="Arial"/>
          <w:sz w:val="22"/>
          <w:szCs w:val="22"/>
        </w:rPr>
        <w:t>“</w:t>
      </w:r>
      <w:r w:rsidR="00AE7FD9" w:rsidRPr="006B75FB">
        <w:rPr>
          <w:rFonts w:ascii="Arial" w:hAnsi="Arial" w:cs="Arial"/>
          <w:sz w:val="22"/>
          <w:szCs w:val="22"/>
        </w:rPr>
        <w:t>T</w:t>
      </w:r>
      <w:r w:rsidR="00EF1589" w:rsidRPr="006B75FB">
        <w:rPr>
          <w:rFonts w:ascii="Arial" w:hAnsi="Arial" w:cs="Arial"/>
          <w:sz w:val="22"/>
          <w:szCs w:val="22"/>
        </w:rPr>
        <w:t xml:space="preserve">he </w:t>
      </w:r>
      <w:proofErr w:type="spellStart"/>
      <w:r w:rsidR="00EF1589" w:rsidRPr="006B75FB">
        <w:rPr>
          <w:rFonts w:ascii="Arial" w:hAnsi="Arial" w:cs="Arial"/>
          <w:sz w:val="22"/>
          <w:szCs w:val="22"/>
        </w:rPr>
        <w:t>Bornewables</w:t>
      </w:r>
      <w:proofErr w:type="spellEnd"/>
      <w:r w:rsidR="00EF1589" w:rsidRPr="006B75FB">
        <w:rPr>
          <w:rFonts w:ascii="Arial" w:hAnsi="Arial" w:cs="Arial"/>
          <w:sz w:val="22"/>
          <w:szCs w:val="22"/>
        </w:rPr>
        <w:t xml:space="preserve"> </w:t>
      </w:r>
      <w:r w:rsidR="009C6F32" w:rsidRPr="006B75FB">
        <w:rPr>
          <w:rFonts w:ascii="Arial" w:hAnsi="Arial" w:cs="Arial"/>
          <w:sz w:val="22"/>
          <w:szCs w:val="22"/>
        </w:rPr>
        <w:t xml:space="preserve">portfolio </w:t>
      </w:r>
      <w:r w:rsidR="00EF1589" w:rsidRPr="006B75FB">
        <w:rPr>
          <w:rFonts w:ascii="Arial" w:hAnsi="Arial" w:cs="Arial"/>
          <w:sz w:val="22"/>
          <w:szCs w:val="22"/>
        </w:rPr>
        <w:t xml:space="preserve">represents a key step in our efforts to offer products decoupled from </w:t>
      </w:r>
      <w:r w:rsidR="006B75FB" w:rsidRPr="006B75FB">
        <w:rPr>
          <w:rFonts w:ascii="Arial" w:hAnsi="Arial" w:cs="Arial"/>
          <w:sz w:val="22"/>
          <w:szCs w:val="22"/>
        </w:rPr>
        <w:t>traditional feedstock</w:t>
      </w:r>
      <w:r w:rsidR="00EF1589" w:rsidRPr="006B75FB">
        <w:rPr>
          <w:rFonts w:ascii="Arial" w:hAnsi="Arial" w:cs="Arial"/>
          <w:sz w:val="22"/>
          <w:szCs w:val="22"/>
        </w:rPr>
        <w:t xml:space="preserve">, with the aim of </w:t>
      </w:r>
      <w:r w:rsidR="00E52302" w:rsidRPr="006B75FB">
        <w:rPr>
          <w:rFonts w:ascii="Arial" w:hAnsi="Arial" w:cs="Arial"/>
          <w:sz w:val="22"/>
          <w:szCs w:val="22"/>
        </w:rPr>
        <w:t>providing a solution to the CO</w:t>
      </w:r>
      <w:r w:rsidR="00E52302" w:rsidRPr="00C56E81">
        <w:rPr>
          <w:rFonts w:ascii="Arial" w:hAnsi="Arial" w:cs="Arial"/>
          <w:sz w:val="22"/>
          <w:szCs w:val="22"/>
          <w:vertAlign w:val="subscript"/>
        </w:rPr>
        <w:t>2</w:t>
      </w:r>
      <w:r w:rsidR="00E52302" w:rsidRPr="006B75FB">
        <w:rPr>
          <w:rFonts w:ascii="Arial" w:hAnsi="Arial" w:cs="Arial"/>
          <w:sz w:val="22"/>
          <w:szCs w:val="22"/>
        </w:rPr>
        <w:t xml:space="preserve"> challenge</w:t>
      </w:r>
      <w:r w:rsidR="00EF1589" w:rsidRPr="006B75FB">
        <w:rPr>
          <w:rFonts w:ascii="Arial" w:hAnsi="Arial" w:cs="Arial"/>
          <w:sz w:val="22"/>
          <w:szCs w:val="22"/>
        </w:rPr>
        <w:t>. Through th</w:t>
      </w:r>
      <w:r w:rsidR="00E52302" w:rsidRPr="006B75FB">
        <w:rPr>
          <w:rFonts w:ascii="Arial" w:hAnsi="Arial" w:cs="Arial"/>
          <w:sz w:val="22"/>
          <w:szCs w:val="22"/>
        </w:rPr>
        <w:t>is product range</w:t>
      </w:r>
      <w:r w:rsidR="00EF1589" w:rsidRPr="006B75FB">
        <w:rPr>
          <w:rFonts w:ascii="Arial" w:hAnsi="Arial" w:cs="Arial"/>
          <w:sz w:val="22"/>
          <w:szCs w:val="22"/>
        </w:rPr>
        <w:t>, we are helping our customers</w:t>
      </w:r>
      <w:r w:rsidR="00AE7FD9" w:rsidRPr="006B75FB">
        <w:rPr>
          <w:rFonts w:ascii="Arial" w:hAnsi="Arial" w:cs="Arial"/>
          <w:sz w:val="22"/>
          <w:szCs w:val="22"/>
        </w:rPr>
        <w:t xml:space="preserve"> and the value chain</w:t>
      </w:r>
      <w:r w:rsidR="00EF1589" w:rsidRPr="006B75FB">
        <w:rPr>
          <w:rFonts w:ascii="Arial" w:hAnsi="Arial" w:cs="Arial"/>
          <w:sz w:val="22"/>
          <w:szCs w:val="22"/>
        </w:rPr>
        <w:t xml:space="preserve"> achieve their own sustainability targets, maintain their existing quality standards, and </w:t>
      </w:r>
      <w:r w:rsidR="00AE7FD9" w:rsidRPr="006B75FB">
        <w:rPr>
          <w:rFonts w:ascii="Arial" w:hAnsi="Arial" w:cs="Arial"/>
          <w:sz w:val="22"/>
          <w:szCs w:val="22"/>
        </w:rPr>
        <w:t>provi</w:t>
      </w:r>
      <w:r w:rsidR="00D31229" w:rsidRPr="006B75FB">
        <w:rPr>
          <w:rFonts w:ascii="Arial" w:hAnsi="Arial" w:cs="Arial"/>
          <w:sz w:val="22"/>
          <w:szCs w:val="22"/>
        </w:rPr>
        <w:t>de</w:t>
      </w:r>
      <w:r w:rsidR="00AE7FD9" w:rsidRPr="006B75FB">
        <w:rPr>
          <w:rFonts w:ascii="Arial" w:hAnsi="Arial" w:cs="Arial"/>
          <w:sz w:val="22"/>
          <w:szCs w:val="22"/>
        </w:rPr>
        <w:t xml:space="preserve"> </w:t>
      </w:r>
      <w:r w:rsidR="00EF1589" w:rsidRPr="006B75FB">
        <w:rPr>
          <w:rFonts w:ascii="Arial" w:hAnsi="Arial" w:cs="Arial"/>
          <w:sz w:val="22"/>
          <w:szCs w:val="22"/>
        </w:rPr>
        <w:t xml:space="preserve">packaging solutions that are approved for food contact. </w:t>
      </w:r>
      <w:r w:rsidR="00AE7FD9" w:rsidRPr="006B75FB">
        <w:rPr>
          <w:rFonts w:ascii="Arial" w:hAnsi="Arial" w:cs="Arial"/>
          <w:sz w:val="22"/>
          <w:szCs w:val="22"/>
        </w:rPr>
        <w:t>W</w:t>
      </w:r>
      <w:r w:rsidR="00EF1589" w:rsidRPr="006B75FB">
        <w:rPr>
          <w:rFonts w:ascii="Arial" w:hAnsi="Arial" w:cs="Arial"/>
          <w:sz w:val="22"/>
          <w:szCs w:val="22"/>
        </w:rPr>
        <w:t>e focus</w:t>
      </w:r>
      <w:r w:rsidR="006B75FB">
        <w:rPr>
          <w:rFonts w:ascii="Arial" w:hAnsi="Arial" w:cs="Arial"/>
          <w:sz w:val="22"/>
          <w:szCs w:val="22"/>
        </w:rPr>
        <w:t xml:space="preserve"> on</w:t>
      </w:r>
      <w:r w:rsidR="00EF1589" w:rsidRPr="006B75FB">
        <w:rPr>
          <w:rFonts w:ascii="Arial" w:hAnsi="Arial" w:cs="Arial"/>
          <w:sz w:val="22"/>
          <w:szCs w:val="22"/>
        </w:rPr>
        <w:t xml:space="preserve"> the </w:t>
      </w:r>
      <w:r w:rsidR="00AE7FD9" w:rsidRPr="006B75FB">
        <w:rPr>
          <w:rFonts w:ascii="Arial" w:hAnsi="Arial" w:cs="Arial"/>
          <w:sz w:val="22"/>
          <w:szCs w:val="22"/>
        </w:rPr>
        <w:t xml:space="preserve">needs of our </w:t>
      </w:r>
      <w:r w:rsidR="00EF1589" w:rsidRPr="006B75FB">
        <w:rPr>
          <w:rFonts w:ascii="Arial" w:hAnsi="Arial" w:cs="Arial"/>
          <w:sz w:val="22"/>
          <w:szCs w:val="22"/>
        </w:rPr>
        <w:t xml:space="preserve">customers </w:t>
      </w:r>
      <w:r w:rsidR="00AE7FD9" w:rsidRPr="006B75FB">
        <w:rPr>
          <w:rFonts w:ascii="Arial" w:hAnsi="Arial" w:cs="Arial"/>
          <w:sz w:val="22"/>
          <w:szCs w:val="22"/>
        </w:rPr>
        <w:t xml:space="preserve">and </w:t>
      </w:r>
      <w:r w:rsidR="00E52302" w:rsidRPr="006B75FB">
        <w:rPr>
          <w:rFonts w:ascii="Arial" w:hAnsi="Arial" w:cs="Arial"/>
          <w:sz w:val="22"/>
          <w:szCs w:val="22"/>
        </w:rPr>
        <w:t xml:space="preserve">the value chain as we work to drive the transition to a </w:t>
      </w:r>
      <w:r w:rsidR="00612174" w:rsidRPr="006B75FB">
        <w:rPr>
          <w:rFonts w:ascii="Arial" w:hAnsi="Arial" w:cs="Arial"/>
          <w:sz w:val="22"/>
          <w:szCs w:val="22"/>
        </w:rPr>
        <w:t>circular economy for plastics</w:t>
      </w:r>
      <w:r w:rsidR="00EF1589" w:rsidRPr="006B75FB">
        <w:rPr>
          <w:rFonts w:ascii="Arial" w:hAnsi="Arial" w:cs="Arial"/>
          <w:sz w:val="22"/>
          <w:szCs w:val="22"/>
        </w:rPr>
        <w:t xml:space="preserve">,” says Trevor Davis, </w:t>
      </w:r>
      <w:r w:rsidRPr="006B75FB">
        <w:rPr>
          <w:rFonts w:ascii="Arial" w:hAnsi="Arial" w:cs="Arial"/>
          <w:sz w:val="22"/>
          <w:szCs w:val="22"/>
        </w:rPr>
        <w:t xml:space="preserve">Head </w:t>
      </w:r>
      <w:r w:rsidR="00EF1589" w:rsidRPr="006B75FB">
        <w:rPr>
          <w:rFonts w:ascii="Arial" w:hAnsi="Arial" w:cs="Arial"/>
          <w:sz w:val="22"/>
          <w:szCs w:val="22"/>
        </w:rPr>
        <w:t xml:space="preserve">of </w:t>
      </w:r>
      <w:r w:rsidRPr="006B75FB">
        <w:rPr>
          <w:rFonts w:ascii="Arial" w:hAnsi="Arial" w:cs="Arial"/>
          <w:sz w:val="22"/>
          <w:szCs w:val="22"/>
        </w:rPr>
        <w:t>Marketing</w:t>
      </w:r>
      <w:r w:rsidR="00AE7FD9" w:rsidRPr="006B75FB">
        <w:rPr>
          <w:rFonts w:ascii="Arial" w:hAnsi="Arial" w:cs="Arial"/>
          <w:sz w:val="22"/>
          <w:szCs w:val="22"/>
        </w:rPr>
        <w:t>,</w:t>
      </w:r>
      <w:r w:rsidR="00EF1589" w:rsidRPr="006B75FB">
        <w:rPr>
          <w:rFonts w:ascii="Arial" w:hAnsi="Arial" w:cs="Arial"/>
          <w:sz w:val="22"/>
          <w:szCs w:val="22"/>
        </w:rPr>
        <w:t xml:space="preserve"> </w:t>
      </w:r>
      <w:r w:rsidRPr="006B75FB">
        <w:rPr>
          <w:rFonts w:ascii="Arial" w:hAnsi="Arial" w:cs="Arial"/>
          <w:sz w:val="22"/>
          <w:szCs w:val="22"/>
          <w:shd w:val="clear" w:color="auto" w:fill="FFFFFF"/>
        </w:rPr>
        <w:t>Consumer Products</w:t>
      </w:r>
      <w:r w:rsidR="00AE7FD9" w:rsidRPr="006B75FB">
        <w:rPr>
          <w:rFonts w:ascii="Arial" w:hAnsi="Arial" w:cs="Arial"/>
          <w:sz w:val="22"/>
          <w:szCs w:val="22"/>
          <w:shd w:val="clear" w:color="auto" w:fill="FFFFFF"/>
        </w:rPr>
        <w:t xml:space="preserve"> </w:t>
      </w:r>
      <w:r w:rsidR="00EF1589" w:rsidRPr="006B75FB">
        <w:rPr>
          <w:rFonts w:ascii="Arial" w:hAnsi="Arial" w:cs="Arial"/>
          <w:sz w:val="22"/>
          <w:szCs w:val="22"/>
        </w:rPr>
        <w:t xml:space="preserve">at Borealis. </w:t>
      </w:r>
    </w:p>
    <w:p w14:paraId="653020D7" w14:textId="77777777" w:rsidR="005076FA" w:rsidRPr="006B75FB" w:rsidRDefault="005076FA" w:rsidP="005076FA">
      <w:pPr>
        <w:pStyle w:val="Default"/>
        <w:jc w:val="both"/>
        <w:rPr>
          <w:color w:val="auto"/>
          <w:sz w:val="22"/>
          <w:szCs w:val="22"/>
        </w:rPr>
      </w:pPr>
    </w:p>
    <w:p w14:paraId="0268C3DB" w14:textId="33E61EBD" w:rsidR="00DE7C94" w:rsidRPr="006B75FB" w:rsidRDefault="00DE7C94" w:rsidP="00095224">
      <w:pPr>
        <w:adjustRightInd w:val="0"/>
        <w:snapToGrid w:val="0"/>
        <w:jc w:val="both"/>
        <w:rPr>
          <w:rFonts w:ascii="Arial" w:eastAsia="Arial Unicode MS" w:hAnsi="Arial" w:cs="Arial"/>
          <w:sz w:val="22"/>
          <w:szCs w:val="22"/>
          <w:bdr w:val="nil"/>
        </w:rPr>
      </w:pPr>
      <w:r w:rsidRPr="006B75FB">
        <w:rPr>
          <w:rFonts w:ascii="Arial" w:hAnsi="Arial" w:cs="Arial"/>
          <w:b/>
          <w:sz w:val="22"/>
          <w:szCs w:val="22"/>
          <w:bdr w:val="nil"/>
        </w:rPr>
        <w:t>Carbon footprint reduced by up to 12</w:t>
      </w:r>
      <w:r w:rsidR="00F342DB">
        <w:rPr>
          <w:rFonts w:ascii="Arial" w:hAnsi="Arial" w:cs="Arial"/>
          <w:b/>
          <w:sz w:val="22"/>
          <w:szCs w:val="22"/>
          <w:bdr w:val="nil"/>
        </w:rPr>
        <w:t>0</w:t>
      </w:r>
      <w:r w:rsidRPr="006B75FB">
        <w:rPr>
          <w:rFonts w:ascii="Arial" w:hAnsi="Arial" w:cs="Arial"/>
          <w:b/>
          <w:sz w:val="22"/>
          <w:szCs w:val="22"/>
          <w:bdr w:val="nil"/>
        </w:rPr>
        <w:t xml:space="preserve"> percent </w:t>
      </w:r>
    </w:p>
    <w:p w14:paraId="082E63AE" w14:textId="1BD525A6" w:rsidR="00D36D4D" w:rsidRPr="006B75FB" w:rsidRDefault="0097002F" w:rsidP="00AC310C">
      <w:pPr>
        <w:pStyle w:val="HTMLVorformatiert"/>
        <w:adjustRightInd w:val="0"/>
        <w:snapToGrid w:val="0"/>
        <w:jc w:val="both"/>
        <w:rPr>
          <w:rFonts w:ascii="Arial" w:hAnsi="Arial" w:cs="Arial"/>
          <w:sz w:val="22"/>
          <w:szCs w:val="22"/>
        </w:rPr>
      </w:pPr>
      <w:r w:rsidRPr="006B75FB">
        <w:rPr>
          <w:rFonts w:ascii="Arial" w:hAnsi="Arial" w:cs="Arial"/>
          <w:sz w:val="22"/>
          <w:szCs w:val="22"/>
          <w:bdr w:val="nil"/>
        </w:rPr>
        <w:t xml:space="preserve">A </w:t>
      </w:r>
      <w:hyperlink r:id="rId11" w:history="1">
        <w:r w:rsidRPr="006B75FB">
          <w:rPr>
            <w:rStyle w:val="Hyperlink"/>
            <w:rFonts w:ascii="Arial" w:hAnsi="Arial" w:cs="Arial"/>
            <w:sz w:val="22"/>
            <w:szCs w:val="22"/>
            <w:bdr w:val="nil"/>
          </w:rPr>
          <w:t>life cycle analysis initiated by Borealis</w:t>
        </w:r>
      </w:hyperlink>
      <w:r w:rsidR="00C422A6" w:rsidRPr="006B75FB">
        <w:rPr>
          <w:rStyle w:val="Hyperlink"/>
          <w:rFonts w:ascii="Arial" w:hAnsi="Arial" w:cs="Arial"/>
          <w:sz w:val="22"/>
          <w:szCs w:val="22"/>
          <w:bdr w:val="nil"/>
        </w:rPr>
        <w:t xml:space="preserve"> at its </w:t>
      </w:r>
      <w:proofErr w:type="spellStart"/>
      <w:r w:rsidR="00C422A6" w:rsidRPr="006B75FB">
        <w:rPr>
          <w:rStyle w:val="Hyperlink"/>
          <w:rFonts w:ascii="Arial" w:hAnsi="Arial" w:cs="Arial"/>
          <w:sz w:val="22"/>
          <w:szCs w:val="22"/>
          <w:bdr w:val="nil"/>
        </w:rPr>
        <w:t>Kal</w:t>
      </w:r>
      <w:r w:rsidR="002A6D88" w:rsidRPr="006B75FB">
        <w:rPr>
          <w:rStyle w:val="Hyperlink"/>
          <w:rFonts w:ascii="Arial" w:hAnsi="Arial" w:cs="Arial"/>
          <w:sz w:val="22"/>
          <w:szCs w:val="22"/>
          <w:bdr w:val="nil"/>
        </w:rPr>
        <w:t>l</w:t>
      </w:r>
      <w:r w:rsidR="00C422A6" w:rsidRPr="006B75FB">
        <w:rPr>
          <w:rStyle w:val="Hyperlink"/>
          <w:rFonts w:ascii="Arial" w:hAnsi="Arial" w:cs="Arial"/>
          <w:sz w:val="22"/>
          <w:szCs w:val="22"/>
          <w:bdr w:val="nil"/>
        </w:rPr>
        <w:t>o</w:t>
      </w:r>
      <w:proofErr w:type="spellEnd"/>
      <w:r w:rsidR="00C422A6" w:rsidRPr="006B75FB">
        <w:rPr>
          <w:rStyle w:val="Hyperlink"/>
          <w:rFonts w:ascii="Arial" w:hAnsi="Arial" w:cs="Arial"/>
          <w:sz w:val="22"/>
          <w:szCs w:val="22"/>
          <w:bdr w:val="nil"/>
        </w:rPr>
        <w:t xml:space="preserve"> site in Belgium,</w:t>
      </w:r>
      <w:r w:rsidRPr="006B75FB">
        <w:rPr>
          <w:rFonts w:ascii="Arial" w:hAnsi="Arial" w:cs="Arial"/>
          <w:sz w:val="22"/>
          <w:szCs w:val="22"/>
          <w:bdr w:val="nil"/>
        </w:rPr>
        <w:t xml:space="preserve"> showed that using </w:t>
      </w:r>
      <w:proofErr w:type="spellStart"/>
      <w:r w:rsidRPr="006B75FB">
        <w:rPr>
          <w:rFonts w:ascii="Arial" w:hAnsi="Arial" w:cs="Arial"/>
          <w:sz w:val="22"/>
          <w:szCs w:val="22"/>
          <w:bdr w:val="nil"/>
        </w:rPr>
        <w:t>Bornewables</w:t>
      </w:r>
      <w:proofErr w:type="spellEnd"/>
      <w:r w:rsidRPr="006B75FB">
        <w:rPr>
          <w:rFonts w:ascii="Arial" w:hAnsi="Arial" w:cs="Arial"/>
          <w:sz w:val="22"/>
          <w:szCs w:val="22"/>
          <w:bdr w:val="nil"/>
        </w:rPr>
        <w:t xml:space="preserve"> substantially reduces </w:t>
      </w:r>
      <w:r w:rsidRPr="006B75FB">
        <w:rPr>
          <w:rFonts w:ascii="Arial" w:hAnsi="Arial" w:cs="Arial"/>
          <w:sz w:val="22"/>
          <w:szCs w:val="22"/>
        </w:rPr>
        <w:t xml:space="preserve">a product’s carbon footprint by at least </w:t>
      </w:r>
      <w:r w:rsidRPr="006B75FB">
        <w:rPr>
          <w:rFonts w:ascii="Arial" w:hAnsi="Arial" w:cs="Arial"/>
          <w:bCs/>
          <w:sz w:val="22"/>
          <w:szCs w:val="22"/>
        </w:rPr>
        <w:t>2.7 kg CO</w:t>
      </w:r>
      <w:r w:rsidRPr="006B75FB">
        <w:rPr>
          <w:rFonts w:ascii="Arial" w:hAnsi="Arial" w:cs="Arial"/>
          <w:bCs/>
          <w:sz w:val="22"/>
          <w:szCs w:val="22"/>
          <w:vertAlign w:val="subscript"/>
        </w:rPr>
        <w:t>2</w:t>
      </w:r>
      <w:r w:rsidRPr="006B75FB">
        <w:rPr>
          <w:rFonts w:ascii="Arial" w:hAnsi="Arial" w:cs="Arial"/>
          <w:bCs/>
          <w:sz w:val="22"/>
          <w:szCs w:val="22"/>
        </w:rPr>
        <w:t xml:space="preserve">eq </w:t>
      </w:r>
      <w:r w:rsidRPr="006B75FB">
        <w:rPr>
          <w:rFonts w:ascii="Arial" w:hAnsi="Arial" w:cs="Arial"/>
          <w:sz w:val="22"/>
          <w:szCs w:val="22"/>
        </w:rPr>
        <w:t>for every kilogram of polymer.</w:t>
      </w:r>
      <w:r w:rsidRPr="006B75FB">
        <w:rPr>
          <w:rFonts w:ascii="Arial" w:hAnsi="Arial" w:cs="Arial"/>
          <w:bCs/>
          <w:sz w:val="22"/>
          <w:szCs w:val="22"/>
        </w:rPr>
        <w:t xml:space="preserve"> </w:t>
      </w:r>
      <w:r w:rsidRPr="006B75FB">
        <w:rPr>
          <w:rFonts w:ascii="Arial" w:hAnsi="Arial" w:cs="Arial"/>
          <w:sz w:val="22"/>
          <w:szCs w:val="22"/>
        </w:rPr>
        <w:t>This represents a saving of up to 12</w:t>
      </w:r>
      <w:r w:rsidR="00F342DB">
        <w:rPr>
          <w:rFonts w:ascii="Arial" w:hAnsi="Arial" w:cs="Arial"/>
          <w:sz w:val="22"/>
          <w:szCs w:val="22"/>
        </w:rPr>
        <w:t>0</w:t>
      </w:r>
      <w:r w:rsidRPr="006B75FB">
        <w:rPr>
          <w:rFonts w:ascii="Arial" w:hAnsi="Arial" w:cs="Arial"/>
          <w:sz w:val="22"/>
          <w:szCs w:val="22"/>
        </w:rPr>
        <w:t> percent in comparison to fossil-based PP from Borealis and roughly equates</w:t>
      </w:r>
      <w:r w:rsidR="00AC310C" w:rsidRPr="006B75FB">
        <w:rPr>
          <w:rFonts w:ascii="Arial" w:hAnsi="Arial" w:cs="Arial"/>
          <w:sz w:val="22"/>
          <w:szCs w:val="22"/>
        </w:rPr>
        <w:t xml:space="preserve"> to charging 2</w:t>
      </w:r>
      <w:r w:rsidR="006B75FB">
        <w:rPr>
          <w:rFonts w:ascii="Arial" w:hAnsi="Arial" w:cs="Arial"/>
          <w:sz w:val="22"/>
          <w:szCs w:val="22"/>
        </w:rPr>
        <w:t>,</w:t>
      </w:r>
      <w:r w:rsidR="00AC310C" w:rsidRPr="006B75FB">
        <w:rPr>
          <w:rFonts w:ascii="Arial" w:hAnsi="Arial" w:cs="Arial"/>
          <w:sz w:val="22"/>
          <w:szCs w:val="22"/>
        </w:rPr>
        <w:t xml:space="preserve">700 smartphones </w:t>
      </w:r>
      <w:r w:rsidR="006B75FB">
        <w:rPr>
          <w:rFonts w:ascii="Arial" w:hAnsi="Arial" w:cs="Arial"/>
          <w:sz w:val="22"/>
          <w:szCs w:val="22"/>
        </w:rPr>
        <w:t>in</w:t>
      </w:r>
      <w:r w:rsidR="00AC310C" w:rsidRPr="006B75FB">
        <w:rPr>
          <w:rFonts w:ascii="Arial" w:hAnsi="Arial" w:cs="Arial"/>
          <w:sz w:val="22"/>
          <w:szCs w:val="22"/>
        </w:rPr>
        <w:t xml:space="preserve"> a year*</w:t>
      </w:r>
      <w:r w:rsidRPr="006B75FB">
        <w:rPr>
          <w:rFonts w:ascii="Arial" w:hAnsi="Arial" w:cs="Arial"/>
          <w:sz w:val="22"/>
          <w:szCs w:val="22"/>
        </w:rPr>
        <w:t>.</w:t>
      </w:r>
      <w:r w:rsidRPr="006B75FB">
        <w:rPr>
          <w:rFonts w:ascii="Arial" w:hAnsi="Arial" w:cs="Arial"/>
          <w:sz w:val="22"/>
          <w:szCs w:val="22"/>
          <w:bdr w:val="nil"/>
        </w:rPr>
        <w:t xml:space="preserve"> </w:t>
      </w:r>
      <w:r w:rsidRPr="006B75FB">
        <w:rPr>
          <w:rFonts w:ascii="Arial" w:hAnsi="Arial" w:cs="Arial"/>
          <w:sz w:val="22"/>
          <w:szCs w:val="22"/>
        </w:rPr>
        <w:t>Moreover, using these premium polyolefins designed for circularity reduces the depletion of fossil resources by around 69 percent.</w:t>
      </w:r>
      <w:r w:rsidRPr="006B75FB">
        <w:rPr>
          <w:rFonts w:ascii="Arial" w:hAnsi="Arial" w:cs="Arial"/>
          <w:bCs/>
          <w:sz w:val="22"/>
          <w:szCs w:val="22"/>
        </w:rPr>
        <w:t xml:space="preserve"> </w:t>
      </w:r>
      <w:r w:rsidRPr="006B75FB">
        <w:rPr>
          <w:rFonts w:ascii="Arial" w:hAnsi="Arial" w:cs="Arial"/>
          <w:sz w:val="22"/>
          <w:szCs w:val="22"/>
        </w:rPr>
        <w:t xml:space="preserve">The entire </w:t>
      </w:r>
      <w:proofErr w:type="spellStart"/>
      <w:r w:rsidRPr="006B75FB">
        <w:rPr>
          <w:rFonts w:ascii="Arial" w:hAnsi="Arial" w:cs="Arial"/>
          <w:sz w:val="22"/>
          <w:szCs w:val="22"/>
        </w:rPr>
        <w:t>Bornewables</w:t>
      </w:r>
      <w:proofErr w:type="spellEnd"/>
      <w:r w:rsidRPr="006B75FB">
        <w:rPr>
          <w:rFonts w:ascii="Arial" w:hAnsi="Arial" w:cs="Arial"/>
          <w:sz w:val="22"/>
          <w:szCs w:val="22"/>
        </w:rPr>
        <w:t xml:space="preserve"> </w:t>
      </w:r>
      <w:r w:rsidR="009C6F32" w:rsidRPr="006B75FB">
        <w:rPr>
          <w:rFonts w:ascii="Arial" w:hAnsi="Arial" w:cs="Arial"/>
          <w:sz w:val="22"/>
          <w:szCs w:val="22"/>
        </w:rPr>
        <w:t xml:space="preserve">line </w:t>
      </w:r>
      <w:r w:rsidR="00620A83" w:rsidRPr="006B75FB">
        <w:rPr>
          <w:rFonts w:ascii="Arial" w:hAnsi="Arial" w:cs="Arial"/>
          <w:sz w:val="22"/>
          <w:szCs w:val="22"/>
        </w:rPr>
        <w:t xml:space="preserve">of products </w:t>
      </w:r>
      <w:r w:rsidRPr="006B75FB">
        <w:rPr>
          <w:rFonts w:ascii="Arial" w:hAnsi="Arial" w:cs="Arial"/>
          <w:sz w:val="22"/>
          <w:szCs w:val="22"/>
        </w:rPr>
        <w:t>has been certified as part of the</w:t>
      </w:r>
      <w:r w:rsidRPr="006B75FB">
        <w:rPr>
          <w:rStyle w:val="apple-converted-space"/>
          <w:rFonts w:ascii="Arial" w:hAnsi="Arial" w:cs="Arial"/>
          <w:sz w:val="22"/>
          <w:szCs w:val="22"/>
        </w:rPr>
        <w:t> </w:t>
      </w:r>
      <w:r w:rsidRPr="006B75FB">
        <w:rPr>
          <w:rFonts w:ascii="Arial" w:hAnsi="Arial" w:cs="Arial"/>
          <w:sz w:val="22"/>
          <w:szCs w:val="22"/>
        </w:rPr>
        <w:t>ISCC PLUS</w:t>
      </w:r>
      <w:r w:rsidRPr="006B75FB">
        <w:rPr>
          <w:rStyle w:val="apple-converted-space"/>
          <w:rFonts w:ascii="Arial" w:hAnsi="Arial" w:cs="Arial"/>
          <w:sz w:val="22"/>
          <w:szCs w:val="22"/>
        </w:rPr>
        <w:t> </w:t>
      </w:r>
      <w:r w:rsidRPr="006B75FB">
        <w:rPr>
          <w:rFonts w:ascii="Arial" w:hAnsi="Arial" w:cs="Arial"/>
          <w:sz w:val="22"/>
          <w:szCs w:val="22"/>
        </w:rPr>
        <w:t xml:space="preserve">(International Sustainability &amp; Carbon Certification) system. This chain of custody certification guarantees customers that the feedstock used in the material is certified as renewable and sustainably produced and can be traced </w:t>
      </w:r>
      <w:r w:rsidR="00687F6F" w:rsidRPr="006B75FB">
        <w:rPr>
          <w:rFonts w:ascii="Arial" w:hAnsi="Arial" w:cs="Arial"/>
          <w:sz w:val="22"/>
          <w:szCs w:val="22"/>
        </w:rPr>
        <w:t xml:space="preserve">to </w:t>
      </w:r>
      <w:r w:rsidRPr="006B75FB">
        <w:rPr>
          <w:rFonts w:ascii="Arial" w:hAnsi="Arial" w:cs="Arial"/>
          <w:sz w:val="22"/>
          <w:szCs w:val="22"/>
        </w:rPr>
        <w:t>its point of origin. </w:t>
      </w:r>
      <w:r w:rsidR="003C78CA" w:rsidRPr="006B75FB">
        <w:rPr>
          <w:rFonts w:ascii="Arial" w:hAnsi="Arial" w:cs="Arial"/>
          <w:sz w:val="22"/>
          <w:szCs w:val="22"/>
        </w:rPr>
        <w:t>C</w:t>
      </w:r>
      <w:r w:rsidRPr="006B75FB">
        <w:rPr>
          <w:rFonts w:ascii="Arial" w:hAnsi="Arial" w:cs="Arial"/>
          <w:sz w:val="22"/>
          <w:szCs w:val="22"/>
        </w:rPr>
        <w:t>ertification is based on the mass balance approach, which means that a contribution to the use of chemically recycled or renewable materials is made in every material stream.</w:t>
      </w:r>
      <w:r w:rsidRPr="006B75FB">
        <w:rPr>
          <w:rFonts w:ascii="Arial" w:hAnsi="Arial" w:cs="Arial"/>
          <w:sz w:val="22"/>
          <w:szCs w:val="22"/>
          <w:bdr w:val="nil"/>
        </w:rPr>
        <w:t xml:space="preserve"> </w:t>
      </w:r>
      <w:proofErr w:type="gramStart"/>
      <w:r w:rsidRPr="006B75FB">
        <w:rPr>
          <w:rFonts w:ascii="Arial" w:hAnsi="Arial" w:cs="Arial"/>
          <w:sz w:val="22"/>
          <w:szCs w:val="22"/>
          <w:bdr w:val="nil"/>
        </w:rPr>
        <w:t>A number of</w:t>
      </w:r>
      <w:proofErr w:type="gramEnd"/>
      <w:r w:rsidRPr="006B75FB">
        <w:rPr>
          <w:rFonts w:ascii="Arial" w:hAnsi="Arial" w:cs="Arial"/>
          <w:sz w:val="22"/>
          <w:szCs w:val="22"/>
          <w:bdr w:val="nil"/>
        </w:rPr>
        <w:t xml:space="preserve"> Greiner Packaging’s locations are </w:t>
      </w:r>
      <w:r w:rsidR="00687F6F" w:rsidRPr="006B75FB">
        <w:rPr>
          <w:rFonts w:ascii="Arial" w:hAnsi="Arial" w:cs="Arial"/>
          <w:sz w:val="22"/>
          <w:szCs w:val="22"/>
          <w:bdr w:val="nil"/>
        </w:rPr>
        <w:t>also already</w:t>
      </w:r>
      <w:r w:rsidRPr="006B75FB">
        <w:rPr>
          <w:rFonts w:ascii="Arial" w:hAnsi="Arial" w:cs="Arial"/>
          <w:sz w:val="22"/>
          <w:szCs w:val="22"/>
          <w:bdr w:val="nil"/>
        </w:rPr>
        <w:t xml:space="preserve"> ISCC PLUS certified. </w:t>
      </w:r>
    </w:p>
    <w:p w14:paraId="76B2C9C0" w14:textId="19B39340" w:rsidR="00B35481" w:rsidRDefault="00B35481" w:rsidP="00C82FE3">
      <w:pPr>
        <w:jc w:val="both"/>
        <w:rPr>
          <w:rFonts w:ascii="Arial" w:hAnsi="Arial" w:cs="Arial"/>
          <w:b/>
          <w:sz w:val="22"/>
          <w:szCs w:val="22"/>
        </w:rPr>
      </w:pPr>
    </w:p>
    <w:p w14:paraId="4BCBEFD7" w14:textId="77777777" w:rsidR="0047575B" w:rsidRDefault="0047575B" w:rsidP="00C82FE3">
      <w:pPr>
        <w:jc w:val="both"/>
        <w:rPr>
          <w:rFonts w:ascii="Arial" w:hAnsi="Arial" w:cs="Arial"/>
          <w:b/>
          <w:sz w:val="22"/>
          <w:szCs w:val="22"/>
        </w:rPr>
      </w:pPr>
    </w:p>
    <w:p w14:paraId="43F2BCC8" w14:textId="72AF57E5" w:rsidR="005466F9" w:rsidRPr="006B75FB" w:rsidRDefault="003D0883" w:rsidP="00C82FE3">
      <w:pPr>
        <w:jc w:val="both"/>
        <w:rPr>
          <w:rFonts w:ascii="Arial" w:hAnsi="Arial" w:cs="Arial"/>
          <w:b/>
          <w:sz w:val="22"/>
          <w:szCs w:val="22"/>
        </w:rPr>
      </w:pPr>
      <w:r w:rsidRPr="006B75FB">
        <w:rPr>
          <w:rFonts w:ascii="Arial" w:hAnsi="Arial" w:cs="Arial"/>
          <w:b/>
          <w:sz w:val="22"/>
          <w:szCs w:val="22"/>
        </w:rPr>
        <w:lastRenderedPageBreak/>
        <w:t>A focus on design for recycling</w:t>
      </w:r>
    </w:p>
    <w:p w14:paraId="524120E4" w14:textId="68DB137E" w:rsidR="00A551C3" w:rsidRPr="006B75FB" w:rsidRDefault="003D0883" w:rsidP="003D0883">
      <w:pPr>
        <w:jc w:val="both"/>
        <w:rPr>
          <w:rFonts w:ascii="Arial" w:hAnsi="Arial" w:cs="Arial"/>
          <w:sz w:val="22"/>
          <w:szCs w:val="22"/>
        </w:rPr>
      </w:pPr>
      <w:r w:rsidRPr="006B75FB">
        <w:rPr>
          <w:rFonts w:ascii="Arial" w:hAnsi="Arial" w:cs="Arial"/>
          <w:sz w:val="22"/>
          <w:szCs w:val="22"/>
        </w:rPr>
        <w:t xml:space="preserve">The new </w:t>
      </w:r>
      <w:r w:rsidR="003C78CA" w:rsidRPr="006B75FB">
        <w:rPr>
          <w:rFonts w:ascii="Arial" w:hAnsi="Arial" w:cs="Arial"/>
          <w:sz w:val="22"/>
          <w:szCs w:val="22"/>
        </w:rPr>
        <w:t xml:space="preserve">prototype </w:t>
      </w:r>
      <w:r w:rsidRPr="006B75FB">
        <w:rPr>
          <w:rFonts w:ascii="Arial" w:hAnsi="Arial" w:cs="Arial"/>
          <w:sz w:val="22"/>
          <w:szCs w:val="22"/>
        </w:rPr>
        <w:t>IML cup</w:t>
      </w:r>
      <w:r w:rsidR="003C78CA" w:rsidRPr="006B75FB">
        <w:rPr>
          <w:rFonts w:ascii="Arial" w:hAnsi="Arial" w:cs="Arial"/>
          <w:sz w:val="22"/>
          <w:szCs w:val="22"/>
        </w:rPr>
        <w:t>s</w:t>
      </w:r>
      <w:r w:rsidRPr="006B75FB">
        <w:rPr>
          <w:rFonts w:ascii="Arial" w:hAnsi="Arial" w:cs="Arial"/>
          <w:sz w:val="22"/>
          <w:szCs w:val="22"/>
        </w:rPr>
        <w:t xml:space="preserve"> for dairy products are made of </w:t>
      </w:r>
      <w:proofErr w:type="spellStart"/>
      <w:r w:rsidRPr="006B75FB">
        <w:rPr>
          <w:rFonts w:ascii="Arial" w:hAnsi="Arial" w:cs="Arial"/>
          <w:sz w:val="22"/>
          <w:szCs w:val="22"/>
        </w:rPr>
        <w:t>Bornewables</w:t>
      </w:r>
      <w:proofErr w:type="spellEnd"/>
      <w:r w:rsidRPr="006B75FB">
        <w:rPr>
          <w:rFonts w:ascii="Arial" w:hAnsi="Arial" w:cs="Arial"/>
          <w:sz w:val="22"/>
          <w:szCs w:val="22"/>
        </w:rPr>
        <w:t xml:space="preserve"> </w:t>
      </w:r>
      <w:proofErr w:type="spellStart"/>
      <w:r w:rsidRPr="006B75FB">
        <w:rPr>
          <w:rFonts w:ascii="Arial" w:hAnsi="Arial" w:cs="Arial"/>
          <w:sz w:val="22"/>
          <w:szCs w:val="22"/>
        </w:rPr>
        <w:t>monomaterial</w:t>
      </w:r>
      <w:proofErr w:type="spellEnd"/>
      <w:r w:rsidRPr="006B75FB">
        <w:rPr>
          <w:rFonts w:ascii="Arial" w:hAnsi="Arial" w:cs="Arial"/>
          <w:sz w:val="22"/>
          <w:szCs w:val="22"/>
        </w:rPr>
        <w:t xml:space="preserve"> and were developed </w:t>
      </w:r>
      <w:r w:rsidR="003C78CA" w:rsidRPr="006B75FB">
        <w:rPr>
          <w:rFonts w:ascii="Arial" w:hAnsi="Arial" w:cs="Arial"/>
          <w:sz w:val="22"/>
          <w:szCs w:val="22"/>
        </w:rPr>
        <w:t>to be</w:t>
      </w:r>
      <w:r w:rsidRPr="006B75FB">
        <w:rPr>
          <w:rFonts w:ascii="Arial" w:hAnsi="Arial" w:cs="Arial"/>
          <w:sz w:val="22"/>
          <w:szCs w:val="22"/>
        </w:rPr>
        <w:t xml:space="preserve"> recycl</w:t>
      </w:r>
      <w:r w:rsidR="003C78CA" w:rsidRPr="006B75FB">
        <w:rPr>
          <w:rFonts w:ascii="Arial" w:hAnsi="Arial" w:cs="Arial"/>
          <w:sz w:val="22"/>
          <w:szCs w:val="22"/>
        </w:rPr>
        <w:t>ed</w:t>
      </w:r>
      <w:r w:rsidRPr="006B75FB">
        <w:rPr>
          <w:rFonts w:ascii="Arial" w:hAnsi="Arial" w:cs="Arial"/>
          <w:sz w:val="22"/>
          <w:szCs w:val="22"/>
        </w:rPr>
        <w:t xml:space="preserve"> </w:t>
      </w:r>
      <w:r w:rsidR="003C78CA" w:rsidRPr="006B75FB">
        <w:rPr>
          <w:rFonts w:ascii="Arial" w:hAnsi="Arial" w:cs="Arial"/>
          <w:sz w:val="22"/>
          <w:szCs w:val="22"/>
        </w:rPr>
        <w:t xml:space="preserve">as normal </w:t>
      </w:r>
      <w:r w:rsidRPr="006B75FB">
        <w:rPr>
          <w:rFonts w:ascii="Arial" w:hAnsi="Arial" w:cs="Arial"/>
          <w:sz w:val="22"/>
          <w:szCs w:val="22"/>
        </w:rPr>
        <w:t xml:space="preserve">in conventional facilities – completely in line with the principle of design for recycling. The chemical structure of the PP material used in the cups is </w:t>
      </w:r>
      <w:proofErr w:type="gramStart"/>
      <w:r w:rsidRPr="006B75FB">
        <w:rPr>
          <w:rFonts w:ascii="Arial" w:hAnsi="Arial" w:cs="Arial"/>
          <w:sz w:val="22"/>
          <w:szCs w:val="22"/>
        </w:rPr>
        <w:t>similar to</w:t>
      </w:r>
      <w:proofErr w:type="gramEnd"/>
      <w:r w:rsidRPr="006B75FB">
        <w:rPr>
          <w:rFonts w:ascii="Arial" w:hAnsi="Arial" w:cs="Arial"/>
          <w:sz w:val="22"/>
          <w:szCs w:val="22"/>
        </w:rPr>
        <w:t xml:space="preserve"> that of standard plastic and can be recycled in the same loop as conventional polymers. This is a great example of how the packaging specialists at Greiner Packaging </w:t>
      </w:r>
      <w:proofErr w:type="gramStart"/>
      <w:r w:rsidR="00A73BB5" w:rsidRPr="006B75FB">
        <w:rPr>
          <w:rFonts w:ascii="Arial" w:hAnsi="Arial" w:cs="Arial"/>
          <w:sz w:val="22"/>
          <w:szCs w:val="22"/>
        </w:rPr>
        <w:t xml:space="preserve">take </w:t>
      </w:r>
      <w:r w:rsidR="00460D45" w:rsidRPr="005358BD">
        <w:rPr>
          <w:rFonts w:ascii="Arial" w:hAnsi="Arial" w:cs="Arial"/>
          <w:sz w:val="22"/>
          <w:szCs w:val="22"/>
        </w:rPr>
        <w:t>into</w:t>
      </w:r>
      <w:r w:rsidR="00460D45">
        <w:rPr>
          <w:rFonts w:ascii="Arial" w:hAnsi="Arial" w:cs="Arial"/>
          <w:sz w:val="22"/>
          <w:szCs w:val="22"/>
        </w:rPr>
        <w:t xml:space="preserve"> </w:t>
      </w:r>
      <w:r w:rsidR="005358BD">
        <w:rPr>
          <w:rFonts w:ascii="Arial" w:hAnsi="Arial" w:cs="Arial"/>
          <w:sz w:val="22"/>
          <w:szCs w:val="22"/>
        </w:rPr>
        <w:t>account</w:t>
      </w:r>
      <w:proofErr w:type="gramEnd"/>
      <w:r w:rsidR="00A73BB5" w:rsidRPr="006B75FB">
        <w:rPr>
          <w:rFonts w:ascii="Arial" w:hAnsi="Arial" w:cs="Arial"/>
          <w:sz w:val="22"/>
          <w:szCs w:val="22"/>
        </w:rPr>
        <w:t xml:space="preserve"> sustainability</w:t>
      </w:r>
      <w:r w:rsidRPr="006B75FB">
        <w:rPr>
          <w:rFonts w:ascii="Arial" w:hAnsi="Arial" w:cs="Arial"/>
          <w:sz w:val="22"/>
          <w:szCs w:val="22"/>
        </w:rPr>
        <w:t xml:space="preserve"> from the very start.</w:t>
      </w:r>
      <w:r w:rsidRPr="006B75FB">
        <w:rPr>
          <w:rFonts w:ascii="Arial" w:hAnsi="Arial" w:cs="Arial"/>
        </w:rPr>
        <w:t xml:space="preserve"> </w:t>
      </w:r>
      <w:r w:rsidRPr="006B75FB">
        <w:rPr>
          <w:rFonts w:ascii="Arial" w:hAnsi="Arial" w:cs="Arial"/>
          <w:sz w:val="22"/>
          <w:szCs w:val="22"/>
        </w:rPr>
        <w:t xml:space="preserve">“Concepts like our new IML </w:t>
      </w:r>
      <w:r w:rsidR="00FB64B4">
        <w:rPr>
          <w:rFonts w:ascii="Arial" w:hAnsi="Arial" w:cs="Arial"/>
          <w:sz w:val="22"/>
          <w:szCs w:val="22"/>
        </w:rPr>
        <w:t>food</w:t>
      </w:r>
      <w:r w:rsidRPr="006B75FB">
        <w:rPr>
          <w:rFonts w:ascii="Arial" w:hAnsi="Arial" w:cs="Arial"/>
          <w:sz w:val="22"/>
          <w:szCs w:val="22"/>
        </w:rPr>
        <w:t xml:space="preserve"> cups only work when all partners </w:t>
      </w:r>
      <w:r w:rsidR="00A73BB5" w:rsidRPr="006B75FB">
        <w:rPr>
          <w:rFonts w:ascii="Arial" w:hAnsi="Arial" w:cs="Arial"/>
          <w:sz w:val="22"/>
          <w:szCs w:val="22"/>
        </w:rPr>
        <w:t xml:space="preserve">along </w:t>
      </w:r>
      <w:r w:rsidRPr="006B75FB">
        <w:rPr>
          <w:rFonts w:ascii="Arial" w:hAnsi="Arial" w:cs="Arial"/>
          <w:sz w:val="22"/>
          <w:szCs w:val="22"/>
        </w:rPr>
        <w:t xml:space="preserve">the entire value chain get involved and </w:t>
      </w:r>
      <w:r w:rsidR="00A73BB5" w:rsidRPr="006B75FB">
        <w:rPr>
          <w:rFonts w:ascii="Arial" w:hAnsi="Arial" w:cs="Arial"/>
          <w:sz w:val="22"/>
          <w:szCs w:val="22"/>
        </w:rPr>
        <w:t xml:space="preserve">share </w:t>
      </w:r>
      <w:r w:rsidRPr="006B75FB">
        <w:rPr>
          <w:rFonts w:ascii="Arial" w:hAnsi="Arial" w:cs="Arial"/>
          <w:sz w:val="22"/>
          <w:szCs w:val="22"/>
        </w:rPr>
        <w:t>the same sustainability targets – from feedstock suppliers through to brand owners. As a packaging producer, we support these efforts in the context of our own circular economy strategy and pursu</w:t>
      </w:r>
      <w:r w:rsidR="008D2E24" w:rsidRPr="006B75FB">
        <w:rPr>
          <w:rFonts w:ascii="Arial" w:hAnsi="Arial" w:cs="Arial"/>
          <w:sz w:val="22"/>
          <w:szCs w:val="22"/>
        </w:rPr>
        <w:t>e</w:t>
      </w:r>
      <w:r w:rsidRPr="006B75FB">
        <w:rPr>
          <w:rFonts w:ascii="Arial" w:hAnsi="Arial" w:cs="Arial"/>
          <w:sz w:val="22"/>
          <w:szCs w:val="22"/>
        </w:rPr>
        <w:t xml:space="preserve"> new approaches alongside partners and suppliers like Borealis,” says Stephan Laske, R&amp;D </w:t>
      </w:r>
      <w:r w:rsidR="00136722">
        <w:rPr>
          <w:rFonts w:ascii="Arial" w:hAnsi="Arial" w:cs="Arial"/>
          <w:sz w:val="22"/>
          <w:szCs w:val="22"/>
        </w:rPr>
        <w:t>D</w:t>
      </w:r>
      <w:r w:rsidRPr="006B75FB">
        <w:rPr>
          <w:rFonts w:ascii="Arial" w:hAnsi="Arial" w:cs="Arial"/>
          <w:sz w:val="22"/>
          <w:szCs w:val="22"/>
        </w:rPr>
        <w:t>irector at Greiner Packaging.</w:t>
      </w:r>
    </w:p>
    <w:p w14:paraId="792D98AD" w14:textId="3F800425" w:rsidR="00AC310C" w:rsidRPr="006B75FB" w:rsidRDefault="00AC310C" w:rsidP="00C82FE3">
      <w:pPr>
        <w:pStyle w:val="xmsonormal"/>
        <w:spacing w:before="0" w:beforeAutospacing="0" w:after="0" w:afterAutospacing="0"/>
        <w:jc w:val="both"/>
        <w:rPr>
          <w:rFonts w:ascii="Arial" w:hAnsi="Arial" w:cs="Arial"/>
          <w:sz w:val="22"/>
          <w:szCs w:val="22"/>
        </w:rPr>
      </w:pPr>
    </w:p>
    <w:p w14:paraId="2D2BE844" w14:textId="51A00765" w:rsidR="00AC310C" w:rsidRPr="006B75FB" w:rsidRDefault="00AC310C" w:rsidP="00AC310C">
      <w:pPr>
        <w:pStyle w:val="xmsonormal"/>
        <w:spacing w:before="0" w:beforeAutospacing="0" w:after="0" w:afterAutospacing="0"/>
        <w:jc w:val="both"/>
        <w:rPr>
          <w:rFonts w:ascii="Arial" w:hAnsi="Arial" w:cs="Arial"/>
          <w:sz w:val="22"/>
          <w:szCs w:val="22"/>
        </w:rPr>
      </w:pPr>
      <w:r w:rsidRPr="006B75FB">
        <w:rPr>
          <w:rFonts w:ascii="Arial" w:hAnsi="Arial" w:cs="Arial"/>
          <w:sz w:val="22"/>
          <w:szCs w:val="22"/>
        </w:rPr>
        <w:t>*source:</w:t>
      </w:r>
      <w:r w:rsidRPr="006B75FB">
        <w:rPr>
          <w:rFonts w:ascii="Arial" w:eastAsiaTheme="minorEastAsia" w:hAnsi="Arial" w:cs="Arial"/>
          <w:kern w:val="24"/>
          <w:sz w:val="12"/>
          <w:szCs w:val="12"/>
          <w:lang w:val="en-GB"/>
        </w:rPr>
        <w:t xml:space="preserve"> </w:t>
      </w:r>
      <w:hyperlink r:id="rId12" w:history="1">
        <w:r w:rsidRPr="00E963BE">
          <w:rPr>
            <w:rStyle w:val="Hyperlink"/>
            <w:rFonts w:ascii="Arial" w:hAnsi="Arial" w:cs="Arial"/>
            <w:sz w:val="22"/>
            <w:szCs w:val="22"/>
            <w:lang w:val="en-GB"/>
          </w:rPr>
          <w:t>Charging for 2</w:t>
        </w:r>
        <w:r w:rsidR="00136722" w:rsidRPr="00E963BE">
          <w:rPr>
            <w:rStyle w:val="Hyperlink"/>
            <w:rFonts w:ascii="Arial" w:hAnsi="Arial" w:cs="Arial"/>
            <w:sz w:val="22"/>
            <w:szCs w:val="22"/>
            <w:lang w:val="en-GB"/>
          </w:rPr>
          <w:t xml:space="preserve"> </w:t>
        </w:r>
        <w:r w:rsidRPr="00E963BE">
          <w:rPr>
            <w:rStyle w:val="Hyperlink"/>
            <w:rFonts w:ascii="Arial" w:hAnsi="Arial" w:cs="Arial"/>
            <w:sz w:val="22"/>
            <w:szCs w:val="22"/>
            <w:lang w:val="en-GB"/>
          </w:rPr>
          <w:t>hrs at 6W in EU (2018) at ~230grCO</w:t>
        </w:r>
        <w:r w:rsidRPr="00E963BE">
          <w:rPr>
            <w:rStyle w:val="Hyperlink"/>
            <w:rFonts w:ascii="Arial" w:hAnsi="Arial" w:cs="Arial"/>
            <w:sz w:val="22"/>
            <w:szCs w:val="22"/>
            <w:vertAlign w:val="subscript"/>
            <w:lang w:val="en-GB"/>
          </w:rPr>
          <w:t>2</w:t>
        </w:r>
        <w:r w:rsidRPr="00E963BE">
          <w:rPr>
            <w:rStyle w:val="Hyperlink"/>
            <w:rFonts w:ascii="Arial" w:hAnsi="Arial" w:cs="Arial"/>
            <w:sz w:val="22"/>
            <w:szCs w:val="22"/>
            <w:lang w:val="en-GB"/>
          </w:rPr>
          <w:t>/kWh</w:t>
        </w:r>
      </w:hyperlink>
      <w:r w:rsidRPr="006B75FB">
        <w:rPr>
          <w:rFonts w:ascii="Arial" w:hAnsi="Arial" w:cs="Arial"/>
          <w:sz w:val="22"/>
          <w:szCs w:val="22"/>
          <w:lang w:val="en-GB"/>
        </w:rPr>
        <w:t xml:space="preserve"> </w:t>
      </w:r>
    </w:p>
    <w:p w14:paraId="03077E18" w14:textId="56539C6C" w:rsidR="009C0BF1" w:rsidRDefault="00C551AE" w:rsidP="00C82FE3">
      <w:pPr>
        <w:jc w:val="both"/>
        <w:rPr>
          <w:rFonts w:ascii="Arial" w:hAnsi="Arial" w:cs="Arial"/>
          <w:sz w:val="22"/>
          <w:szCs w:val="22"/>
        </w:rPr>
      </w:pPr>
      <w:r w:rsidRPr="006B75FB">
        <w:rPr>
          <w:rFonts w:ascii="Arial" w:hAnsi="Arial" w:cs="Arial"/>
          <w:sz w:val="22"/>
          <w:szCs w:val="22"/>
        </w:rPr>
        <w:t> </w:t>
      </w:r>
    </w:p>
    <w:p w14:paraId="60A4B4D9" w14:textId="29BACBF7" w:rsidR="00FB0F43" w:rsidRDefault="00FB0F43" w:rsidP="00C82FE3">
      <w:pPr>
        <w:jc w:val="both"/>
        <w:rPr>
          <w:rFonts w:ascii="Arial" w:hAnsi="Arial" w:cs="Arial"/>
          <w:sz w:val="22"/>
          <w:szCs w:val="22"/>
        </w:rPr>
      </w:pPr>
    </w:p>
    <w:p w14:paraId="7E2F821E" w14:textId="77777777" w:rsidR="00FB0F43" w:rsidRPr="006B75FB" w:rsidRDefault="00FB0F43" w:rsidP="00C82FE3">
      <w:pPr>
        <w:jc w:val="both"/>
        <w:rPr>
          <w:rFonts w:ascii="Arial" w:hAnsi="Arial" w:cs="Arial"/>
          <w:sz w:val="22"/>
          <w:szCs w:val="22"/>
        </w:rPr>
      </w:pPr>
    </w:p>
    <w:p w14:paraId="517D1292" w14:textId="77777777" w:rsidR="00C83483" w:rsidRPr="006B75FB" w:rsidRDefault="00C721EE" w:rsidP="00C82FE3">
      <w:pPr>
        <w:jc w:val="both"/>
        <w:rPr>
          <w:rFonts w:ascii="Arial" w:hAnsi="Arial" w:cs="Arial"/>
          <w:b/>
          <w:bCs/>
          <w:sz w:val="22"/>
          <w:szCs w:val="22"/>
        </w:rPr>
      </w:pPr>
      <w:r w:rsidRPr="006B75FB">
        <w:rPr>
          <w:rFonts w:ascii="Arial" w:hAnsi="Arial" w:cs="Arial"/>
          <w:b/>
          <w:bCs/>
          <w:sz w:val="22"/>
          <w:szCs w:val="22"/>
        </w:rPr>
        <w:t xml:space="preserve">Technology facts: </w:t>
      </w:r>
    </w:p>
    <w:p w14:paraId="463E3931" w14:textId="77777777" w:rsidR="008B69B9" w:rsidRPr="006B75FB" w:rsidRDefault="008B69B9" w:rsidP="00C82FE3">
      <w:pPr>
        <w:pStyle w:val="Listenabsatz"/>
        <w:numPr>
          <w:ilvl w:val="0"/>
          <w:numId w:val="16"/>
        </w:numPr>
        <w:jc w:val="both"/>
        <w:rPr>
          <w:rFonts w:ascii="Arial" w:hAnsi="Arial" w:cs="Arial"/>
          <w:sz w:val="22"/>
          <w:szCs w:val="22"/>
        </w:rPr>
      </w:pPr>
      <w:r w:rsidRPr="006B75FB">
        <w:rPr>
          <w:rFonts w:ascii="Arial" w:hAnsi="Arial" w:cs="Arial"/>
          <w:bCs/>
          <w:sz w:val="22"/>
          <w:szCs w:val="22"/>
        </w:rPr>
        <w:t>Technology: Injection molding</w:t>
      </w:r>
    </w:p>
    <w:p w14:paraId="5C24E896" w14:textId="77777777" w:rsidR="00C83483" w:rsidRPr="006B75FB" w:rsidRDefault="00211A97" w:rsidP="00C82FE3">
      <w:pPr>
        <w:pStyle w:val="Listenabsatz"/>
        <w:numPr>
          <w:ilvl w:val="0"/>
          <w:numId w:val="16"/>
        </w:numPr>
        <w:jc w:val="both"/>
        <w:rPr>
          <w:rFonts w:ascii="Arial" w:hAnsi="Arial" w:cs="Arial"/>
          <w:sz w:val="22"/>
          <w:szCs w:val="22"/>
        </w:rPr>
      </w:pPr>
      <w:r w:rsidRPr="006B75FB">
        <w:rPr>
          <w:rFonts w:ascii="Arial" w:hAnsi="Arial" w:cs="Arial"/>
          <w:bCs/>
          <w:sz w:val="22"/>
          <w:szCs w:val="22"/>
        </w:rPr>
        <w:t>Decoration: IML</w:t>
      </w:r>
    </w:p>
    <w:p w14:paraId="0EFBAFE4" w14:textId="633CB8F7" w:rsidR="007934EA" w:rsidRPr="006B75FB" w:rsidRDefault="00C83483" w:rsidP="00C82FE3">
      <w:pPr>
        <w:pStyle w:val="Listenabsatz"/>
        <w:numPr>
          <w:ilvl w:val="0"/>
          <w:numId w:val="16"/>
        </w:numPr>
        <w:jc w:val="both"/>
        <w:rPr>
          <w:rFonts w:ascii="Arial" w:hAnsi="Arial" w:cs="Arial"/>
          <w:sz w:val="22"/>
          <w:szCs w:val="22"/>
        </w:rPr>
      </w:pPr>
      <w:r w:rsidRPr="006B75FB">
        <w:rPr>
          <w:rFonts w:ascii="Arial" w:hAnsi="Arial" w:cs="Arial"/>
          <w:bCs/>
          <w:sz w:val="22"/>
          <w:szCs w:val="22"/>
        </w:rPr>
        <w:t xml:space="preserve">Material: </w:t>
      </w:r>
      <w:proofErr w:type="spellStart"/>
      <w:r w:rsidRPr="006B75FB">
        <w:rPr>
          <w:rFonts w:ascii="Arial" w:hAnsi="Arial" w:cs="Arial"/>
          <w:sz w:val="22"/>
          <w:szCs w:val="22"/>
        </w:rPr>
        <w:t>Bornewables</w:t>
      </w:r>
      <w:r w:rsidRPr="006B75FB">
        <w:rPr>
          <w:rFonts w:ascii="Arial" w:hAnsi="Arial" w:cs="Arial"/>
          <w:sz w:val="22"/>
          <w:szCs w:val="22"/>
          <w:vertAlign w:val="superscript"/>
        </w:rPr>
        <w:t>TM</w:t>
      </w:r>
      <w:proofErr w:type="spellEnd"/>
      <w:r w:rsidRPr="006B75FB">
        <w:rPr>
          <w:rFonts w:ascii="Arial" w:hAnsi="Arial" w:cs="Arial"/>
          <w:sz w:val="22"/>
          <w:szCs w:val="22"/>
        </w:rPr>
        <w:t xml:space="preserve"> </w:t>
      </w:r>
      <w:r w:rsidR="008D2E24" w:rsidRPr="006B75FB">
        <w:rPr>
          <w:rFonts w:ascii="Arial" w:hAnsi="Arial" w:cs="Arial"/>
          <w:sz w:val="22"/>
          <w:szCs w:val="22"/>
        </w:rPr>
        <w:t>– premium polyolefins designed for circularity</w:t>
      </w:r>
    </w:p>
    <w:p w14:paraId="689778CB" w14:textId="4D8F82DD" w:rsidR="00095224" w:rsidRPr="006B75FB" w:rsidRDefault="00095224" w:rsidP="00095224">
      <w:pPr>
        <w:jc w:val="both"/>
        <w:rPr>
          <w:rFonts w:ascii="Arial" w:hAnsi="Arial" w:cs="Arial"/>
          <w:sz w:val="22"/>
          <w:szCs w:val="22"/>
        </w:rPr>
      </w:pPr>
    </w:p>
    <w:p w14:paraId="159C3A4B" w14:textId="01415C55" w:rsidR="00CE2211" w:rsidRPr="006B75FB" w:rsidRDefault="00CE2211" w:rsidP="00095224">
      <w:pPr>
        <w:jc w:val="both"/>
        <w:rPr>
          <w:rFonts w:ascii="Arial" w:hAnsi="Arial" w:cs="Arial"/>
          <w:sz w:val="22"/>
          <w:szCs w:val="22"/>
        </w:rPr>
      </w:pPr>
    </w:p>
    <w:p w14:paraId="437FCE0B" w14:textId="1910596F" w:rsidR="00CE2211" w:rsidRPr="006B75FB" w:rsidRDefault="00CE2211" w:rsidP="00095224">
      <w:pPr>
        <w:jc w:val="both"/>
        <w:rPr>
          <w:rFonts w:ascii="Arial" w:hAnsi="Arial" w:cs="Arial"/>
          <w:sz w:val="22"/>
          <w:szCs w:val="22"/>
        </w:rPr>
      </w:pPr>
    </w:p>
    <w:p w14:paraId="2343C9AC" w14:textId="7A9C96DC" w:rsidR="00CE2211" w:rsidRPr="006B75FB" w:rsidRDefault="00CE2211" w:rsidP="00095224">
      <w:pPr>
        <w:jc w:val="both"/>
        <w:rPr>
          <w:rFonts w:ascii="Arial" w:hAnsi="Arial" w:cs="Arial"/>
          <w:sz w:val="22"/>
          <w:szCs w:val="22"/>
        </w:rPr>
      </w:pPr>
    </w:p>
    <w:p w14:paraId="64546BC8" w14:textId="15B7CD39" w:rsidR="00CE2211" w:rsidRPr="006B75FB" w:rsidRDefault="00CE2211" w:rsidP="00095224">
      <w:pPr>
        <w:jc w:val="both"/>
        <w:rPr>
          <w:rFonts w:ascii="Arial" w:hAnsi="Arial" w:cs="Arial"/>
          <w:sz w:val="22"/>
          <w:szCs w:val="22"/>
        </w:rPr>
      </w:pPr>
    </w:p>
    <w:p w14:paraId="65E33EF6" w14:textId="59F346CC" w:rsidR="00CE2211" w:rsidRPr="006B75FB" w:rsidRDefault="00CE2211" w:rsidP="00095224">
      <w:pPr>
        <w:jc w:val="both"/>
        <w:rPr>
          <w:rFonts w:ascii="Arial" w:hAnsi="Arial" w:cs="Arial"/>
          <w:sz w:val="22"/>
          <w:szCs w:val="22"/>
        </w:rPr>
      </w:pPr>
    </w:p>
    <w:p w14:paraId="64EFDB5F" w14:textId="77777777" w:rsidR="00CE2211" w:rsidRPr="006B75FB" w:rsidRDefault="00CE2211" w:rsidP="00095224">
      <w:pPr>
        <w:jc w:val="both"/>
        <w:rPr>
          <w:rFonts w:ascii="Arial" w:hAnsi="Arial" w:cs="Arial"/>
          <w:sz w:val="22"/>
          <w:szCs w:val="22"/>
        </w:rPr>
      </w:pPr>
    </w:p>
    <w:p w14:paraId="16020214" w14:textId="77777777" w:rsidR="00095224" w:rsidRPr="006B75FB" w:rsidRDefault="00095224" w:rsidP="00095224">
      <w:pPr>
        <w:jc w:val="both"/>
        <w:rPr>
          <w:rFonts w:ascii="Arial" w:hAnsi="Arial" w:cs="Arial"/>
          <w:sz w:val="22"/>
          <w:szCs w:val="22"/>
        </w:rPr>
      </w:pPr>
    </w:p>
    <w:p w14:paraId="6616762E" w14:textId="4A6B87E5" w:rsidR="002F0273" w:rsidRPr="006B75FB" w:rsidRDefault="00F667E4" w:rsidP="002F0273">
      <w:pPr>
        <w:adjustRightInd w:val="0"/>
        <w:snapToGrid w:val="0"/>
        <w:jc w:val="both"/>
        <w:rPr>
          <w:rFonts w:ascii="Arial" w:hAnsi="Arial" w:cs="Arial"/>
          <w:sz w:val="22"/>
          <w:szCs w:val="22"/>
        </w:rPr>
      </w:pPr>
      <w:r w:rsidRPr="006B75FB">
        <w:rPr>
          <w:rFonts w:ascii="Arial" w:hAnsi="Arial" w:cs="Arial"/>
          <w:noProof/>
          <w:sz w:val="22"/>
          <w:szCs w:val="22"/>
          <w:lang w:val="en-GB" w:eastAsia="en-GB"/>
        </w:rPr>
        <w:drawing>
          <wp:anchor distT="0" distB="0" distL="114300" distR="114300" simplePos="0" relativeHeight="251659264" behindDoc="0" locked="0" layoutInCell="1" allowOverlap="1" wp14:anchorId="45ACF8F3" wp14:editId="2186845D">
            <wp:simplePos x="0" y="0"/>
            <wp:positionH relativeFrom="margin">
              <wp:align>left</wp:align>
            </wp:positionH>
            <wp:positionV relativeFrom="paragraph">
              <wp:posOffset>8890</wp:posOffset>
            </wp:positionV>
            <wp:extent cx="2270125" cy="1685925"/>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0125"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0B21" w:rsidRPr="006B75FB">
        <w:rPr>
          <w:rFonts w:ascii="Arial" w:hAnsi="Arial" w:cs="Arial"/>
          <w:sz w:val="22"/>
          <w:szCs w:val="22"/>
        </w:rPr>
        <w:t xml:space="preserve">On this same topic, the first virtual Greiner Packaging Innovation Days 2021 will include a live talk on </w:t>
      </w:r>
      <w:r w:rsidR="00136722">
        <w:rPr>
          <w:rFonts w:ascii="Arial" w:hAnsi="Arial" w:cs="Arial"/>
          <w:sz w:val="22"/>
          <w:szCs w:val="22"/>
        </w:rPr>
        <w:t xml:space="preserve">9 </w:t>
      </w:r>
      <w:r w:rsidR="00AA2E1F" w:rsidRPr="006B75FB">
        <w:rPr>
          <w:rFonts w:ascii="Arial" w:hAnsi="Arial" w:cs="Arial"/>
          <w:sz w:val="22"/>
          <w:szCs w:val="22"/>
        </w:rPr>
        <w:t xml:space="preserve">June with the subject </w:t>
      </w:r>
      <w:r w:rsidR="00B20B21" w:rsidRPr="006B75FB">
        <w:rPr>
          <w:rFonts w:ascii="Arial" w:hAnsi="Arial" w:cs="Arial"/>
          <w:sz w:val="22"/>
          <w:szCs w:val="22"/>
        </w:rPr>
        <w:t xml:space="preserve">“Climate change: Act now – with </w:t>
      </w:r>
      <w:proofErr w:type="spellStart"/>
      <w:r w:rsidR="00B20B21" w:rsidRPr="006B75FB">
        <w:rPr>
          <w:rFonts w:ascii="Arial" w:hAnsi="Arial" w:cs="Arial"/>
          <w:sz w:val="22"/>
          <w:szCs w:val="22"/>
        </w:rPr>
        <w:t>biocircular</w:t>
      </w:r>
      <w:proofErr w:type="spellEnd"/>
      <w:r w:rsidR="00B20B21" w:rsidRPr="006B75FB">
        <w:rPr>
          <w:rFonts w:ascii="Arial" w:hAnsi="Arial" w:cs="Arial"/>
          <w:sz w:val="22"/>
          <w:szCs w:val="22"/>
        </w:rPr>
        <w:t xml:space="preserve"> materials</w:t>
      </w:r>
      <w:r w:rsidR="00AA2E1F" w:rsidRPr="006B75FB">
        <w:rPr>
          <w:rFonts w:ascii="Arial" w:hAnsi="Arial" w:cs="Arial"/>
          <w:sz w:val="22"/>
          <w:szCs w:val="22"/>
        </w:rPr>
        <w:t>.</w:t>
      </w:r>
      <w:r w:rsidR="00B20B21" w:rsidRPr="006B75FB">
        <w:rPr>
          <w:rFonts w:ascii="Arial" w:hAnsi="Arial" w:cs="Arial"/>
          <w:sz w:val="22"/>
          <w:szCs w:val="22"/>
        </w:rPr>
        <w:t>” The present</w:t>
      </w:r>
      <w:r w:rsidR="00003BF8" w:rsidRPr="006B75FB">
        <w:rPr>
          <w:rFonts w:ascii="Arial" w:hAnsi="Arial" w:cs="Arial"/>
          <w:sz w:val="22"/>
          <w:szCs w:val="22"/>
        </w:rPr>
        <w:t>ation will be given</w:t>
      </w:r>
      <w:r w:rsidR="00B20B21" w:rsidRPr="006B75FB">
        <w:rPr>
          <w:rFonts w:ascii="Arial" w:hAnsi="Arial" w:cs="Arial"/>
          <w:sz w:val="22"/>
          <w:szCs w:val="22"/>
        </w:rPr>
        <w:t xml:space="preserve"> by Stephan Laske, R&amp;D </w:t>
      </w:r>
      <w:r w:rsidR="00136722">
        <w:rPr>
          <w:rFonts w:ascii="Arial" w:hAnsi="Arial" w:cs="Arial"/>
          <w:sz w:val="22"/>
          <w:szCs w:val="22"/>
        </w:rPr>
        <w:t>D</w:t>
      </w:r>
      <w:r w:rsidR="00B20B21" w:rsidRPr="006B75FB">
        <w:rPr>
          <w:rFonts w:ascii="Arial" w:hAnsi="Arial" w:cs="Arial"/>
          <w:sz w:val="22"/>
          <w:szCs w:val="22"/>
        </w:rPr>
        <w:t>irector at Greiner Packaging</w:t>
      </w:r>
      <w:r w:rsidR="00003BF8" w:rsidRPr="006B75FB">
        <w:rPr>
          <w:rFonts w:ascii="Arial" w:hAnsi="Arial" w:cs="Arial"/>
          <w:sz w:val="22"/>
          <w:szCs w:val="22"/>
        </w:rPr>
        <w:t>,</w:t>
      </w:r>
      <w:r w:rsidR="00B20B21" w:rsidRPr="006B75FB">
        <w:rPr>
          <w:rFonts w:ascii="Arial" w:hAnsi="Arial" w:cs="Arial"/>
          <w:sz w:val="22"/>
          <w:szCs w:val="22"/>
        </w:rPr>
        <w:t xml:space="preserve"> and Trevor Davis, </w:t>
      </w:r>
      <w:r w:rsidR="00D172F9" w:rsidRPr="006B75FB">
        <w:rPr>
          <w:rFonts w:ascii="Arial" w:hAnsi="Arial" w:cs="Arial"/>
          <w:sz w:val="22"/>
          <w:szCs w:val="22"/>
        </w:rPr>
        <w:t xml:space="preserve">Head </w:t>
      </w:r>
      <w:r w:rsidR="00B20B21" w:rsidRPr="006B75FB">
        <w:rPr>
          <w:rFonts w:ascii="Arial" w:hAnsi="Arial" w:cs="Arial"/>
          <w:sz w:val="22"/>
          <w:szCs w:val="22"/>
        </w:rPr>
        <w:t xml:space="preserve">of </w:t>
      </w:r>
      <w:r w:rsidR="00D172F9" w:rsidRPr="006B75FB">
        <w:rPr>
          <w:rFonts w:ascii="Arial" w:hAnsi="Arial" w:cs="Arial"/>
          <w:sz w:val="22"/>
          <w:szCs w:val="22"/>
        </w:rPr>
        <w:t xml:space="preserve">Marketing </w:t>
      </w:r>
      <w:r w:rsidR="00B20B21" w:rsidRPr="006B75FB">
        <w:rPr>
          <w:rFonts w:ascii="Arial" w:hAnsi="Arial" w:cs="Arial"/>
          <w:sz w:val="22"/>
          <w:szCs w:val="22"/>
        </w:rPr>
        <w:t xml:space="preserve">for </w:t>
      </w:r>
      <w:r w:rsidR="00D172F9" w:rsidRPr="006B75FB">
        <w:rPr>
          <w:rFonts w:ascii="Arial" w:hAnsi="Arial" w:cs="Arial"/>
          <w:sz w:val="22"/>
          <w:szCs w:val="22"/>
        </w:rPr>
        <w:t xml:space="preserve">Consumer Products </w:t>
      </w:r>
      <w:r w:rsidR="00B20B21" w:rsidRPr="006B75FB">
        <w:rPr>
          <w:rFonts w:ascii="Arial" w:hAnsi="Arial" w:cs="Arial"/>
          <w:sz w:val="22"/>
          <w:szCs w:val="22"/>
        </w:rPr>
        <w:t>at Borealis. Guests will have the opportunity to learn more about</w:t>
      </w:r>
      <w:r w:rsidR="00D172F9" w:rsidRPr="006B75FB">
        <w:rPr>
          <w:rFonts w:ascii="Arial" w:hAnsi="Arial" w:cs="Arial"/>
          <w:sz w:val="22"/>
          <w:szCs w:val="22"/>
        </w:rPr>
        <w:t xml:space="preserve"> the</w:t>
      </w:r>
      <w:r w:rsidR="00B20B21" w:rsidRPr="006B75FB">
        <w:rPr>
          <w:rFonts w:ascii="Arial" w:hAnsi="Arial" w:cs="Arial"/>
          <w:sz w:val="22"/>
          <w:szCs w:val="22"/>
        </w:rPr>
        <w:t xml:space="preserve"> </w:t>
      </w:r>
      <w:proofErr w:type="spellStart"/>
      <w:r w:rsidR="00B20B21" w:rsidRPr="006B75FB">
        <w:rPr>
          <w:rFonts w:ascii="Arial" w:hAnsi="Arial" w:cs="Arial"/>
          <w:sz w:val="22"/>
          <w:szCs w:val="22"/>
        </w:rPr>
        <w:t>Bornewables</w:t>
      </w:r>
      <w:r w:rsidR="0044388D" w:rsidRPr="0044388D">
        <w:rPr>
          <w:rFonts w:ascii="Arial" w:hAnsi="Arial" w:cs="Arial"/>
          <w:sz w:val="22"/>
          <w:szCs w:val="22"/>
          <w:vertAlign w:val="superscript"/>
        </w:rPr>
        <w:t>TM</w:t>
      </w:r>
      <w:proofErr w:type="spellEnd"/>
      <w:r w:rsidR="00B20B21" w:rsidRPr="006B75FB">
        <w:rPr>
          <w:rFonts w:ascii="Arial" w:hAnsi="Arial" w:cs="Arial"/>
          <w:sz w:val="22"/>
          <w:szCs w:val="22"/>
        </w:rPr>
        <w:t xml:space="preserve"> and how </w:t>
      </w:r>
      <w:r w:rsidR="00003BF8" w:rsidRPr="006B75FB">
        <w:rPr>
          <w:rFonts w:ascii="Arial" w:hAnsi="Arial" w:cs="Arial"/>
          <w:sz w:val="22"/>
          <w:szCs w:val="22"/>
        </w:rPr>
        <w:t xml:space="preserve">the use of </w:t>
      </w:r>
      <w:r w:rsidR="00B20B21" w:rsidRPr="006B75FB">
        <w:rPr>
          <w:rFonts w:ascii="Arial" w:hAnsi="Arial" w:cs="Arial"/>
          <w:sz w:val="22"/>
          <w:szCs w:val="22"/>
        </w:rPr>
        <w:t xml:space="preserve">these premium circular polyolefins in Greiner Packaging’s solutions </w:t>
      </w:r>
      <w:r w:rsidR="00003BF8" w:rsidRPr="006B75FB">
        <w:rPr>
          <w:rFonts w:ascii="Arial" w:hAnsi="Arial" w:cs="Arial"/>
          <w:sz w:val="22"/>
          <w:szCs w:val="22"/>
        </w:rPr>
        <w:t xml:space="preserve">can </w:t>
      </w:r>
      <w:r w:rsidR="00B20B21" w:rsidRPr="006B75FB">
        <w:rPr>
          <w:rFonts w:ascii="Arial" w:hAnsi="Arial" w:cs="Arial"/>
          <w:sz w:val="22"/>
          <w:szCs w:val="22"/>
        </w:rPr>
        <w:t xml:space="preserve">support efforts to overcome the challenges </w:t>
      </w:r>
      <w:r w:rsidR="00003BF8" w:rsidRPr="006B75FB">
        <w:rPr>
          <w:rFonts w:ascii="Arial" w:hAnsi="Arial" w:cs="Arial"/>
          <w:sz w:val="22"/>
          <w:szCs w:val="22"/>
        </w:rPr>
        <w:t xml:space="preserve">posed </w:t>
      </w:r>
      <w:r w:rsidR="00B20B21" w:rsidRPr="006B75FB">
        <w:rPr>
          <w:rFonts w:ascii="Arial" w:hAnsi="Arial" w:cs="Arial"/>
          <w:sz w:val="22"/>
          <w:szCs w:val="22"/>
        </w:rPr>
        <w:t>by climate change. They will also have the chance to put their questions directly to both experts.</w:t>
      </w:r>
    </w:p>
    <w:p w14:paraId="06C0B667" w14:textId="77777777" w:rsidR="00B20B21" w:rsidRPr="006B75FB" w:rsidRDefault="00B20B21" w:rsidP="002F0273">
      <w:pPr>
        <w:adjustRightInd w:val="0"/>
        <w:snapToGrid w:val="0"/>
        <w:jc w:val="both"/>
        <w:rPr>
          <w:rFonts w:ascii="Arial" w:hAnsi="Arial" w:cs="Arial"/>
          <w:sz w:val="22"/>
          <w:szCs w:val="22"/>
        </w:rPr>
      </w:pPr>
    </w:p>
    <w:p w14:paraId="2A225247" w14:textId="77777777" w:rsidR="002F0273" w:rsidRPr="006B75FB" w:rsidRDefault="002F0273" w:rsidP="002F0273">
      <w:pPr>
        <w:jc w:val="both"/>
        <w:rPr>
          <w:rFonts w:ascii="Arial" w:hAnsi="Arial" w:cs="Arial"/>
          <w:b/>
          <w:bCs/>
          <w:sz w:val="22"/>
          <w:szCs w:val="22"/>
        </w:rPr>
      </w:pPr>
    </w:p>
    <w:p w14:paraId="01BB44DD" w14:textId="265D7661" w:rsidR="002F0273" w:rsidRPr="006B75FB" w:rsidRDefault="0022228F" w:rsidP="002F0273">
      <w:pPr>
        <w:jc w:val="both"/>
        <w:rPr>
          <w:rFonts w:ascii="Arial" w:hAnsi="Arial" w:cs="Arial"/>
          <w:b/>
          <w:bCs/>
          <w:sz w:val="22"/>
          <w:szCs w:val="22"/>
        </w:rPr>
      </w:pPr>
      <w:r w:rsidRPr="006B75FB">
        <w:rPr>
          <w:rFonts w:ascii="Arial" w:hAnsi="Arial" w:cs="Arial"/>
          <w:b/>
          <w:bCs/>
          <w:sz w:val="22"/>
          <w:szCs w:val="22"/>
        </w:rPr>
        <w:t>Event facts</w:t>
      </w:r>
      <w:r w:rsidR="00A574CD" w:rsidRPr="006B75FB">
        <w:rPr>
          <w:rFonts w:ascii="Arial" w:hAnsi="Arial" w:cs="Arial"/>
          <w:b/>
          <w:bCs/>
          <w:sz w:val="22"/>
          <w:szCs w:val="22"/>
        </w:rPr>
        <w:t>:</w:t>
      </w:r>
      <w:r w:rsidRPr="006B75FB">
        <w:rPr>
          <w:rFonts w:ascii="Arial" w:hAnsi="Arial" w:cs="Arial"/>
          <w:b/>
          <w:bCs/>
          <w:sz w:val="22"/>
          <w:szCs w:val="22"/>
        </w:rPr>
        <w:t xml:space="preserve"> </w:t>
      </w:r>
    </w:p>
    <w:p w14:paraId="084D8850" w14:textId="77777777" w:rsidR="002F0273" w:rsidRPr="006B75FB" w:rsidRDefault="002F0273" w:rsidP="002F0273">
      <w:pPr>
        <w:pStyle w:val="Listenabsatz"/>
        <w:numPr>
          <w:ilvl w:val="0"/>
          <w:numId w:val="16"/>
        </w:numPr>
        <w:jc w:val="both"/>
        <w:rPr>
          <w:rFonts w:ascii="Arial" w:hAnsi="Arial" w:cs="Arial"/>
          <w:sz w:val="22"/>
          <w:szCs w:val="22"/>
        </w:rPr>
      </w:pPr>
      <w:r w:rsidRPr="006B75FB">
        <w:rPr>
          <w:rFonts w:ascii="Arial" w:hAnsi="Arial" w:cs="Arial"/>
          <w:bCs/>
          <w:sz w:val="22"/>
          <w:szCs w:val="22"/>
        </w:rPr>
        <w:t xml:space="preserve">Greiner Packaging Innovation Days – virtual trade show experience </w:t>
      </w:r>
    </w:p>
    <w:p w14:paraId="2173171E" w14:textId="12B3FAAA" w:rsidR="002F0273" w:rsidRPr="006B75FB" w:rsidRDefault="002F0273" w:rsidP="002F0273">
      <w:pPr>
        <w:pStyle w:val="Listenabsatz"/>
        <w:numPr>
          <w:ilvl w:val="0"/>
          <w:numId w:val="16"/>
        </w:numPr>
        <w:jc w:val="both"/>
        <w:rPr>
          <w:rFonts w:ascii="Arial" w:hAnsi="Arial" w:cs="Arial"/>
          <w:sz w:val="22"/>
          <w:szCs w:val="22"/>
        </w:rPr>
      </w:pPr>
      <w:r w:rsidRPr="006B75FB">
        <w:rPr>
          <w:rFonts w:ascii="Arial" w:hAnsi="Arial" w:cs="Arial"/>
          <w:bCs/>
          <w:sz w:val="22"/>
          <w:szCs w:val="22"/>
        </w:rPr>
        <w:t>Date</w:t>
      </w:r>
      <w:r w:rsidR="00003BF8" w:rsidRPr="006B75FB">
        <w:rPr>
          <w:rFonts w:ascii="Arial" w:hAnsi="Arial" w:cs="Arial"/>
          <w:bCs/>
          <w:sz w:val="22"/>
          <w:szCs w:val="22"/>
        </w:rPr>
        <w:t>s</w:t>
      </w:r>
      <w:r w:rsidRPr="006B75FB">
        <w:rPr>
          <w:rFonts w:ascii="Arial" w:hAnsi="Arial" w:cs="Arial"/>
          <w:bCs/>
          <w:sz w:val="22"/>
          <w:szCs w:val="22"/>
        </w:rPr>
        <w:t xml:space="preserve">: </w:t>
      </w:r>
      <w:r w:rsidRPr="006B75FB">
        <w:rPr>
          <w:rFonts w:ascii="Arial" w:hAnsi="Arial" w:cs="Arial"/>
          <w:sz w:val="22"/>
          <w:szCs w:val="22"/>
          <w:bdr w:val="nil"/>
        </w:rPr>
        <w:t>9 and 10</w:t>
      </w:r>
      <w:r w:rsidR="00136722" w:rsidRPr="00136722">
        <w:rPr>
          <w:rFonts w:ascii="Arial" w:hAnsi="Arial" w:cs="Arial"/>
          <w:sz w:val="22"/>
          <w:szCs w:val="22"/>
          <w:bdr w:val="nil"/>
        </w:rPr>
        <w:t xml:space="preserve"> </w:t>
      </w:r>
      <w:proofErr w:type="gramStart"/>
      <w:r w:rsidR="00136722" w:rsidRPr="006B75FB">
        <w:rPr>
          <w:rFonts w:ascii="Arial" w:hAnsi="Arial" w:cs="Arial"/>
          <w:sz w:val="22"/>
          <w:szCs w:val="22"/>
          <w:bdr w:val="nil"/>
        </w:rPr>
        <w:t>June</w:t>
      </w:r>
      <w:r w:rsidRPr="006B75FB">
        <w:rPr>
          <w:rFonts w:ascii="Arial" w:hAnsi="Arial" w:cs="Arial"/>
          <w:sz w:val="22"/>
          <w:szCs w:val="22"/>
          <w:bdr w:val="nil"/>
        </w:rPr>
        <w:t>,</w:t>
      </w:r>
      <w:proofErr w:type="gramEnd"/>
      <w:r w:rsidRPr="006B75FB">
        <w:rPr>
          <w:rFonts w:ascii="Arial" w:hAnsi="Arial" w:cs="Arial"/>
          <w:sz w:val="22"/>
          <w:szCs w:val="22"/>
          <w:bdr w:val="nil"/>
        </w:rPr>
        <w:t xml:space="preserve"> 2021 </w:t>
      </w:r>
    </w:p>
    <w:p w14:paraId="574AB141" w14:textId="61ADA76E" w:rsidR="002F0273" w:rsidRPr="006B75FB" w:rsidRDefault="002F0273" w:rsidP="002F0273">
      <w:pPr>
        <w:pStyle w:val="Listenabsatz"/>
        <w:numPr>
          <w:ilvl w:val="0"/>
          <w:numId w:val="16"/>
        </w:numPr>
        <w:jc w:val="both"/>
        <w:rPr>
          <w:rFonts w:ascii="Arial" w:hAnsi="Arial" w:cs="Arial"/>
          <w:sz w:val="22"/>
          <w:szCs w:val="22"/>
        </w:rPr>
      </w:pPr>
      <w:r w:rsidRPr="006B75FB">
        <w:rPr>
          <w:rFonts w:ascii="Arial" w:hAnsi="Arial" w:cs="Arial"/>
          <w:sz w:val="22"/>
          <w:szCs w:val="22"/>
        </w:rPr>
        <w:t xml:space="preserve">Location: Virtual Packworld, digital platform can be accessed by registered guests </w:t>
      </w:r>
    </w:p>
    <w:p w14:paraId="677EF3A0" w14:textId="0A2C57DE" w:rsidR="002F0273" w:rsidRPr="006B75FB" w:rsidRDefault="002F0273" w:rsidP="002F0273">
      <w:pPr>
        <w:pStyle w:val="Listenabsatz"/>
        <w:numPr>
          <w:ilvl w:val="0"/>
          <w:numId w:val="16"/>
        </w:numPr>
        <w:jc w:val="both"/>
        <w:rPr>
          <w:rFonts w:ascii="Arial" w:hAnsi="Arial" w:cs="Arial"/>
          <w:sz w:val="22"/>
          <w:szCs w:val="22"/>
        </w:rPr>
      </w:pPr>
      <w:r w:rsidRPr="006B75FB">
        <w:rPr>
          <w:rFonts w:ascii="Arial" w:hAnsi="Arial" w:cs="Arial"/>
          <w:sz w:val="22"/>
          <w:szCs w:val="22"/>
        </w:rPr>
        <w:t xml:space="preserve">Registration at </w:t>
      </w:r>
      <w:hyperlink r:id="rId14" w:history="1">
        <w:r w:rsidRPr="006B75FB">
          <w:rPr>
            <w:rStyle w:val="Hyperlink"/>
            <w:rFonts w:ascii="Arial" w:hAnsi="Arial" w:cs="Arial"/>
            <w:sz w:val="22"/>
            <w:szCs w:val="22"/>
          </w:rPr>
          <w:t>www.packworld-gpi.com/registration</w:t>
        </w:r>
      </w:hyperlink>
    </w:p>
    <w:p w14:paraId="0C551D97" w14:textId="3A6ED0D8" w:rsidR="002F0273" w:rsidRPr="006B75FB" w:rsidRDefault="002F0273" w:rsidP="002F0273">
      <w:pPr>
        <w:pStyle w:val="Listenabsatz"/>
        <w:numPr>
          <w:ilvl w:val="0"/>
          <w:numId w:val="16"/>
        </w:numPr>
        <w:jc w:val="both"/>
        <w:rPr>
          <w:rFonts w:ascii="Arial" w:hAnsi="Arial" w:cs="Arial"/>
          <w:sz w:val="22"/>
          <w:szCs w:val="22"/>
        </w:rPr>
      </w:pPr>
      <w:r w:rsidRPr="006B75FB">
        <w:rPr>
          <w:rFonts w:ascii="Arial" w:hAnsi="Arial" w:cs="Arial"/>
          <w:sz w:val="22"/>
          <w:szCs w:val="22"/>
        </w:rPr>
        <w:t>Free admission</w:t>
      </w:r>
    </w:p>
    <w:p w14:paraId="5E788DFB" w14:textId="167C3277" w:rsidR="002F0273" w:rsidRPr="006B75FB" w:rsidRDefault="002F0273" w:rsidP="000A0616">
      <w:pPr>
        <w:pStyle w:val="Listenabsatz"/>
        <w:numPr>
          <w:ilvl w:val="0"/>
          <w:numId w:val="16"/>
        </w:numPr>
        <w:jc w:val="both"/>
        <w:rPr>
          <w:rFonts w:ascii="Arial" w:hAnsi="Arial" w:cs="Arial"/>
          <w:sz w:val="22"/>
          <w:szCs w:val="22"/>
        </w:rPr>
      </w:pPr>
      <w:r w:rsidRPr="006B75FB">
        <w:rPr>
          <w:rFonts w:ascii="Arial" w:hAnsi="Arial" w:cs="Arial"/>
          <w:bCs/>
          <w:sz w:val="22"/>
          <w:szCs w:val="22"/>
        </w:rPr>
        <w:t>Further details on the Innovation Days program</w:t>
      </w:r>
      <w:r w:rsidR="00136722">
        <w:rPr>
          <w:rFonts w:ascii="Arial" w:hAnsi="Arial" w:cs="Arial"/>
          <w:bCs/>
          <w:sz w:val="22"/>
          <w:szCs w:val="22"/>
        </w:rPr>
        <w:t xml:space="preserve"> are available</w:t>
      </w:r>
      <w:r w:rsidRPr="006B75FB">
        <w:rPr>
          <w:rFonts w:ascii="Arial" w:hAnsi="Arial" w:cs="Arial"/>
          <w:bCs/>
          <w:sz w:val="22"/>
          <w:szCs w:val="22"/>
        </w:rPr>
        <w:t xml:space="preserve"> on the </w:t>
      </w:r>
      <w:hyperlink r:id="rId15" w:history="1">
        <w:r w:rsidRPr="00A24812">
          <w:rPr>
            <w:rStyle w:val="Hyperlink"/>
            <w:rFonts w:ascii="Arial" w:hAnsi="Arial" w:cs="Arial"/>
            <w:bCs/>
            <w:sz w:val="22"/>
            <w:szCs w:val="22"/>
          </w:rPr>
          <w:t>registration website</w:t>
        </w:r>
      </w:hyperlink>
      <w:r w:rsidRPr="006B75FB">
        <w:rPr>
          <w:rFonts w:ascii="Arial" w:hAnsi="Arial" w:cs="Arial"/>
          <w:bCs/>
          <w:sz w:val="22"/>
          <w:szCs w:val="22"/>
        </w:rPr>
        <w:t xml:space="preserve"> </w:t>
      </w:r>
    </w:p>
    <w:p w14:paraId="51EBB185" w14:textId="77777777" w:rsidR="00B20B21" w:rsidRPr="006B75FB" w:rsidRDefault="00B20B21" w:rsidP="00B20B21">
      <w:pPr>
        <w:spacing w:line="264" w:lineRule="atLeast"/>
        <w:rPr>
          <w:rFonts w:ascii="Arial" w:hAnsi="Arial" w:cs="Arial"/>
          <w:i/>
          <w:iCs/>
          <w:sz w:val="20"/>
          <w:szCs w:val="20"/>
        </w:rPr>
      </w:pPr>
    </w:p>
    <w:p w14:paraId="5A062544" w14:textId="77777777" w:rsidR="004617F4" w:rsidRPr="006B75FB" w:rsidRDefault="004617F4" w:rsidP="00B20B21">
      <w:pPr>
        <w:spacing w:line="264" w:lineRule="atLeast"/>
        <w:rPr>
          <w:rFonts w:ascii="Arial" w:hAnsi="Arial" w:cs="Arial"/>
          <w:sz w:val="22"/>
          <w:szCs w:val="22"/>
        </w:rPr>
      </w:pPr>
    </w:p>
    <w:p w14:paraId="38D07566" w14:textId="2082E843" w:rsidR="003248F3" w:rsidRDefault="003248F3">
      <w:pPr>
        <w:pBdr>
          <w:top w:val="nil"/>
          <w:left w:val="nil"/>
          <w:bottom w:val="nil"/>
          <w:right w:val="nil"/>
          <w:between w:val="nil"/>
          <w:bar w:val="nil"/>
        </w:pBdr>
        <w:rPr>
          <w:rFonts w:ascii="Arial" w:hAnsi="Arial" w:cs="Arial"/>
          <w:sz w:val="22"/>
          <w:szCs w:val="22"/>
        </w:rPr>
      </w:pPr>
      <w:r>
        <w:rPr>
          <w:rFonts w:ascii="Arial" w:hAnsi="Arial" w:cs="Arial"/>
          <w:sz w:val="22"/>
          <w:szCs w:val="22"/>
        </w:rPr>
        <w:br w:type="page"/>
      </w:r>
    </w:p>
    <w:p w14:paraId="7FAE4FEF" w14:textId="77777777" w:rsidR="003529DD" w:rsidRPr="006B75FB" w:rsidRDefault="003529DD" w:rsidP="00C82FE3">
      <w:pPr>
        <w:pBdr>
          <w:top w:val="single" w:sz="4" w:space="0" w:color="000000"/>
          <w:left w:val="single" w:sz="4" w:space="0" w:color="000000"/>
          <w:bottom w:val="single" w:sz="4" w:space="0" w:color="000000"/>
          <w:right w:val="single" w:sz="4" w:space="0" w:color="000000"/>
        </w:pBdr>
        <w:jc w:val="both"/>
        <w:rPr>
          <w:rFonts w:ascii="Arial" w:hAnsi="Arial" w:cs="Arial"/>
          <w:b/>
          <w:bCs/>
          <w:sz w:val="22"/>
          <w:szCs w:val="22"/>
        </w:rPr>
      </w:pPr>
    </w:p>
    <w:p w14:paraId="5D3D7185" w14:textId="77777777" w:rsidR="00E72D0A" w:rsidRPr="006B75FB" w:rsidRDefault="003529DD" w:rsidP="00C82FE3">
      <w:pPr>
        <w:pBdr>
          <w:top w:val="single" w:sz="4" w:space="0" w:color="000000"/>
          <w:left w:val="single" w:sz="4" w:space="0" w:color="000000"/>
          <w:bottom w:val="single" w:sz="4" w:space="0" w:color="000000"/>
          <w:right w:val="single" w:sz="4" w:space="0" w:color="000000"/>
        </w:pBdr>
        <w:jc w:val="both"/>
        <w:rPr>
          <w:rFonts w:ascii="Arial" w:hAnsi="Arial" w:cs="Arial"/>
          <w:b/>
          <w:bCs/>
          <w:sz w:val="22"/>
          <w:szCs w:val="22"/>
        </w:rPr>
      </w:pPr>
      <w:r w:rsidRPr="006B75FB">
        <w:rPr>
          <w:rFonts w:ascii="Arial" w:hAnsi="Arial" w:cs="Arial"/>
          <w:b/>
          <w:bCs/>
          <w:sz w:val="22"/>
          <w:szCs w:val="22"/>
        </w:rPr>
        <w:t>About Greiner Packaging</w:t>
      </w:r>
    </w:p>
    <w:p w14:paraId="1938D229" w14:textId="77777777" w:rsidR="009C68E8" w:rsidRPr="006B75FB" w:rsidRDefault="009C68E8" w:rsidP="0019191B">
      <w:pPr>
        <w:pBdr>
          <w:top w:val="single" w:sz="4" w:space="0" w:color="000000"/>
          <w:left w:val="single" w:sz="4" w:space="0" w:color="000000"/>
          <w:bottom w:val="single" w:sz="4" w:space="0" w:color="000000"/>
          <w:right w:val="single" w:sz="4" w:space="0" w:color="000000"/>
        </w:pBdr>
        <w:jc w:val="both"/>
        <w:rPr>
          <w:rFonts w:ascii="Arial" w:hAnsi="Arial" w:cs="Arial"/>
          <w:b/>
          <w:bCs/>
          <w:sz w:val="22"/>
          <w:szCs w:val="22"/>
        </w:rPr>
      </w:pPr>
    </w:p>
    <w:p w14:paraId="33E33661" w14:textId="76CF9BC8" w:rsidR="00816D1B" w:rsidRPr="006B75FB" w:rsidRDefault="00E72D0A" w:rsidP="0019191B">
      <w:pPr>
        <w:pBdr>
          <w:top w:val="single" w:sz="4" w:space="0" w:color="000000"/>
          <w:left w:val="single" w:sz="4" w:space="0" w:color="000000"/>
          <w:bottom w:val="single" w:sz="4" w:space="0" w:color="000000"/>
          <w:right w:val="single" w:sz="4" w:space="0" w:color="000000"/>
        </w:pBdr>
        <w:jc w:val="both"/>
        <w:rPr>
          <w:rFonts w:ascii="Arial" w:eastAsia="Arial" w:hAnsi="Arial" w:cs="Arial"/>
          <w:bCs/>
          <w:sz w:val="22"/>
          <w:szCs w:val="22"/>
        </w:rPr>
      </w:pPr>
      <w:r w:rsidRPr="006B75FB">
        <w:rPr>
          <w:rFonts w:ascii="Arial" w:hAnsi="Arial" w:cs="Arial"/>
          <w:bCs/>
          <w:sz w:val="22"/>
          <w:szCs w:val="22"/>
        </w:rPr>
        <w:t xml:space="preserve">Greiner Packaging is a leading European manufacturer of plastic packaging in the food and nonfood sectors. The company has enjoyed a reputation for outstanding solutions expertise in the fields of development, design, production, and decoration for more than 60 years. Greiner Packaging responds to the challenges of the market with two business units: Packaging and Assistec. While the Packaging unit focuses on innovative packaging solutions, the Assistec unit is dedicated to producing custom-made technical parts. Greiner Packaging employs a workforce of nearly 4,900 at more than 30 locations in 19 countries around the world. In 2020, the company generated annual sales revenues of EUR 692 million (including joint ventures), which represents </w:t>
      </w:r>
      <w:r w:rsidR="00D65E90">
        <w:rPr>
          <w:rFonts w:ascii="Arial" w:hAnsi="Arial" w:cs="Arial"/>
          <w:bCs/>
          <w:sz w:val="22"/>
          <w:szCs w:val="22"/>
        </w:rPr>
        <w:t>approximately 35</w:t>
      </w:r>
      <w:r w:rsidRPr="006B75FB">
        <w:rPr>
          <w:rFonts w:ascii="Arial" w:hAnsi="Arial" w:cs="Arial"/>
          <w:bCs/>
          <w:sz w:val="22"/>
          <w:szCs w:val="22"/>
        </w:rPr>
        <w:t xml:space="preserve"> percent of Greiner’s total sales.</w:t>
      </w:r>
    </w:p>
    <w:p w14:paraId="2EA9E5A8" w14:textId="77777777" w:rsidR="00095224" w:rsidRPr="006B75FB" w:rsidRDefault="00095224" w:rsidP="00C82FE3">
      <w:pPr>
        <w:pBdr>
          <w:top w:val="single" w:sz="4" w:space="0" w:color="000000"/>
          <w:left w:val="single" w:sz="4" w:space="0" w:color="000000"/>
          <w:bottom w:val="single" w:sz="4" w:space="0" w:color="000000"/>
          <w:right w:val="single" w:sz="4" w:space="0" w:color="000000"/>
        </w:pBdr>
        <w:jc w:val="both"/>
        <w:rPr>
          <w:rFonts w:ascii="Arial" w:eastAsia="Arial" w:hAnsi="Arial" w:cs="Arial"/>
          <w:bCs/>
          <w:sz w:val="22"/>
          <w:szCs w:val="22"/>
        </w:rPr>
      </w:pPr>
    </w:p>
    <w:p w14:paraId="46DC1D45" w14:textId="77777777" w:rsidR="00816D1B" w:rsidRPr="006B75FB" w:rsidRDefault="00816D1B" w:rsidP="00121DCA">
      <w:pPr>
        <w:jc w:val="both"/>
        <w:rPr>
          <w:rFonts w:ascii="Arial" w:hAnsi="Arial" w:cs="Arial"/>
          <w:b/>
          <w:bCs/>
          <w:sz w:val="22"/>
          <w:szCs w:val="22"/>
        </w:rPr>
      </w:pPr>
    </w:p>
    <w:p w14:paraId="055BC599" w14:textId="77777777" w:rsidR="00297A59" w:rsidRPr="006B75FB" w:rsidRDefault="00297A59" w:rsidP="00121DCA">
      <w:pPr>
        <w:jc w:val="both"/>
        <w:rPr>
          <w:rFonts w:ascii="Arial" w:hAnsi="Arial" w:cs="Arial"/>
          <w:b/>
          <w:bCs/>
          <w:sz w:val="22"/>
          <w:szCs w:val="22"/>
        </w:rPr>
      </w:pPr>
    </w:p>
    <w:p w14:paraId="0F31C778" w14:textId="77777777" w:rsidR="0045395D" w:rsidRPr="006B75FB" w:rsidRDefault="0045395D" w:rsidP="0019191B">
      <w:pPr>
        <w:pBdr>
          <w:top w:val="single" w:sz="4" w:space="1" w:color="auto"/>
          <w:left w:val="single" w:sz="4" w:space="4" w:color="auto"/>
          <w:bottom w:val="single" w:sz="4" w:space="1" w:color="auto"/>
          <w:right w:val="single" w:sz="4" w:space="4" w:color="auto"/>
        </w:pBdr>
        <w:adjustRightInd w:val="0"/>
        <w:snapToGrid w:val="0"/>
        <w:jc w:val="both"/>
        <w:rPr>
          <w:rFonts w:ascii="Arial" w:hAnsi="Arial" w:cs="Arial"/>
          <w:b/>
          <w:bCs/>
          <w:sz w:val="22"/>
          <w:szCs w:val="22"/>
        </w:rPr>
      </w:pPr>
    </w:p>
    <w:p w14:paraId="2CB836C8" w14:textId="627720CA" w:rsidR="00E924ED" w:rsidRPr="006B75FB" w:rsidRDefault="00E924ED" w:rsidP="0019191B">
      <w:pPr>
        <w:pBdr>
          <w:top w:val="single" w:sz="4" w:space="1" w:color="auto"/>
          <w:left w:val="single" w:sz="4" w:space="4" w:color="auto"/>
          <w:bottom w:val="single" w:sz="4" w:space="1" w:color="auto"/>
          <w:right w:val="single" w:sz="4" w:space="4" w:color="auto"/>
        </w:pBdr>
        <w:adjustRightInd w:val="0"/>
        <w:snapToGrid w:val="0"/>
        <w:jc w:val="both"/>
        <w:rPr>
          <w:rFonts w:ascii="Arial" w:eastAsia="Arial" w:hAnsi="Arial" w:cs="Arial"/>
          <w:b/>
          <w:bCs/>
          <w:sz w:val="22"/>
          <w:szCs w:val="22"/>
        </w:rPr>
      </w:pPr>
      <w:r w:rsidRPr="006B75FB">
        <w:rPr>
          <w:rFonts w:ascii="Arial" w:hAnsi="Arial" w:cs="Arial"/>
          <w:b/>
          <w:bCs/>
          <w:sz w:val="22"/>
          <w:szCs w:val="22"/>
        </w:rPr>
        <w:t>About Borealis</w:t>
      </w:r>
    </w:p>
    <w:p w14:paraId="321A52FA" w14:textId="77777777" w:rsidR="0022228F" w:rsidRPr="006B75FB" w:rsidRDefault="0022228F" w:rsidP="0019191B">
      <w:pPr>
        <w:pBdr>
          <w:top w:val="single" w:sz="4" w:space="1" w:color="auto"/>
          <w:left w:val="single" w:sz="4" w:space="4" w:color="auto"/>
          <w:bottom w:val="single" w:sz="4" w:space="1" w:color="auto"/>
          <w:right w:val="single" w:sz="4" w:space="4" w:color="auto"/>
        </w:pBdr>
        <w:adjustRightInd w:val="0"/>
        <w:snapToGrid w:val="0"/>
        <w:jc w:val="both"/>
        <w:rPr>
          <w:rFonts w:ascii="Arial" w:eastAsia="Arial" w:hAnsi="Arial" w:cs="Arial"/>
          <w:bCs/>
          <w:sz w:val="22"/>
          <w:szCs w:val="22"/>
        </w:rPr>
      </w:pPr>
    </w:p>
    <w:p w14:paraId="36EDFCC4" w14:textId="186E5F26" w:rsidR="00121DCA" w:rsidRPr="006B75FB" w:rsidRDefault="00121DCA" w:rsidP="0019191B">
      <w:pPr>
        <w:pBdr>
          <w:top w:val="single" w:sz="4" w:space="1" w:color="auto"/>
          <w:left w:val="single" w:sz="4" w:space="4" w:color="auto"/>
          <w:bottom w:val="single" w:sz="4" w:space="1" w:color="auto"/>
          <w:right w:val="single" w:sz="4" w:space="4" w:color="auto"/>
        </w:pBdr>
        <w:adjustRightInd w:val="0"/>
        <w:snapToGrid w:val="0"/>
        <w:jc w:val="both"/>
        <w:rPr>
          <w:rFonts w:ascii="Arial" w:eastAsia="Arial" w:hAnsi="Arial" w:cs="Arial"/>
          <w:bCs/>
          <w:sz w:val="22"/>
          <w:szCs w:val="22"/>
        </w:rPr>
      </w:pPr>
      <w:r w:rsidRPr="006B75FB">
        <w:rPr>
          <w:rFonts w:ascii="Arial" w:hAnsi="Arial" w:cs="Arial"/>
          <w:bCs/>
          <w:sz w:val="22"/>
          <w:szCs w:val="22"/>
        </w:rPr>
        <w:t>Borealis is one of the world’s leading providers of advanced and circular polyolefin solutions and a European market leader in base chemicals, fertilizers, and the mechanical recycling of plastics. The company leverages its polymers expertise and decades of experience to offer value</w:t>
      </w:r>
      <w:r w:rsidR="000B3622" w:rsidRPr="006B75FB">
        <w:rPr>
          <w:rFonts w:ascii="Arial" w:hAnsi="Arial" w:cs="Arial"/>
          <w:bCs/>
          <w:sz w:val="22"/>
          <w:szCs w:val="22"/>
        </w:rPr>
        <w:t>-</w:t>
      </w:r>
      <w:r w:rsidRPr="006B75FB">
        <w:rPr>
          <w:rFonts w:ascii="Arial" w:hAnsi="Arial" w:cs="Arial"/>
          <w:bCs/>
          <w:sz w:val="22"/>
          <w:szCs w:val="22"/>
        </w:rPr>
        <w:t>adding, innovative, and circular material solutions for key industries. In reinventing for more sustainable living, Borealis builds on its commitment to safety, its people, and excellence as it acc</w:t>
      </w:r>
      <w:r w:rsidR="00335C18" w:rsidRPr="006B75FB">
        <w:rPr>
          <w:rFonts w:ascii="Arial" w:hAnsi="Arial" w:cs="Arial"/>
          <w:bCs/>
          <w:sz w:val="22"/>
          <w:szCs w:val="22"/>
        </w:rPr>
        <w:t>elerates the transformation to a circular economy and expands</w:t>
      </w:r>
      <w:r w:rsidRPr="006B75FB">
        <w:rPr>
          <w:rFonts w:ascii="Arial" w:hAnsi="Arial" w:cs="Arial"/>
          <w:bCs/>
          <w:sz w:val="22"/>
          <w:szCs w:val="22"/>
        </w:rPr>
        <w:t xml:space="preserve"> its geographical footprint.</w:t>
      </w:r>
    </w:p>
    <w:p w14:paraId="62B6CE7D" w14:textId="58873832" w:rsidR="006941C1" w:rsidRPr="006B75FB" w:rsidRDefault="00121DCA" w:rsidP="0019191B">
      <w:pPr>
        <w:pBdr>
          <w:top w:val="single" w:sz="4" w:space="1" w:color="auto"/>
          <w:left w:val="single" w:sz="4" w:space="4" w:color="auto"/>
          <w:bottom w:val="single" w:sz="4" w:space="1" w:color="auto"/>
          <w:right w:val="single" w:sz="4" w:space="4" w:color="auto"/>
        </w:pBdr>
        <w:adjustRightInd w:val="0"/>
        <w:snapToGrid w:val="0"/>
        <w:spacing w:before="120" w:after="120"/>
        <w:jc w:val="both"/>
        <w:rPr>
          <w:rFonts w:ascii="Arial" w:hAnsi="Arial" w:cs="Arial"/>
          <w:bCs/>
          <w:sz w:val="22"/>
          <w:szCs w:val="22"/>
        </w:rPr>
      </w:pPr>
      <w:r w:rsidRPr="006B75FB">
        <w:rPr>
          <w:rFonts w:ascii="Arial" w:hAnsi="Arial" w:cs="Arial"/>
          <w:bCs/>
          <w:sz w:val="22"/>
          <w:szCs w:val="22"/>
        </w:rPr>
        <w:t xml:space="preserve">With head offices in Vienna, Austria, Borealis employs </w:t>
      </w:r>
      <w:r w:rsidR="00335C18" w:rsidRPr="006B75FB">
        <w:rPr>
          <w:rFonts w:ascii="Arial" w:hAnsi="Arial" w:cs="Arial"/>
          <w:bCs/>
          <w:sz w:val="22"/>
          <w:szCs w:val="22"/>
        </w:rPr>
        <w:t xml:space="preserve">around </w:t>
      </w:r>
      <w:r w:rsidRPr="006B75FB">
        <w:rPr>
          <w:rFonts w:ascii="Arial" w:hAnsi="Arial" w:cs="Arial"/>
          <w:bCs/>
          <w:sz w:val="22"/>
          <w:szCs w:val="22"/>
        </w:rPr>
        <w:t>6,900 employees and operates in over 120 countries. In 2020, Borealis generated EUR 6.8 billion in sales revenue and a net profit of EUR</w:t>
      </w:r>
      <w:r w:rsidR="000A68CB" w:rsidRPr="006B75FB">
        <w:rPr>
          <w:rFonts w:ascii="Arial" w:hAnsi="Arial" w:cs="Arial"/>
          <w:bCs/>
          <w:sz w:val="22"/>
          <w:szCs w:val="22"/>
        </w:rPr>
        <w:t> </w:t>
      </w:r>
      <w:r w:rsidRPr="006B75FB">
        <w:rPr>
          <w:rFonts w:ascii="Arial" w:hAnsi="Arial" w:cs="Arial"/>
          <w:bCs/>
          <w:sz w:val="22"/>
          <w:szCs w:val="22"/>
        </w:rPr>
        <w:t>589 million. Austria</w:t>
      </w:r>
      <w:r w:rsidR="00DE14BE" w:rsidRPr="006B75FB">
        <w:rPr>
          <w:rFonts w:ascii="Arial" w:hAnsi="Arial" w:cs="Arial"/>
          <w:bCs/>
          <w:sz w:val="22"/>
          <w:szCs w:val="22"/>
        </w:rPr>
        <w:t>n</w:t>
      </w:r>
      <w:r w:rsidRPr="006B75FB">
        <w:rPr>
          <w:rFonts w:ascii="Arial" w:hAnsi="Arial" w:cs="Arial"/>
          <w:bCs/>
          <w:sz w:val="22"/>
          <w:szCs w:val="22"/>
        </w:rPr>
        <w:t>-based international oil and gas company</w:t>
      </w:r>
      <w:r w:rsidR="00DE14BE" w:rsidRPr="006B75FB">
        <w:rPr>
          <w:rFonts w:ascii="Arial" w:hAnsi="Arial" w:cs="Arial"/>
          <w:bCs/>
          <w:sz w:val="22"/>
          <w:szCs w:val="22"/>
        </w:rPr>
        <w:t xml:space="preserve"> OMV</w:t>
      </w:r>
      <w:r w:rsidR="00425F13" w:rsidRPr="006B75FB">
        <w:rPr>
          <w:rFonts w:ascii="Arial" w:hAnsi="Arial" w:cs="Arial"/>
          <w:bCs/>
          <w:sz w:val="22"/>
          <w:szCs w:val="22"/>
        </w:rPr>
        <w:t xml:space="preserve"> Group</w:t>
      </w:r>
      <w:r w:rsidRPr="006B75FB">
        <w:rPr>
          <w:rFonts w:ascii="Arial" w:hAnsi="Arial" w:cs="Arial"/>
          <w:bCs/>
          <w:sz w:val="22"/>
          <w:szCs w:val="22"/>
        </w:rPr>
        <w:t xml:space="preserve"> owns 75 percent of Borealis, while the remaining 25 percent is owned by a holding company </w:t>
      </w:r>
      <w:r w:rsidR="00DE14BE" w:rsidRPr="006B75FB">
        <w:rPr>
          <w:rFonts w:ascii="Arial" w:hAnsi="Arial" w:cs="Arial"/>
          <w:bCs/>
          <w:sz w:val="22"/>
          <w:szCs w:val="22"/>
        </w:rPr>
        <w:t xml:space="preserve">controlled by </w:t>
      </w:r>
      <w:r w:rsidRPr="006B75FB">
        <w:rPr>
          <w:rFonts w:ascii="Arial" w:hAnsi="Arial" w:cs="Arial"/>
          <w:bCs/>
          <w:sz w:val="22"/>
          <w:szCs w:val="22"/>
        </w:rPr>
        <w:t xml:space="preserve">Mubadala, which is </w:t>
      </w:r>
      <w:r w:rsidR="00DE14BE" w:rsidRPr="006B75FB">
        <w:rPr>
          <w:rFonts w:ascii="Arial" w:hAnsi="Arial" w:cs="Arial"/>
          <w:bCs/>
          <w:sz w:val="22"/>
          <w:szCs w:val="22"/>
        </w:rPr>
        <w:t xml:space="preserve">headquartered </w:t>
      </w:r>
      <w:r w:rsidRPr="006B75FB">
        <w:rPr>
          <w:rFonts w:ascii="Arial" w:hAnsi="Arial" w:cs="Arial"/>
          <w:bCs/>
          <w:sz w:val="22"/>
          <w:szCs w:val="22"/>
        </w:rPr>
        <w:t xml:space="preserve">in the United Arab Emirates. Borealis supplies services and products to customers around the globe together with two important joint ventures: </w:t>
      </w:r>
      <w:proofErr w:type="spellStart"/>
      <w:r w:rsidRPr="006B75FB">
        <w:rPr>
          <w:rFonts w:ascii="Arial" w:hAnsi="Arial" w:cs="Arial"/>
          <w:bCs/>
          <w:sz w:val="22"/>
          <w:szCs w:val="22"/>
        </w:rPr>
        <w:t>Borouge</w:t>
      </w:r>
      <w:proofErr w:type="spellEnd"/>
      <w:r w:rsidRPr="006B75FB">
        <w:rPr>
          <w:rFonts w:ascii="Arial" w:hAnsi="Arial" w:cs="Arial"/>
          <w:bCs/>
          <w:sz w:val="22"/>
          <w:szCs w:val="22"/>
        </w:rPr>
        <w:t xml:space="preserve"> (with the Abu Dhabi National Oil Company, or ADNOC, based in </w:t>
      </w:r>
      <w:r w:rsidR="00C812DD" w:rsidRPr="006B75FB">
        <w:rPr>
          <w:rFonts w:ascii="Arial" w:hAnsi="Arial" w:cs="Arial"/>
          <w:bCs/>
          <w:sz w:val="22"/>
          <w:szCs w:val="22"/>
        </w:rPr>
        <w:t xml:space="preserve">the </w:t>
      </w:r>
      <w:r w:rsidRPr="006B75FB">
        <w:rPr>
          <w:rFonts w:ascii="Arial" w:hAnsi="Arial" w:cs="Arial"/>
          <w:bCs/>
          <w:sz w:val="22"/>
          <w:szCs w:val="22"/>
        </w:rPr>
        <w:t xml:space="preserve">UAE) and </w:t>
      </w:r>
      <w:proofErr w:type="spellStart"/>
      <w:r w:rsidRPr="006B75FB">
        <w:rPr>
          <w:rFonts w:ascii="Arial" w:hAnsi="Arial" w:cs="Arial"/>
          <w:bCs/>
          <w:sz w:val="22"/>
          <w:szCs w:val="22"/>
        </w:rPr>
        <w:t>Baystar</w:t>
      </w:r>
      <w:proofErr w:type="spellEnd"/>
      <w:r w:rsidRPr="006B75FB">
        <w:rPr>
          <w:rFonts w:ascii="Arial" w:hAnsi="Arial" w:cs="Arial"/>
          <w:bCs/>
          <w:sz w:val="22"/>
          <w:szCs w:val="22"/>
        </w:rPr>
        <w:t xml:space="preserve">™ (with Total, based in the US). </w:t>
      </w:r>
    </w:p>
    <w:p w14:paraId="11CE3632" w14:textId="32CFEF6D" w:rsidR="00121DCA" w:rsidRPr="006B75FB" w:rsidRDefault="00667568" w:rsidP="0019191B">
      <w:pPr>
        <w:pBdr>
          <w:top w:val="single" w:sz="4" w:space="1" w:color="auto"/>
          <w:left w:val="single" w:sz="4" w:space="4" w:color="auto"/>
          <w:bottom w:val="single" w:sz="4" w:space="1" w:color="auto"/>
          <w:right w:val="single" w:sz="4" w:space="4" w:color="auto"/>
        </w:pBdr>
        <w:adjustRightInd w:val="0"/>
        <w:snapToGrid w:val="0"/>
        <w:spacing w:before="120" w:after="120"/>
        <w:jc w:val="both"/>
        <w:rPr>
          <w:rFonts w:ascii="Arial" w:hAnsi="Arial" w:cs="Arial"/>
          <w:sz w:val="22"/>
          <w:szCs w:val="22"/>
        </w:rPr>
      </w:pPr>
      <w:hyperlink r:id="rId16" w:history="1">
        <w:r w:rsidR="006E3F5D" w:rsidRPr="006B75FB">
          <w:rPr>
            <w:rFonts w:ascii="Arial" w:hAnsi="Arial" w:cs="Arial"/>
            <w:sz w:val="22"/>
            <w:szCs w:val="22"/>
          </w:rPr>
          <w:t>www.borealisgroup.com</w:t>
        </w:r>
      </w:hyperlink>
      <w:r w:rsidR="006E3F5D" w:rsidRPr="006B75FB">
        <w:rPr>
          <w:rFonts w:ascii="Arial" w:hAnsi="Arial" w:cs="Arial"/>
          <w:sz w:val="22"/>
          <w:szCs w:val="22"/>
        </w:rPr>
        <w:t xml:space="preserve"> | </w:t>
      </w:r>
      <w:hyperlink r:id="rId17" w:history="1">
        <w:r w:rsidR="006E3F5D" w:rsidRPr="006B75FB">
          <w:rPr>
            <w:rFonts w:ascii="Arial" w:hAnsi="Arial" w:cs="Arial"/>
            <w:sz w:val="22"/>
            <w:szCs w:val="22"/>
          </w:rPr>
          <w:t>www.borealiseverminds.com</w:t>
        </w:r>
      </w:hyperlink>
    </w:p>
    <w:p w14:paraId="6E210821" w14:textId="77777777" w:rsidR="006941C1" w:rsidRPr="006B75FB" w:rsidRDefault="006941C1" w:rsidP="0019191B">
      <w:pPr>
        <w:pBdr>
          <w:top w:val="single" w:sz="4" w:space="1" w:color="auto"/>
          <w:left w:val="single" w:sz="4" w:space="4" w:color="auto"/>
          <w:bottom w:val="single" w:sz="4" w:space="1" w:color="auto"/>
          <w:right w:val="single" w:sz="4" w:space="4" w:color="auto"/>
        </w:pBdr>
        <w:adjustRightInd w:val="0"/>
        <w:snapToGrid w:val="0"/>
        <w:spacing w:before="120" w:after="120"/>
        <w:jc w:val="both"/>
        <w:rPr>
          <w:rFonts w:ascii="Arial" w:eastAsia="Arial" w:hAnsi="Arial" w:cs="Arial"/>
          <w:b/>
          <w:bCs/>
          <w:sz w:val="22"/>
          <w:szCs w:val="22"/>
        </w:rPr>
      </w:pPr>
    </w:p>
    <w:p w14:paraId="2F01C800" w14:textId="77777777" w:rsidR="00816D1B" w:rsidRPr="006B75FB" w:rsidRDefault="00816D1B" w:rsidP="00121DCA">
      <w:pPr>
        <w:jc w:val="both"/>
        <w:rPr>
          <w:rFonts w:ascii="Arial" w:hAnsi="Arial" w:cs="Arial"/>
          <w:b/>
          <w:bCs/>
          <w:sz w:val="22"/>
          <w:szCs w:val="22"/>
        </w:rPr>
      </w:pPr>
    </w:p>
    <w:p w14:paraId="72626570" w14:textId="77777777" w:rsidR="00816D1B" w:rsidRPr="006B75FB" w:rsidRDefault="00816D1B" w:rsidP="00C82FE3">
      <w:pPr>
        <w:jc w:val="both"/>
        <w:rPr>
          <w:rFonts w:ascii="Arial" w:hAnsi="Arial" w:cs="Arial"/>
          <w:b/>
          <w:bCs/>
          <w:sz w:val="22"/>
          <w:szCs w:val="22"/>
        </w:rPr>
      </w:pPr>
    </w:p>
    <w:p w14:paraId="43DA77CB" w14:textId="77777777" w:rsidR="00816D1B" w:rsidRPr="006B75FB" w:rsidRDefault="00816D1B" w:rsidP="00C82FE3">
      <w:pPr>
        <w:jc w:val="both"/>
        <w:rPr>
          <w:rFonts w:ascii="Arial" w:hAnsi="Arial" w:cs="Arial"/>
          <w:b/>
          <w:bCs/>
          <w:sz w:val="22"/>
          <w:szCs w:val="22"/>
        </w:rPr>
      </w:pPr>
    </w:p>
    <w:p w14:paraId="2F327533" w14:textId="77777777" w:rsidR="00816D1B" w:rsidRPr="006B75FB" w:rsidRDefault="00816D1B" w:rsidP="00C82FE3">
      <w:pPr>
        <w:jc w:val="both"/>
        <w:rPr>
          <w:rFonts w:ascii="Arial" w:hAnsi="Arial" w:cs="Arial"/>
          <w:b/>
          <w:bCs/>
          <w:sz w:val="22"/>
          <w:szCs w:val="22"/>
        </w:rPr>
      </w:pPr>
    </w:p>
    <w:p w14:paraId="3DC6DFD2" w14:textId="77777777" w:rsidR="00111AC6" w:rsidRPr="006B75FB" w:rsidRDefault="00B95092" w:rsidP="00C82FE3">
      <w:pPr>
        <w:jc w:val="both"/>
        <w:rPr>
          <w:rFonts w:ascii="Arial" w:eastAsia="Arial" w:hAnsi="Arial" w:cs="Arial"/>
          <w:b/>
          <w:bCs/>
          <w:sz w:val="22"/>
          <w:szCs w:val="22"/>
        </w:rPr>
      </w:pPr>
      <w:r w:rsidRPr="006B75FB">
        <w:rPr>
          <w:rFonts w:ascii="Arial" w:hAnsi="Arial" w:cs="Arial"/>
          <w:b/>
          <w:bCs/>
          <w:sz w:val="22"/>
          <w:szCs w:val="22"/>
        </w:rPr>
        <w:t>Text and image:</w:t>
      </w:r>
    </w:p>
    <w:p w14:paraId="11856145" w14:textId="77777777" w:rsidR="00111AC6" w:rsidRPr="006B75FB" w:rsidRDefault="00111AC6" w:rsidP="00C82FE3">
      <w:pPr>
        <w:jc w:val="both"/>
        <w:rPr>
          <w:rFonts w:ascii="Arial" w:eastAsia="Arial" w:hAnsi="Arial" w:cs="Arial"/>
          <w:b/>
          <w:bCs/>
          <w:sz w:val="22"/>
          <w:szCs w:val="22"/>
        </w:rPr>
      </w:pPr>
    </w:p>
    <w:p w14:paraId="44F14FB6" w14:textId="77777777" w:rsidR="00E6452E" w:rsidRPr="006B75FB" w:rsidRDefault="00B95092" w:rsidP="00C82FE3">
      <w:pPr>
        <w:jc w:val="both"/>
        <w:rPr>
          <w:rFonts w:ascii="Arial" w:hAnsi="Arial" w:cs="Arial"/>
          <w:b/>
          <w:bCs/>
          <w:sz w:val="22"/>
          <w:szCs w:val="22"/>
        </w:rPr>
      </w:pPr>
      <w:r w:rsidRPr="006B75FB">
        <w:rPr>
          <w:rFonts w:ascii="Arial" w:hAnsi="Arial" w:cs="Arial"/>
          <w:b/>
          <w:bCs/>
          <w:sz w:val="22"/>
          <w:szCs w:val="22"/>
        </w:rPr>
        <w:t xml:space="preserve">Text document and high-resolution images for download: </w:t>
      </w:r>
    </w:p>
    <w:p w14:paraId="11D75F92" w14:textId="67C5514E" w:rsidR="005F5FB1" w:rsidRPr="006B75FB" w:rsidRDefault="00667568" w:rsidP="00C82FE3">
      <w:pPr>
        <w:jc w:val="both"/>
        <w:rPr>
          <w:rFonts w:ascii="Arial" w:hAnsi="Arial" w:cs="Arial"/>
          <w:sz w:val="22"/>
          <w:szCs w:val="22"/>
        </w:rPr>
      </w:pPr>
      <w:hyperlink r:id="rId18" w:history="1">
        <w:r w:rsidR="00F56486" w:rsidRPr="008772CA">
          <w:rPr>
            <w:rStyle w:val="Hyperlink"/>
            <w:rFonts w:ascii="Arial" w:hAnsi="Arial" w:cs="Arial"/>
            <w:sz w:val="22"/>
            <w:szCs w:val="22"/>
          </w:rPr>
          <w:t>https://mam.greiner.at/pinaccess/showpin.do?pinCode=2TQkRZbBGn1p</w:t>
        </w:r>
      </w:hyperlink>
      <w:r w:rsidR="00F56486">
        <w:rPr>
          <w:rFonts w:ascii="Arial" w:hAnsi="Arial" w:cs="Arial"/>
          <w:sz w:val="22"/>
          <w:szCs w:val="22"/>
        </w:rPr>
        <w:t xml:space="preserve"> </w:t>
      </w:r>
    </w:p>
    <w:p w14:paraId="0E7A1725" w14:textId="45AD2AED" w:rsidR="005F5FB1" w:rsidRPr="006B75FB" w:rsidRDefault="005D295E" w:rsidP="00C82FE3">
      <w:pPr>
        <w:jc w:val="both"/>
        <w:rPr>
          <w:rFonts w:ascii="Arial" w:hAnsi="Arial" w:cs="Arial"/>
          <w:sz w:val="22"/>
          <w:szCs w:val="22"/>
        </w:rPr>
      </w:pPr>
      <w:r w:rsidRPr="006B75FB">
        <w:rPr>
          <w:rFonts w:ascii="Arial" w:hAnsi="Arial" w:cs="Arial"/>
          <w:noProof/>
          <w:lang w:val="en-GB" w:eastAsia="en-GB"/>
        </w:rPr>
        <w:lastRenderedPageBreak/>
        <w:drawing>
          <wp:inline distT="0" distB="0" distL="0" distR="0" wp14:anchorId="1F54AA94" wp14:editId="0E20B980">
            <wp:extent cx="4648835" cy="3101975"/>
            <wp:effectExtent l="0" t="0" r="0" b="3175"/>
            <wp:docPr id="2" name="Grafik 2"/>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9"/>
                    <a:stretch>
                      <a:fillRect/>
                    </a:stretch>
                  </pic:blipFill>
                  <pic:spPr>
                    <a:xfrm>
                      <a:off x="0" y="0"/>
                      <a:ext cx="4648835" cy="3101975"/>
                    </a:xfrm>
                    <a:prstGeom prst="rect">
                      <a:avLst/>
                    </a:prstGeom>
                  </pic:spPr>
                </pic:pic>
              </a:graphicData>
            </a:graphic>
          </wp:inline>
        </w:drawing>
      </w:r>
    </w:p>
    <w:p w14:paraId="7CD69545" w14:textId="77777777" w:rsidR="00297A59" w:rsidRPr="006B75FB" w:rsidRDefault="00297A59" w:rsidP="00C82FE3">
      <w:pPr>
        <w:jc w:val="both"/>
        <w:rPr>
          <w:rFonts w:ascii="Arial" w:hAnsi="Arial" w:cs="Arial"/>
          <w:sz w:val="22"/>
          <w:szCs w:val="22"/>
        </w:rPr>
      </w:pPr>
    </w:p>
    <w:p w14:paraId="4F29660F" w14:textId="77777777" w:rsidR="00297A59" w:rsidRPr="006B75FB" w:rsidRDefault="00297A59" w:rsidP="00C82FE3">
      <w:pPr>
        <w:jc w:val="both"/>
        <w:rPr>
          <w:rFonts w:ascii="Arial" w:hAnsi="Arial" w:cs="Arial"/>
          <w:sz w:val="22"/>
          <w:szCs w:val="22"/>
        </w:rPr>
      </w:pPr>
    </w:p>
    <w:p w14:paraId="734B073B" w14:textId="697BEF7D" w:rsidR="005F5FB1" w:rsidRPr="006B75FB" w:rsidRDefault="005F5FB1" w:rsidP="00095224">
      <w:pPr>
        <w:pStyle w:val="KeinLeerraum"/>
        <w:rPr>
          <w:rFonts w:ascii="Arial" w:hAnsi="Arial" w:cs="Arial"/>
          <w:color w:val="auto"/>
        </w:rPr>
      </w:pPr>
      <w:r w:rsidRPr="006B75FB">
        <w:rPr>
          <w:rFonts w:ascii="Arial" w:hAnsi="Arial" w:cs="Arial"/>
          <w:b/>
          <w:color w:val="auto"/>
        </w:rPr>
        <w:t>Caption:</w:t>
      </w:r>
      <w:r w:rsidRPr="006B75FB">
        <w:rPr>
          <w:rFonts w:ascii="Arial" w:hAnsi="Arial" w:cs="Arial"/>
          <w:color w:val="auto"/>
        </w:rPr>
        <w:t xml:space="preserve"> New prototype </w:t>
      </w:r>
      <w:r w:rsidR="00B94E3E">
        <w:rPr>
          <w:rFonts w:ascii="Arial" w:hAnsi="Arial" w:cs="Arial"/>
          <w:color w:val="auto"/>
        </w:rPr>
        <w:t>in</w:t>
      </w:r>
      <w:r w:rsidR="002B0568">
        <w:rPr>
          <w:rFonts w:ascii="Arial" w:hAnsi="Arial" w:cs="Arial"/>
          <w:color w:val="auto"/>
        </w:rPr>
        <w:t>-</w:t>
      </w:r>
      <w:r w:rsidR="00B94E3E">
        <w:rPr>
          <w:rFonts w:ascii="Arial" w:hAnsi="Arial" w:cs="Arial"/>
          <w:color w:val="auto"/>
        </w:rPr>
        <w:t xml:space="preserve">mold </w:t>
      </w:r>
      <w:r w:rsidR="002B0568">
        <w:rPr>
          <w:rFonts w:ascii="Arial" w:hAnsi="Arial" w:cs="Arial"/>
          <w:color w:val="auto"/>
        </w:rPr>
        <w:t>labeling</w:t>
      </w:r>
      <w:r w:rsidR="00A10F46" w:rsidRPr="006B75FB">
        <w:rPr>
          <w:rFonts w:ascii="Arial" w:hAnsi="Arial" w:cs="Arial"/>
          <w:color w:val="auto"/>
        </w:rPr>
        <w:t xml:space="preserve"> cup </w:t>
      </w:r>
      <w:r w:rsidRPr="006B75FB">
        <w:rPr>
          <w:rFonts w:ascii="Arial" w:hAnsi="Arial" w:cs="Arial"/>
          <w:color w:val="auto"/>
        </w:rPr>
        <w:t>produced by Greiner Packaging</w:t>
      </w:r>
      <w:r w:rsidR="00AC37B5">
        <w:rPr>
          <w:rFonts w:ascii="Arial" w:hAnsi="Arial" w:cs="Arial"/>
          <w:color w:val="auto"/>
        </w:rPr>
        <w:t xml:space="preserve">, </w:t>
      </w:r>
      <w:r w:rsidRPr="006B75FB">
        <w:rPr>
          <w:rFonts w:ascii="Arial" w:hAnsi="Arial" w:cs="Arial"/>
          <w:color w:val="auto"/>
        </w:rPr>
        <w:t xml:space="preserve">made of </w:t>
      </w:r>
      <w:r w:rsidR="0083471B">
        <w:rPr>
          <w:rFonts w:ascii="Arial" w:hAnsi="Arial" w:cs="Arial"/>
          <w:color w:val="auto"/>
        </w:rPr>
        <w:t>renewable (</w:t>
      </w:r>
      <w:r w:rsidRPr="006B75FB">
        <w:rPr>
          <w:rFonts w:ascii="Arial" w:hAnsi="Arial" w:cs="Arial"/>
          <w:color w:val="auto"/>
        </w:rPr>
        <w:t>bio</w:t>
      </w:r>
      <w:r w:rsidR="0083471B">
        <w:rPr>
          <w:rFonts w:ascii="Arial" w:hAnsi="Arial" w:cs="Arial"/>
          <w:color w:val="auto"/>
        </w:rPr>
        <w:t>-</w:t>
      </w:r>
      <w:r w:rsidRPr="006B75FB">
        <w:rPr>
          <w:rFonts w:ascii="Arial" w:hAnsi="Arial" w:cs="Arial"/>
          <w:color w:val="auto"/>
        </w:rPr>
        <w:t>circular</w:t>
      </w:r>
      <w:r w:rsidR="0083471B">
        <w:rPr>
          <w:rFonts w:ascii="Arial" w:hAnsi="Arial" w:cs="Arial"/>
          <w:color w:val="auto"/>
        </w:rPr>
        <w:t>)</w:t>
      </w:r>
      <w:r w:rsidRPr="006B75FB">
        <w:rPr>
          <w:rFonts w:ascii="Arial" w:hAnsi="Arial" w:cs="Arial"/>
          <w:color w:val="auto"/>
        </w:rPr>
        <w:t xml:space="preserve"> </w:t>
      </w:r>
      <w:proofErr w:type="spellStart"/>
      <w:r w:rsidR="00AC37B5">
        <w:rPr>
          <w:rFonts w:ascii="Arial" w:hAnsi="Arial" w:cs="Arial"/>
          <w:color w:val="auto"/>
        </w:rPr>
        <w:t>polyprobylene</w:t>
      </w:r>
      <w:proofErr w:type="spellEnd"/>
      <w:r w:rsidRPr="006B75FB">
        <w:rPr>
          <w:rFonts w:ascii="Arial" w:hAnsi="Arial" w:cs="Arial"/>
          <w:color w:val="auto"/>
        </w:rPr>
        <w:t xml:space="preserve"> from Borealis (</w:t>
      </w:r>
      <w:proofErr w:type="spellStart"/>
      <w:r w:rsidRPr="006B75FB">
        <w:rPr>
          <w:rFonts w:ascii="Arial" w:hAnsi="Arial" w:cs="Arial"/>
          <w:color w:val="auto"/>
        </w:rPr>
        <w:t>Bornewables</w:t>
      </w:r>
      <w:r w:rsidRPr="006B75FB">
        <w:rPr>
          <w:rFonts w:ascii="Arial" w:hAnsi="Arial" w:cs="Arial"/>
          <w:color w:val="auto"/>
          <w:vertAlign w:val="superscript"/>
        </w:rPr>
        <w:t>TM</w:t>
      </w:r>
      <w:proofErr w:type="spellEnd"/>
      <w:r w:rsidRPr="006B75FB">
        <w:rPr>
          <w:rFonts w:ascii="Arial" w:hAnsi="Arial" w:cs="Arial"/>
          <w:color w:val="auto"/>
        </w:rPr>
        <w:t>).</w:t>
      </w:r>
    </w:p>
    <w:p w14:paraId="0897E62B" w14:textId="3A9A1B9D" w:rsidR="00EB197C" w:rsidRPr="006B75FB" w:rsidRDefault="00D65E90" w:rsidP="00C82FE3">
      <w:pPr>
        <w:jc w:val="both"/>
        <w:rPr>
          <w:rFonts w:ascii="Arial" w:hAnsi="Arial" w:cs="Arial"/>
          <w:sz w:val="22"/>
          <w:szCs w:val="22"/>
        </w:rPr>
      </w:pPr>
      <w:r>
        <w:rPr>
          <w:rFonts w:ascii="Arial" w:hAnsi="Arial" w:cs="Arial"/>
        </w:rPr>
        <w:t>Image: © Greiner Packaging</w:t>
      </w:r>
    </w:p>
    <w:p w14:paraId="7C4C07F1" w14:textId="77777777" w:rsidR="00EB197C" w:rsidRPr="006B75FB" w:rsidRDefault="00EB197C" w:rsidP="00C82FE3">
      <w:pPr>
        <w:jc w:val="both"/>
        <w:rPr>
          <w:rFonts w:ascii="Arial" w:hAnsi="Arial" w:cs="Arial"/>
          <w:sz w:val="22"/>
          <w:szCs w:val="22"/>
        </w:rPr>
      </w:pPr>
    </w:p>
    <w:p w14:paraId="4B8843B8" w14:textId="72709344" w:rsidR="0088695A" w:rsidRPr="006B75FB" w:rsidRDefault="005D295E" w:rsidP="00EB197C">
      <w:pPr>
        <w:jc w:val="both"/>
        <w:rPr>
          <w:rFonts w:ascii="Arial" w:hAnsi="Arial" w:cs="Arial"/>
          <w:sz w:val="22"/>
          <w:szCs w:val="22"/>
        </w:rPr>
      </w:pPr>
      <w:r w:rsidRPr="006B75FB">
        <w:rPr>
          <w:rFonts w:ascii="Arial" w:hAnsi="Arial" w:cs="Arial"/>
          <w:noProof/>
          <w:sz w:val="22"/>
          <w:szCs w:val="22"/>
          <w:lang w:val="en-GB" w:eastAsia="en-GB"/>
        </w:rPr>
        <w:drawing>
          <wp:inline distT="0" distB="0" distL="0" distR="0" wp14:anchorId="462F9427" wp14:editId="19EE3F99">
            <wp:extent cx="6381750" cy="3521958"/>
            <wp:effectExtent l="0" t="0" r="0" b="254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86619" cy="3524645"/>
                    </a:xfrm>
                    <a:prstGeom prst="rect">
                      <a:avLst/>
                    </a:prstGeom>
                    <a:noFill/>
                    <a:ln>
                      <a:noFill/>
                    </a:ln>
                  </pic:spPr>
                </pic:pic>
              </a:graphicData>
            </a:graphic>
          </wp:inline>
        </w:drawing>
      </w:r>
    </w:p>
    <w:p w14:paraId="459AD0B8" w14:textId="77777777" w:rsidR="009C0BF1" w:rsidRPr="006B75FB" w:rsidRDefault="009C0BF1" w:rsidP="00C82FE3">
      <w:pPr>
        <w:pStyle w:val="KeinLeerraum"/>
        <w:jc w:val="both"/>
        <w:rPr>
          <w:rFonts w:ascii="Arial" w:hAnsi="Arial" w:cs="Arial"/>
          <w:b/>
          <w:color w:val="auto"/>
        </w:rPr>
      </w:pPr>
    </w:p>
    <w:p w14:paraId="5F460BBE" w14:textId="11BB4CE1" w:rsidR="003529DD" w:rsidRPr="006B75FB" w:rsidRDefault="005D0954" w:rsidP="00C82FE3">
      <w:pPr>
        <w:pStyle w:val="KeinLeerraum"/>
        <w:jc w:val="both"/>
        <w:rPr>
          <w:rFonts w:ascii="Arial" w:hAnsi="Arial" w:cs="Arial"/>
          <w:color w:val="auto"/>
        </w:rPr>
      </w:pPr>
      <w:r w:rsidRPr="006B75FB">
        <w:rPr>
          <w:rFonts w:ascii="Arial" w:hAnsi="Arial" w:cs="Arial"/>
          <w:b/>
          <w:color w:val="auto"/>
        </w:rPr>
        <w:t>Caption:</w:t>
      </w:r>
      <w:r w:rsidRPr="006B75FB">
        <w:rPr>
          <w:rFonts w:ascii="Arial" w:hAnsi="Arial" w:cs="Arial"/>
          <w:color w:val="auto"/>
        </w:rPr>
        <w:t xml:space="preserve"> The </w:t>
      </w:r>
      <w:r w:rsidR="009B2968" w:rsidRPr="006B75FB">
        <w:rPr>
          <w:rFonts w:ascii="Arial" w:hAnsi="Arial" w:cs="Arial"/>
          <w:color w:val="auto"/>
        </w:rPr>
        <w:t xml:space="preserve">mass balance model for the </w:t>
      </w:r>
      <w:proofErr w:type="spellStart"/>
      <w:r w:rsidRPr="006B75FB">
        <w:rPr>
          <w:rFonts w:ascii="Arial" w:hAnsi="Arial" w:cs="Arial"/>
          <w:color w:val="auto"/>
        </w:rPr>
        <w:t>Bornewables</w:t>
      </w:r>
      <w:r w:rsidRPr="006B75FB">
        <w:rPr>
          <w:rFonts w:ascii="Arial" w:hAnsi="Arial" w:cs="Arial"/>
          <w:color w:val="auto"/>
          <w:vertAlign w:val="superscript"/>
        </w:rPr>
        <w:t>TM</w:t>
      </w:r>
      <w:proofErr w:type="spellEnd"/>
      <w:r w:rsidRPr="006B75FB">
        <w:rPr>
          <w:rFonts w:ascii="Arial" w:hAnsi="Arial" w:cs="Arial"/>
          <w:color w:val="auto"/>
        </w:rPr>
        <w:t xml:space="preserve"> range from Borealis </w:t>
      </w:r>
      <w:r w:rsidR="009B2968" w:rsidRPr="006B75FB">
        <w:rPr>
          <w:rFonts w:ascii="Arial" w:hAnsi="Arial" w:cs="Arial"/>
          <w:color w:val="auto"/>
        </w:rPr>
        <w:t>encompasses</w:t>
      </w:r>
      <w:r w:rsidRPr="006B75FB">
        <w:rPr>
          <w:rFonts w:ascii="Arial" w:hAnsi="Arial" w:cs="Arial"/>
          <w:color w:val="auto"/>
        </w:rPr>
        <w:t xml:space="preserve"> the entire value chain. </w:t>
      </w:r>
      <w:r w:rsidR="00AA4ABF">
        <w:rPr>
          <w:rFonts w:ascii="Arial" w:hAnsi="Arial" w:cs="Arial"/>
          <w:color w:val="auto"/>
        </w:rPr>
        <w:br/>
        <w:t>Image: © Borealis</w:t>
      </w:r>
    </w:p>
    <w:p w14:paraId="1D3D5D41" w14:textId="77777777" w:rsidR="003529DD" w:rsidRPr="006B75FB" w:rsidRDefault="003529DD">
      <w:pPr>
        <w:pBdr>
          <w:top w:val="nil"/>
          <w:left w:val="nil"/>
          <w:bottom w:val="nil"/>
          <w:right w:val="nil"/>
          <w:between w:val="nil"/>
          <w:bar w:val="nil"/>
        </w:pBdr>
        <w:rPr>
          <w:rFonts w:ascii="Arial" w:eastAsia="Cambria" w:hAnsi="Arial" w:cs="Arial"/>
          <w:sz w:val="22"/>
          <w:szCs w:val="22"/>
          <w:u w:color="000000"/>
          <w:bdr w:val="nil"/>
          <w:lang w:eastAsia="de-AT"/>
        </w:rPr>
      </w:pPr>
    </w:p>
    <w:p w14:paraId="562F494C" w14:textId="77777777" w:rsidR="00297A59" w:rsidRPr="006B75FB" w:rsidRDefault="00297A59" w:rsidP="004617F4">
      <w:pPr>
        <w:jc w:val="both"/>
        <w:rPr>
          <w:rFonts w:ascii="Arial" w:hAnsi="Arial" w:cs="Arial"/>
          <w:b/>
          <w:bCs/>
          <w:sz w:val="22"/>
          <w:szCs w:val="22"/>
        </w:rPr>
      </w:pPr>
    </w:p>
    <w:p w14:paraId="0A994CB5" w14:textId="77777777" w:rsidR="00EB197C" w:rsidRPr="006B75FB" w:rsidRDefault="00EB197C" w:rsidP="004617F4">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6F1BDBC6" w14:textId="130A3B80" w:rsidR="009E6D05" w:rsidRPr="006B75FB" w:rsidRDefault="00EB197C" w:rsidP="004617F4">
      <w:pPr>
        <w:pBdr>
          <w:top w:val="single" w:sz="4" w:space="1" w:color="auto"/>
          <w:left w:val="single" w:sz="4" w:space="4" w:color="auto"/>
          <w:bottom w:val="single" w:sz="4" w:space="1" w:color="auto"/>
          <w:right w:val="single" w:sz="4" w:space="4" w:color="auto"/>
        </w:pBdr>
        <w:jc w:val="both"/>
        <w:rPr>
          <w:rFonts w:ascii="Arial" w:eastAsia="Arial" w:hAnsi="Arial" w:cs="Arial"/>
          <w:b/>
          <w:bCs/>
          <w:sz w:val="22"/>
          <w:szCs w:val="22"/>
        </w:rPr>
      </w:pPr>
      <w:r w:rsidRPr="006B75FB">
        <w:rPr>
          <w:rFonts w:ascii="Arial" w:hAnsi="Arial" w:cs="Arial"/>
          <w:b/>
          <w:bCs/>
          <w:sz w:val="22"/>
          <w:szCs w:val="22"/>
        </w:rPr>
        <w:t>Media contact at Greiner Packaging</w:t>
      </w:r>
      <w:r w:rsidR="009E6D05" w:rsidRPr="006B75FB">
        <w:rPr>
          <w:rFonts w:ascii="Arial" w:hAnsi="Arial" w:cs="Arial"/>
          <w:b/>
          <w:bCs/>
          <w:sz w:val="22"/>
          <w:szCs w:val="22"/>
        </w:rPr>
        <w:t xml:space="preserve">: </w:t>
      </w:r>
    </w:p>
    <w:p w14:paraId="1ACB1BBD" w14:textId="77777777" w:rsidR="009E6D05" w:rsidRPr="006B75FB" w:rsidRDefault="004D58AC" w:rsidP="004617F4">
      <w:pPr>
        <w:pBdr>
          <w:top w:val="single" w:sz="4" w:space="1" w:color="auto"/>
          <w:left w:val="single" w:sz="4" w:space="4" w:color="auto"/>
          <w:bottom w:val="single" w:sz="4" w:space="1" w:color="auto"/>
          <w:right w:val="single" w:sz="4" w:space="4" w:color="auto"/>
        </w:pBdr>
        <w:jc w:val="both"/>
        <w:rPr>
          <w:rFonts w:ascii="Arial" w:eastAsia="Arial" w:hAnsi="Arial" w:cs="Arial"/>
          <w:sz w:val="22"/>
          <w:szCs w:val="22"/>
        </w:rPr>
      </w:pPr>
      <w:proofErr w:type="gramStart"/>
      <w:r w:rsidRPr="006B75FB">
        <w:rPr>
          <w:rFonts w:ascii="Arial" w:hAnsi="Arial" w:cs="Arial"/>
          <w:sz w:val="22"/>
          <w:szCs w:val="22"/>
        </w:rPr>
        <w:t>Roland Kaiblinger</w:t>
      </w:r>
      <w:proofErr w:type="gramEnd"/>
      <w:r w:rsidRPr="006B75FB">
        <w:rPr>
          <w:rFonts w:ascii="Arial" w:hAnsi="Arial" w:cs="Arial"/>
          <w:sz w:val="22"/>
          <w:szCs w:val="22"/>
        </w:rPr>
        <w:t xml:space="preserve"> I Account Executive</w:t>
      </w:r>
    </w:p>
    <w:p w14:paraId="7CF3EF35" w14:textId="77777777" w:rsidR="009E6D05" w:rsidRPr="006B75FB" w:rsidRDefault="009E6D05" w:rsidP="004617F4">
      <w:pPr>
        <w:pBdr>
          <w:top w:val="single" w:sz="4" w:space="1" w:color="auto"/>
          <w:left w:val="single" w:sz="4" w:space="4" w:color="auto"/>
          <w:bottom w:val="single" w:sz="4" w:space="1" w:color="auto"/>
          <w:right w:val="single" w:sz="4" w:space="4" w:color="auto"/>
        </w:pBdr>
        <w:jc w:val="both"/>
        <w:rPr>
          <w:rFonts w:ascii="Arial" w:eastAsia="Arial" w:hAnsi="Arial" w:cs="Arial"/>
          <w:sz w:val="22"/>
          <w:szCs w:val="22"/>
        </w:rPr>
      </w:pPr>
      <w:r w:rsidRPr="006B75FB">
        <w:rPr>
          <w:rFonts w:ascii="Arial" w:hAnsi="Arial" w:cs="Arial"/>
          <w:sz w:val="22"/>
          <w:szCs w:val="22"/>
        </w:rPr>
        <w:t xml:space="preserve">SPS MARKETING GmbH | B 2 </w:t>
      </w:r>
      <w:proofErr w:type="spellStart"/>
      <w:r w:rsidRPr="006B75FB">
        <w:rPr>
          <w:rFonts w:ascii="Arial" w:hAnsi="Arial" w:cs="Arial"/>
          <w:sz w:val="22"/>
          <w:szCs w:val="22"/>
        </w:rPr>
        <w:t>Businessclass</w:t>
      </w:r>
      <w:proofErr w:type="spellEnd"/>
      <w:r w:rsidRPr="006B75FB">
        <w:rPr>
          <w:rFonts w:ascii="Arial" w:hAnsi="Arial" w:cs="Arial"/>
          <w:sz w:val="22"/>
          <w:szCs w:val="22"/>
        </w:rPr>
        <w:t xml:space="preserve"> | Linz, Stuttgart</w:t>
      </w:r>
    </w:p>
    <w:p w14:paraId="352CC462" w14:textId="77777777" w:rsidR="009E6D05" w:rsidRPr="009A30E5" w:rsidRDefault="009E6D05" w:rsidP="004617F4">
      <w:pPr>
        <w:pBdr>
          <w:top w:val="single" w:sz="4" w:space="1" w:color="auto"/>
          <w:left w:val="single" w:sz="4" w:space="4" w:color="auto"/>
          <w:bottom w:val="single" w:sz="4" w:space="1" w:color="auto"/>
          <w:right w:val="single" w:sz="4" w:space="4" w:color="auto"/>
        </w:pBdr>
        <w:jc w:val="both"/>
        <w:rPr>
          <w:rFonts w:ascii="Arial" w:eastAsia="Arial" w:hAnsi="Arial" w:cs="Arial"/>
          <w:sz w:val="22"/>
          <w:szCs w:val="22"/>
        </w:rPr>
      </w:pPr>
      <w:proofErr w:type="spellStart"/>
      <w:r w:rsidRPr="009A30E5">
        <w:rPr>
          <w:rFonts w:ascii="Arial" w:hAnsi="Arial" w:cs="Arial"/>
          <w:sz w:val="22"/>
          <w:szCs w:val="22"/>
        </w:rPr>
        <w:t>Jaxstrasse</w:t>
      </w:r>
      <w:proofErr w:type="spellEnd"/>
      <w:r w:rsidRPr="009A30E5">
        <w:rPr>
          <w:rFonts w:ascii="Arial" w:hAnsi="Arial" w:cs="Arial"/>
          <w:sz w:val="22"/>
          <w:szCs w:val="22"/>
        </w:rPr>
        <w:t xml:space="preserve"> 2–4, 4020 Linz, Austria </w:t>
      </w:r>
    </w:p>
    <w:p w14:paraId="1176AE75" w14:textId="7569F26C" w:rsidR="009E6D05" w:rsidRPr="009A30E5" w:rsidRDefault="009E6D05" w:rsidP="004617F4">
      <w:pPr>
        <w:pBdr>
          <w:top w:val="single" w:sz="4" w:space="1" w:color="auto"/>
          <w:left w:val="single" w:sz="4" w:space="4" w:color="auto"/>
          <w:bottom w:val="single" w:sz="4" w:space="1" w:color="auto"/>
          <w:right w:val="single" w:sz="4" w:space="4" w:color="auto"/>
        </w:pBdr>
        <w:jc w:val="both"/>
        <w:rPr>
          <w:rFonts w:ascii="Arial" w:eastAsia="Arial" w:hAnsi="Arial" w:cs="Arial"/>
          <w:sz w:val="22"/>
          <w:szCs w:val="22"/>
        </w:rPr>
      </w:pPr>
      <w:r w:rsidRPr="009A30E5">
        <w:rPr>
          <w:rFonts w:ascii="Arial" w:hAnsi="Arial" w:cs="Arial"/>
          <w:sz w:val="22"/>
          <w:szCs w:val="22"/>
        </w:rPr>
        <w:t>Tel.</w:t>
      </w:r>
      <w:r w:rsidR="000632FF" w:rsidRPr="009A30E5">
        <w:rPr>
          <w:rFonts w:ascii="Arial" w:hAnsi="Arial" w:cs="Arial"/>
          <w:sz w:val="22"/>
          <w:szCs w:val="22"/>
        </w:rPr>
        <w:t>:</w:t>
      </w:r>
      <w:r w:rsidRPr="009A30E5">
        <w:rPr>
          <w:rFonts w:ascii="Arial" w:hAnsi="Arial" w:cs="Arial"/>
          <w:sz w:val="22"/>
          <w:szCs w:val="22"/>
        </w:rPr>
        <w:t xml:space="preserve"> +43 (0) 732 60 50 38-29</w:t>
      </w:r>
    </w:p>
    <w:p w14:paraId="110F8397" w14:textId="77777777" w:rsidR="009E6D05" w:rsidRPr="009A30E5" w:rsidRDefault="009E6D05" w:rsidP="004617F4">
      <w:pPr>
        <w:pBdr>
          <w:top w:val="single" w:sz="4" w:space="1" w:color="auto"/>
          <w:left w:val="single" w:sz="4" w:space="4" w:color="auto"/>
          <w:bottom w:val="single" w:sz="4" w:space="1" w:color="auto"/>
          <w:right w:val="single" w:sz="4" w:space="4" w:color="auto"/>
        </w:pBdr>
        <w:jc w:val="both"/>
        <w:rPr>
          <w:rFonts w:ascii="Arial" w:eastAsia="Arial" w:hAnsi="Arial" w:cs="Arial"/>
          <w:sz w:val="22"/>
          <w:szCs w:val="22"/>
        </w:rPr>
      </w:pPr>
      <w:r w:rsidRPr="009A30E5">
        <w:rPr>
          <w:rFonts w:ascii="Arial" w:hAnsi="Arial" w:cs="Arial"/>
          <w:sz w:val="22"/>
          <w:szCs w:val="22"/>
        </w:rPr>
        <w:t>E-mail: r.kaiblinger@sps-marketing.com</w:t>
      </w:r>
    </w:p>
    <w:p w14:paraId="1B37FD77" w14:textId="09840CC5" w:rsidR="007A38BA" w:rsidRPr="006B75FB" w:rsidRDefault="000632FF" w:rsidP="004617F4">
      <w:pPr>
        <w:pBdr>
          <w:top w:val="single" w:sz="4" w:space="1" w:color="auto"/>
          <w:left w:val="single" w:sz="4" w:space="4" w:color="auto"/>
          <w:bottom w:val="single" w:sz="4" w:space="1" w:color="auto"/>
          <w:right w:val="single" w:sz="4" w:space="4" w:color="auto"/>
        </w:pBdr>
        <w:jc w:val="both"/>
        <w:rPr>
          <w:rStyle w:val="Hyperlink"/>
          <w:rFonts w:ascii="Arial" w:hAnsi="Arial" w:cs="Arial"/>
          <w:sz w:val="22"/>
          <w:szCs w:val="22"/>
        </w:rPr>
      </w:pPr>
      <w:r w:rsidRPr="006B75FB">
        <w:rPr>
          <w:rFonts w:ascii="Arial" w:hAnsi="Arial" w:cs="Arial"/>
          <w:sz w:val="22"/>
          <w:szCs w:val="22"/>
        </w:rPr>
        <w:t>www.sps-marketing.com</w:t>
      </w:r>
    </w:p>
    <w:p w14:paraId="17D61F66" w14:textId="77777777" w:rsidR="00EB197C" w:rsidRPr="006B75FB" w:rsidRDefault="00EB197C" w:rsidP="004617F4">
      <w:pPr>
        <w:pBdr>
          <w:top w:val="single" w:sz="4" w:space="1" w:color="auto"/>
          <w:left w:val="single" w:sz="4" w:space="4" w:color="auto"/>
          <w:bottom w:val="single" w:sz="4" w:space="1" w:color="auto"/>
          <w:right w:val="single" w:sz="4" w:space="4" w:color="auto"/>
        </w:pBdr>
        <w:jc w:val="both"/>
        <w:rPr>
          <w:rStyle w:val="Hyperlink"/>
          <w:rFonts w:ascii="Arial" w:hAnsi="Arial" w:cs="Arial"/>
          <w:sz w:val="22"/>
          <w:szCs w:val="22"/>
          <w:u w:val="none"/>
        </w:rPr>
      </w:pPr>
    </w:p>
    <w:p w14:paraId="4E038E41" w14:textId="3FC6DA47" w:rsidR="00297A59" w:rsidRPr="006B75FB" w:rsidRDefault="00297A59" w:rsidP="004617F4">
      <w:pPr>
        <w:jc w:val="both"/>
        <w:rPr>
          <w:rFonts w:ascii="Arial" w:hAnsi="Arial" w:cs="Arial"/>
          <w:sz w:val="22"/>
          <w:szCs w:val="22"/>
        </w:rPr>
      </w:pPr>
    </w:p>
    <w:p w14:paraId="08A3C6CD" w14:textId="77777777" w:rsidR="005C37F6" w:rsidRPr="006B75FB" w:rsidRDefault="005C37F6" w:rsidP="005C37F6">
      <w:pPr>
        <w:jc w:val="both"/>
        <w:rPr>
          <w:rFonts w:ascii="Arial" w:hAnsi="Arial" w:cs="Arial"/>
          <w:sz w:val="22"/>
          <w:szCs w:val="22"/>
        </w:rPr>
      </w:pPr>
    </w:p>
    <w:p w14:paraId="0E0E4CB1" w14:textId="77777777" w:rsidR="005C37F6" w:rsidRPr="006B75FB" w:rsidRDefault="005C37F6" w:rsidP="005C37F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5A0C7D7" w14:textId="77777777" w:rsidR="005C37F6" w:rsidRPr="006B75FB" w:rsidRDefault="005C37F6" w:rsidP="005C37F6">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6B75FB">
        <w:rPr>
          <w:rFonts w:ascii="Arial" w:hAnsi="Arial" w:cs="Arial"/>
          <w:b/>
          <w:bCs/>
          <w:sz w:val="22"/>
          <w:szCs w:val="22"/>
        </w:rPr>
        <w:t>Media contact at Borealis:</w:t>
      </w:r>
    </w:p>
    <w:p w14:paraId="141F5D06" w14:textId="77777777" w:rsidR="005C37F6" w:rsidRPr="006B75FB" w:rsidRDefault="005C37F6" w:rsidP="005C37F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6B75FB">
        <w:rPr>
          <w:rFonts w:ascii="Arial" w:hAnsi="Arial" w:cs="Arial"/>
          <w:sz w:val="22"/>
          <w:szCs w:val="22"/>
        </w:rPr>
        <w:t>Virginia Mesicek</w:t>
      </w:r>
    </w:p>
    <w:p w14:paraId="12406176" w14:textId="77777777" w:rsidR="005C37F6" w:rsidRPr="006B75FB" w:rsidRDefault="005C37F6" w:rsidP="005C37F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6B75FB">
        <w:rPr>
          <w:rFonts w:ascii="Arial" w:hAnsi="Arial" w:cs="Arial"/>
          <w:sz w:val="22"/>
          <w:szCs w:val="22"/>
        </w:rPr>
        <w:t>Senior Manager, Corporate Communications, Brand &amp; Reputation</w:t>
      </w:r>
    </w:p>
    <w:p w14:paraId="4AE79AC6" w14:textId="77777777" w:rsidR="005C37F6" w:rsidRPr="006B75FB" w:rsidRDefault="005C37F6" w:rsidP="005C37F6">
      <w:pPr>
        <w:pBdr>
          <w:top w:val="single" w:sz="4" w:space="1" w:color="auto"/>
          <w:left w:val="single" w:sz="4" w:space="4" w:color="auto"/>
          <w:bottom w:val="single" w:sz="4" w:space="1" w:color="auto"/>
          <w:right w:val="single" w:sz="4" w:space="4" w:color="auto"/>
        </w:pBdr>
        <w:jc w:val="both"/>
        <w:rPr>
          <w:rFonts w:ascii="Arial" w:hAnsi="Arial" w:cs="Arial"/>
          <w:sz w:val="22"/>
          <w:szCs w:val="22"/>
          <w:lang w:val="fr-FR"/>
        </w:rPr>
      </w:pPr>
      <w:r w:rsidRPr="006B75FB">
        <w:rPr>
          <w:rFonts w:ascii="Arial" w:hAnsi="Arial" w:cs="Arial"/>
          <w:sz w:val="22"/>
          <w:szCs w:val="22"/>
          <w:lang w:val="fr-FR"/>
        </w:rPr>
        <w:t>Tel</w:t>
      </w:r>
      <w:proofErr w:type="gramStart"/>
      <w:r w:rsidRPr="006B75FB">
        <w:rPr>
          <w:rFonts w:ascii="Arial" w:hAnsi="Arial" w:cs="Arial"/>
          <w:sz w:val="22"/>
          <w:szCs w:val="22"/>
          <w:lang w:val="fr-FR"/>
        </w:rPr>
        <w:t>.:</w:t>
      </w:r>
      <w:proofErr w:type="gramEnd"/>
      <w:r w:rsidRPr="006B75FB">
        <w:rPr>
          <w:rFonts w:ascii="Arial" w:hAnsi="Arial" w:cs="Arial"/>
          <w:sz w:val="22"/>
          <w:szCs w:val="22"/>
          <w:lang w:val="fr-FR"/>
        </w:rPr>
        <w:t xml:space="preserve"> +43 (0) 1 22 400 772 (Vienna, </w:t>
      </w:r>
      <w:proofErr w:type="spellStart"/>
      <w:r w:rsidRPr="006B75FB">
        <w:rPr>
          <w:rFonts w:ascii="Arial" w:hAnsi="Arial" w:cs="Arial"/>
          <w:sz w:val="22"/>
          <w:szCs w:val="22"/>
          <w:lang w:val="fr-FR"/>
        </w:rPr>
        <w:t>Austria</w:t>
      </w:r>
      <w:proofErr w:type="spellEnd"/>
      <w:r w:rsidRPr="006B75FB">
        <w:rPr>
          <w:rFonts w:ascii="Arial" w:hAnsi="Arial" w:cs="Arial"/>
          <w:sz w:val="22"/>
          <w:szCs w:val="22"/>
          <w:lang w:val="fr-FR"/>
        </w:rPr>
        <w:t>)</w:t>
      </w:r>
    </w:p>
    <w:p w14:paraId="32296C88" w14:textId="77777777" w:rsidR="005C37F6" w:rsidRPr="006B75FB" w:rsidRDefault="005C37F6" w:rsidP="005C37F6">
      <w:pPr>
        <w:pBdr>
          <w:top w:val="single" w:sz="4" w:space="1" w:color="auto"/>
          <w:left w:val="single" w:sz="4" w:space="4" w:color="auto"/>
          <w:bottom w:val="single" w:sz="4" w:space="1" w:color="auto"/>
          <w:right w:val="single" w:sz="4" w:space="4" w:color="auto"/>
        </w:pBdr>
        <w:jc w:val="both"/>
        <w:rPr>
          <w:rFonts w:ascii="Arial" w:hAnsi="Arial" w:cs="Arial"/>
          <w:sz w:val="22"/>
          <w:szCs w:val="22"/>
          <w:lang w:val="fr-FR"/>
        </w:rPr>
      </w:pPr>
      <w:proofErr w:type="gramStart"/>
      <w:r w:rsidRPr="006B75FB">
        <w:rPr>
          <w:rFonts w:ascii="Arial" w:hAnsi="Arial" w:cs="Arial"/>
          <w:sz w:val="22"/>
          <w:szCs w:val="22"/>
          <w:lang w:val="fr-FR"/>
        </w:rPr>
        <w:t>E-mail:</w:t>
      </w:r>
      <w:proofErr w:type="gramEnd"/>
      <w:r w:rsidRPr="006B75FB">
        <w:rPr>
          <w:rFonts w:ascii="Arial" w:hAnsi="Arial" w:cs="Arial"/>
          <w:sz w:val="22"/>
          <w:szCs w:val="22"/>
          <w:lang w:val="fr-FR"/>
        </w:rPr>
        <w:t xml:space="preserve"> virginia.mesicek@borealisgroup.com</w:t>
      </w:r>
    </w:p>
    <w:p w14:paraId="7A3565A2" w14:textId="77777777" w:rsidR="005C37F6" w:rsidRPr="006B75FB" w:rsidRDefault="005C37F6" w:rsidP="005C37F6">
      <w:pPr>
        <w:pBdr>
          <w:top w:val="single" w:sz="4" w:space="1" w:color="auto"/>
          <w:left w:val="single" w:sz="4" w:space="4" w:color="auto"/>
          <w:bottom w:val="single" w:sz="4" w:space="1" w:color="auto"/>
          <w:right w:val="single" w:sz="4" w:space="4" w:color="auto"/>
        </w:pBdr>
        <w:jc w:val="both"/>
        <w:rPr>
          <w:rFonts w:ascii="Arial" w:hAnsi="Arial" w:cs="Arial"/>
          <w:sz w:val="22"/>
          <w:szCs w:val="22"/>
          <w:lang w:val="fr-FR"/>
        </w:rPr>
      </w:pPr>
    </w:p>
    <w:p w14:paraId="6D88FBF3" w14:textId="77777777" w:rsidR="005C37F6" w:rsidRPr="006B75FB" w:rsidRDefault="005C37F6" w:rsidP="005C37F6">
      <w:pPr>
        <w:pBdr>
          <w:top w:val="single" w:sz="4" w:space="1" w:color="auto"/>
          <w:left w:val="single" w:sz="4" w:space="4" w:color="auto"/>
          <w:bottom w:val="single" w:sz="4" w:space="1" w:color="auto"/>
          <w:right w:val="single" w:sz="4" w:space="4" w:color="auto"/>
        </w:pBdr>
        <w:jc w:val="both"/>
        <w:rPr>
          <w:rFonts w:ascii="Arial" w:hAnsi="Arial" w:cs="Arial"/>
          <w:sz w:val="20"/>
          <w:szCs w:val="22"/>
        </w:rPr>
      </w:pPr>
      <w:proofErr w:type="spellStart"/>
      <w:r w:rsidRPr="006B75FB">
        <w:rPr>
          <w:rFonts w:ascii="Arial" w:hAnsi="Arial" w:cs="Arial"/>
          <w:sz w:val="20"/>
          <w:szCs w:val="22"/>
        </w:rPr>
        <w:t>Baystar</w:t>
      </w:r>
      <w:proofErr w:type="spellEnd"/>
      <w:r w:rsidRPr="006B75FB">
        <w:rPr>
          <w:rFonts w:ascii="Arial" w:hAnsi="Arial" w:cs="Arial"/>
          <w:sz w:val="20"/>
          <w:szCs w:val="22"/>
        </w:rPr>
        <w:t xml:space="preserve"> and </w:t>
      </w:r>
      <w:proofErr w:type="spellStart"/>
      <w:r w:rsidRPr="006B75FB">
        <w:rPr>
          <w:rFonts w:ascii="Arial" w:hAnsi="Arial" w:cs="Arial"/>
          <w:sz w:val="20"/>
          <w:szCs w:val="22"/>
        </w:rPr>
        <w:t>Bornewables</w:t>
      </w:r>
      <w:proofErr w:type="spellEnd"/>
      <w:r w:rsidRPr="006B75FB">
        <w:rPr>
          <w:rFonts w:ascii="Arial" w:hAnsi="Arial" w:cs="Arial"/>
          <w:sz w:val="20"/>
          <w:szCs w:val="22"/>
        </w:rPr>
        <w:t xml:space="preserve"> are trademarks of Borealis AG.</w:t>
      </w:r>
    </w:p>
    <w:p w14:paraId="3B367C1C" w14:textId="77777777" w:rsidR="005C37F6" w:rsidRPr="006B75FB" w:rsidRDefault="005C37F6" w:rsidP="005C37F6">
      <w:pPr>
        <w:pBdr>
          <w:top w:val="single" w:sz="4" w:space="1" w:color="auto"/>
          <w:left w:val="single" w:sz="4" w:space="4" w:color="auto"/>
          <w:bottom w:val="single" w:sz="4" w:space="1" w:color="auto"/>
          <w:right w:val="single" w:sz="4" w:space="4" w:color="auto"/>
        </w:pBdr>
        <w:jc w:val="both"/>
        <w:rPr>
          <w:rFonts w:ascii="Arial" w:hAnsi="Arial" w:cs="Arial"/>
          <w:sz w:val="20"/>
          <w:szCs w:val="22"/>
        </w:rPr>
      </w:pPr>
    </w:p>
    <w:p w14:paraId="4AB09F5F" w14:textId="74DEE796" w:rsidR="005C37F6" w:rsidRPr="006B75FB" w:rsidRDefault="005C37F6" w:rsidP="004617F4">
      <w:pPr>
        <w:jc w:val="both"/>
        <w:rPr>
          <w:rFonts w:ascii="Arial" w:hAnsi="Arial" w:cs="Arial"/>
          <w:sz w:val="22"/>
          <w:szCs w:val="22"/>
        </w:rPr>
      </w:pPr>
    </w:p>
    <w:p w14:paraId="7A216C64" w14:textId="77777777" w:rsidR="005C37F6" w:rsidRPr="006B75FB" w:rsidRDefault="005C37F6" w:rsidP="005C37F6">
      <w:pPr>
        <w:rPr>
          <w:rFonts w:ascii="Arial" w:hAnsi="Arial" w:cs="Arial"/>
          <w:b/>
          <w:sz w:val="28"/>
          <w:szCs w:val="28"/>
        </w:rPr>
      </w:pPr>
    </w:p>
    <w:p w14:paraId="29D51E4C" w14:textId="77777777" w:rsidR="005C37F6" w:rsidRPr="006B75FB" w:rsidRDefault="005C37F6" w:rsidP="005C37F6">
      <w:pPr>
        <w:rPr>
          <w:rFonts w:ascii="Arial" w:hAnsi="Arial" w:cs="Arial"/>
          <w:b/>
          <w:sz w:val="28"/>
          <w:szCs w:val="28"/>
        </w:rPr>
      </w:pPr>
    </w:p>
    <w:p w14:paraId="7B36CA5E" w14:textId="6785589C" w:rsidR="005C37F6" w:rsidRPr="006B75FB" w:rsidRDefault="005C37F6" w:rsidP="005C37F6">
      <w:pPr>
        <w:rPr>
          <w:rFonts w:ascii="Arial" w:hAnsi="Arial" w:cs="Arial"/>
        </w:rPr>
      </w:pPr>
    </w:p>
    <w:p w14:paraId="7FFE6C6F" w14:textId="77777777" w:rsidR="005C37F6" w:rsidRPr="006B75FB" w:rsidRDefault="005C37F6" w:rsidP="005C37F6">
      <w:pPr>
        <w:rPr>
          <w:rFonts w:ascii="Arial" w:hAnsi="Arial" w:cs="Arial"/>
        </w:rPr>
      </w:pPr>
    </w:p>
    <w:p w14:paraId="26674ACC" w14:textId="63AD3DC3" w:rsidR="005C37F6" w:rsidRPr="006B75FB" w:rsidRDefault="005C37F6" w:rsidP="004617F4">
      <w:pPr>
        <w:jc w:val="both"/>
        <w:rPr>
          <w:rFonts w:ascii="Arial" w:hAnsi="Arial" w:cs="Arial"/>
          <w:sz w:val="22"/>
          <w:szCs w:val="22"/>
        </w:rPr>
      </w:pPr>
    </w:p>
    <w:p w14:paraId="4FDE914F" w14:textId="77777777" w:rsidR="005358BD" w:rsidRPr="005358BD" w:rsidRDefault="005358BD" w:rsidP="005358BD"/>
    <w:sectPr w:rsidR="005358BD" w:rsidRPr="005358BD" w:rsidSect="00E66B19">
      <w:headerReference w:type="even" r:id="rId21"/>
      <w:headerReference w:type="default" r:id="rId22"/>
      <w:footerReference w:type="even" r:id="rId23"/>
      <w:footerReference w:type="default" r:id="rId24"/>
      <w:headerReference w:type="first" r:id="rId25"/>
      <w:footerReference w:type="first" r:id="rId26"/>
      <w:pgSz w:w="11900" w:h="16840"/>
      <w:pgMar w:top="1701" w:right="964" w:bottom="737" w:left="96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CE575" w14:textId="77777777" w:rsidR="00667568" w:rsidRDefault="00667568" w:rsidP="00606D20">
      <w:r>
        <w:separator/>
      </w:r>
    </w:p>
  </w:endnote>
  <w:endnote w:type="continuationSeparator" w:id="0">
    <w:p w14:paraId="191586A6" w14:textId="77777777" w:rsidR="00667568" w:rsidRDefault="00667568" w:rsidP="0060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9351B" w14:textId="77777777" w:rsidR="006251E2" w:rsidRDefault="006251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E74C8" w14:textId="42D3DD6D" w:rsidR="00E65894" w:rsidRPr="00341739" w:rsidRDefault="006251E2" w:rsidP="00606D20">
    <w:pPr>
      <w:pStyle w:val="Fuzeile"/>
      <w:rPr>
        <w:rFonts w:ascii="Arial" w:eastAsia="Arial" w:hAnsi="Arial" w:cs="Arial"/>
        <w:b/>
        <w:bCs/>
        <w:sz w:val="20"/>
        <w:szCs w:val="20"/>
        <w:lang w:val="de-DE"/>
      </w:rPr>
    </w:pPr>
    <w:r>
      <w:rPr>
        <w:noProof/>
      </w:rPr>
      <mc:AlternateContent>
        <mc:Choice Requires="wpg">
          <w:drawing>
            <wp:anchor distT="0" distB="0" distL="114300" distR="114300" simplePos="0" relativeHeight="251660288" behindDoc="0" locked="0" layoutInCell="1" allowOverlap="1" wp14:anchorId="03F53003" wp14:editId="74A5FE9B">
              <wp:simplePos x="0" y="0"/>
              <wp:positionH relativeFrom="column">
                <wp:posOffset>3600450</wp:posOffset>
              </wp:positionH>
              <wp:positionV relativeFrom="paragraph">
                <wp:posOffset>8890</wp:posOffset>
              </wp:positionV>
              <wp:extent cx="1342390" cy="424365"/>
              <wp:effectExtent l="0" t="0" r="0" b="0"/>
              <wp:wrapNone/>
              <wp:docPr id="1" name="BORELALIS Logo oben"/>
              <wp:cNvGraphicFramePr/>
              <a:graphic xmlns:a="http://schemas.openxmlformats.org/drawingml/2006/main">
                <a:graphicData uri="http://schemas.microsoft.com/office/word/2010/wordprocessingGroup">
                  <wpg:wgp>
                    <wpg:cNvGrpSpPr/>
                    <wpg:grpSpPr>
                      <a:xfrm>
                        <a:off x="0" y="0"/>
                        <a:ext cx="1342390" cy="424365"/>
                        <a:chOff x="0" y="0"/>
                        <a:chExt cx="2012707" cy="645692"/>
                      </a:xfrm>
                    </wpg:grpSpPr>
                    <wps:wsp>
                      <wps:cNvPr id="5" name="BORELALIS Logo 20 Years-Part1"/>
                      <wps:cNvSpPr>
                        <a:spLocks noEditPoints="1"/>
                      </wps:cNvSpPr>
                      <wps:spPr bwMode="auto">
                        <a:xfrm>
                          <a:off x="0" y="157480"/>
                          <a:ext cx="2012707" cy="488212"/>
                        </a:xfrm>
                        <a:custGeom>
                          <a:avLst/>
                          <a:gdLst>
                            <a:gd name="T0" fmla="*/ 130 w 534"/>
                            <a:gd name="T1" fmla="*/ 1 h 128"/>
                            <a:gd name="T2" fmla="*/ 153 w 534"/>
                            <a:gd name="T3" fmla="*/ 10 h 128"/>
                            <a:gd name="T4" fmla="*/ 145 w 534"/>
                            <a:gd name="T5" fmla="*/ 39 h 128"/>
                            <a:gd name="T6" fmla="*/ 145 w 534"/>
                            <a:gd name="T7" fmla="*/ 39 h 128"/>
                            <a:gd name="T8" fmla="*/ 213 w 534"/>
                            <a:gd name="T9" fmla="*/ 49 h 128"/>
                            <a:gd name="T10" fmla="*/ 213 w 534"/>
                            <a:gd name="T11" fmla="*/ 9 h 128"/>
                            <a:gd name="T12" fmla="*/ 282 w 534"/>
                            <a:gd name="T13" fmla="*/ 48 h 128"/>
                            <a:gd name="T14" fmla="*/ 296 w 534"/>
                            <a:gd name="T15" fmla="*/ 14 h 128"/>
                            <a:gd name="T16" fmla="*/ 263 w 534"/>
                            <a:gd name="T17" fmla="*/ 30 h 128"/>
                            <a:gd name="T18" fmla="*/ 263 w 534"/>
                            <a:gd name="T19" fmla="*/ 21 h 128"/>
                            <a:gd name="T20" fmla="*/ 345 w 534"/>
                            <a:gd name="T21" fmla="*/ 29 h 128"/>
                            <a:gd name="T22" fmla="*/ 347 w 534"/>
                            <a:gd name="T23" fmla="*/ 1 h 128"/>
                            <a:gd name="T24" fmla="*/ 369 w 534"/>
                            <a:gd name="T25" fmla="*/ 39 h 128"/>
                            <a:gd name="T26" fmla="*/ 374 w 534"/>
                            <a:gd name="T27" fmla="*/ 1 h 128"/>
                            <a:gd name="T28" fmla="*/ 390 w 534"/>
                            <a:gd name="T29" fmla="*/ 30 h 128"/>
                            <a:gd name="T30" fmla="*/ 433 w 534"/>
                            <a:gd name="T31" fmla="*/ 1 h 128"/>
                            <a:gd name="T32" fmla="*/ 478 w 534"/>
                            <a:gd name="T33" fmla="*/ 1 h 128"/>
                            <a:gd name="T34" fmla="*/ 519 w 534"/>
                            <a:gd name="T35" fmla="*/ 20 h 128"/>
                            <a:gd name="T36" fmla="*/ 533 w 534"/>
                            <a:gd name="T37" fmla="*/ 14 h 128"/>
                            <a:gd name="T38" fmla="*/ 519 w 534"/>
                            <a:gd name="T39" fmla="*/ 35 h 128"/>
                            <a:gd name="T40" fmla="*/ 534 w 534"/>
                            <a:gd name="T41" fmla="*/ 34 h 128"/>
                            <a:gd name="T42" fmla="*/ 81 w 534"/>
                            <a:gd name="T43" fmla="*/ 2 h 128"/>
                            <a:gd name="T44" fmla="*/ 252 w 534"/>
                            <a:gd name="T45" fmla="*/ 94 h 128"/>
                            <a:gd name="T46" fmla="*/ 256 w 534"/>
                            <a:gd name="T47" fmla="*/ 107 h 128"/>
                            <a:gd name="T48" fmla="*/ 280 w 534"/>
                            <a:gd name="T49" fmla="*/ 101 h 128"/>
                            <a:gd name="T50" fmla="*/ 280 w 534"/>
                            <a:gd name="T51" fmla="*/ 117 h 128"/>
                            <a:gd name="T52" fmla="*/ 275 w 534"/>
                            <a:gd name="T53" fmla="*/ 109 h 128"/>
                            <a:gd name="T54" fmla="*/ 291 w 534"/>
                            <a:gd name="T55" fmla="*/ 111 h 128"/>
                            <a:gd name="T56" fmla="*/ 295 w 534"/>
                            <a:gd name="T57" fmla="*/ 112 h 128"/>
                            <a:gd name="T58" fmla="*/ 299 w 534"/>
                            <a:gd name="T59" fmla="*/ 104 h 128"/>
                            <a:gd name="T60" fmla="*/ 315 w 534"/>
                            <a:gd name="T61" fmla="*/ 101 h 128"/>
                            <a:gd name="T62" fmla="*/ 320 w 534"/>
                            <a:gd name="T63" fmla="*/ 121 h 128"/>
                            <a:gd name="T64" fmla="*/ 320 w 534"/>
                            <a:gd name="T65" fmla="*/ 104 h 128"/>
                            <a:gd name="T66" fmla="*/ 343 w 534"/>
                            <a:gd name="T67" fmla="*/ 121 h 128"/>
                            <a:gd name="T68" fmla="*/ 347 w 534"/>
                            <a:gd name="T69" fmla="*/ 117 h 128"/>
                            <a:gd name="T70" fmla="*/ 369 w 534"/>
                            <a:gd name="T71" fmla="*/ 98 h 128"/>
                            <a:gd name="T72" fmla="*/ 369 w 534"/>
                            <a:gd name="T73" fmla="*/ 121 h 128"/>
                            <a:gd name="T74" fmla="*/ 387 w 534"/>
                            <a:gd name="T75" fmla="*/ 110 h 128"/>
                            <a:gd name="T76" fmla="*/ 384 w 534"/>
                            <a:gd name="T77" fmla="*/ 101 h 128"/>
                            <a:gd name="T78" fmla="*/ 380 w 534"/>
                            <a:gd name="T79" fmla="*/ 115 h 128"/>
                            <a:gd name="T80" fmla="*/ 403 w 534"/>
                            <a:gd name="T81" fmla="*/ 117 h 128"/>
                            <a:gd name="T82" fmla="*/ 403 w 534"/>
                            <a:gd name="T83" fmla="*/ 101 h 128"/>
                            <a:gd name="T84" fmla="*/ 403 w 534"/>
                            <a:gd name="T85" fmla="*/ 117 h 128"/>
                            <a:gd name="T86" fmla="*/ 422 w 534"/>
                            <a:gd name="T87" fmla="*/ 101 h 128"/>
                            <a:gd name="T88" fmla="*/ 422 w 534"/>
                            <a:gd name="T89" fmla="*/ 117 h 128"/>
                            <a:gd name="T90" fmla="*/ 443 w 534"/>
                            <a:gd name="T91" fmla="*/ 121 h 128"/>
                            <a:gd name="T92" fmla="*/ 451 w 534"/>
                            <a:gd name="T93" fmla="*/ 111 h 128"/>
                            <a:gd name="T94" fmla="*/ 455 w 534"/>
                            <a:gd name="T95" fmla="*/ 112 h 128"/>
                            <a:gd name="T96" fmla="*/ 459 w 534"/>
                            <a:gd name="T97" fmla="*/ 104 h 128"/>
                            <a:gd name="T98" fmla="*/ 472 w 534"/>
                            <a:gd name="T99" fmla="*/ 101 h 128"/>
                            <a:gd name="T100" fmla="*/ 482 w 534"/>
                            <a:gd name="T101" fmla="*/ 105 h 128"/>
                            <a:gd name="T102" fmla="*/ 489 w 534"/>
                            <a:gd name="T103" fmla="*/ 98 h 128"/>
                            <a:gd name="T104" fmla="*/ 489 w 534"/>
                            <a:gd name="T105" fmla="*/ 121 h 128"/>
                            <a:gd name="T106" fmla="*/ 498 w 534"/>
                            <a:gd name="T107" fmla="*/ 103 h 128"/>
                            <a:gd name="T108" fmla="*/ 498 w 534"/>
                            <a:gd name="T109" fmla="*/ 110 h 128"/>
                            <a:gd name="T110" fmla="*/ 509 w 534"/>
                            <a:gd name="T111" fmla="*/ 108 h 128"/>
                            <a:gd name="T112" fmla="*/ 521 w 534"/>
                            <a:gd name="T113" fmla="*/ 121 h 128"/>
                            <a:gd name="T114" fmla="*/ 514 w 534"/>
                            <a:gd name="T115" fmla="*/ 122 h 128"/>
                            <a:gd name="T116" fmla="*/ 526 w 534"/>
                            <a:gd name="T117" fmla="*/ 103 h 128"/>
                            <a:gd name="T118" fmla="*/ 522 w 534"/>
                            <a:gd name="T119" fmla="*/ 117 h 128"/>
                            <a:gd name="T120" fmla="*/ 0 w 534"/>
                            <a:gd name="T121" fmla="*/ 73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34" h="128">
                              <a:moveTo>
                                <a:pt x="179" y="35"/>
                              </a:moveTo>
                              <a:cubicBezTo>
                                <a:pt x="179" y="27"/>
                                <a:pt x="172" y="25"/>
                                <a:pt x="166" y="24"/>
                              </a:cubicBezTo>
                              <a:cubicBezTo>
                                <a:pt x="172" y="22"/>
                                <a:pt x="177" y="19"/>
                                <a:pt x="177" y="13"/>
                              </a:cubicBezTo>
                              <a:cubicBezTo>
                                <a:pt x="177" y="6"/>
                                <a:pt x="171" y="1"/>
                                <a:pt x="158" y="1"/>
                              </a:cubicBezTo>
                              <a:cubicBezTo>
                                <a:pt x="130" y="1"/>
                                <a:pt x="130" y="1"/>
                                <a:pt x="130" y="1"/>
                              </a:cubicBezTo>
                              <a:cubicBezTo>
                                <a:pt x="130" y="48"/>
                                <a:pt x="130" y="48"/>
                                <a:pt x="130" y="48"/>
                              </a:cubicBezTo>
                              <a:cubicBezTo>
                                <a:pt x="159" y="48"/>
                                <a:pt x="159" y="48"/>
                                <a:pt x="159" y="48"/>
                              </a:cubicBezTo>
                              <a:cubicBezTo>
                                <a:pt x="173" y="48"/>
                                <a:pt x="179" y="42"/>
                                <a:pt x="179" y="35"/>
                              </a:cubicBezTo>
                              <a:moveTo>
                                <a:pt x="145" y="10"/>
                              </a:moveTo>
                              <a:cubicBezTo>
                                <a:pt x="153" y="10"/>
                                <a:pt x="153" y="10"/>
                                <a:pt x="153" y="10"/>
                              </a:cubicBezTo>
                              <a:cubicBezTo>
                                <a:pt x="159" y="10"/>
                                <a:pt x="161" y="11"/>
                                <a:pt x="161" y="15"/>
                              </a:cubicBezTo>
                              <a:cubicBezTo>
                                <a:pt x="161" y="18"/>
                                <a:pt x="159" y="20"/>
                                <a:pt x="153" y="20"/>
                              </a:cubicBezTo>
                              <a:cubicBezTo>
                                <a:pt x="145" y="20"/>
                                <a:pt x="145" y="20"/>
                                <a:pt x="145" y="20"/>
                              </a:cubicBezTo>
                              <a:lnTo>
                                <a:pt x="145" y="10"/>
                              </a:lnTo>
                              <a:close/>
                              <a:moveTo>
                                <a:pt x="145" y="39"/>
                              </a:moveTo>
                              <a:cubicBezTo>
                                <a:pt x="145" y="28"/>
                                <a:pt x="145" y="28"/>
                                <a:pt x="145" y="28"/>
                              </a:cubicBezTo>
                              <a:cubicBezTo>
                                <a:pt x="155" y="28"/>
                                <a:pt x="155" y="28"/>
                                <a:pt x="155" y="28"/>
                              </a:cubicBezTo>
                              <a:cubicBezTo>
                                <a:pt x="160" y="28"/>
                                <a:pt x="163" y="29"/>
                                <a:pt x="163" y="34"/>
                              </a:cubicBezTo>
                              <a:cubicBezTo>
                                <a:pt x="163" y="38"/>
                                <a:pt x="160" y="39"/>
                                <a:pt x="155" y="39"/>
                              </a:cubicBezTo>
                              <a:lnTo>
                                <a:pt x="145" y="39"/>
                              </a:lnTo>
                              <a:close/>
                              <a:moveTo>
                                <a:pt x="213" y="49"/>
                              </a:moveTo>
                              <a:cubicBezTo>
                                <a:pt x="231" y="49"/>
                                <a:pt x="241" y="40"/>
                                <a:pt x="241" y="24"/>
                              </a:cubicBezTo>
                              <a:cubicBezTo>
                                <a:pt x="241" y="10"/>
                                <a:pt x="233" y="0"/>
                                <a:pt x="213" y="0"/>
                              </a:cubicBezTo>
                              <a:cubicBezTo>
                                <a:pt x="194" y="0"/>
                                <a:pt x="184" y="9"/>
                                <a:pt x="184" y="24"/>
                              </a:cubicBezTo>
                              <a:cubicBezTo>
                                <a:pt x="184" y="39"/>
                                <a:pt x="192" y="49"/>
                                <a:pt x="213" y="49"/>
                              </a:cubicBezTo>
                              <a:moveTo>
                                <a:pt x="213" y="9"/>
                              </a:moveTo>
                              <a:cubicBezTo>
                                <a:pt x="222" y="9"/>
                                <a:pt x="226" y="16"/>
                                <a:pt x="226" y="24"/>
                              </a:cubicBezTo>
                              <a:cubicBezTo>
                                <a:pt x="226" y="33"/>
                                <a:pt x="222" y="39"/>
                                <a:pt x="213" y="39"/>
                              </a:cubicBezTo>
                              <a:cubicBezTo>
                                <a:pt x="203" y="39"/>
                                <a:pt x="200" y="33"/>
                                <a:pt x="200" y="24"/>
                              </a:cubicBezTo>
                              <a:cubicBezTo>
                                <a:pt x="200" y="16"/>
                                <a:pt x="203" y="9"/>
                                <a:pt x="213" y="9"/>
                              </a:cubicBezTo>
                              <a:moveTo>
                                <a:pt x="263" y="30"/>
                              </a:moveTo>
                              <a:cubicBezTo>
                                <a:pt x="272" y="30"/>
                                <a:pt x="272" y="30"/>
                                <a:pt x="272" y="30"/>
                              </a:cubicBezTo>
                              <a:cubicBezTo>
                                <a:pt x="278" y="30"/>
                                <a:pt x="279" y="31"/>
                                <a:pt x="280" y="34"/>
                              </a:cubicBezTo>
                              <a:cubicBezTo>
                                <a:pt x="280" y="36"/>
                                <a:pt x="281" y="40"/>
                                <a:pt x="281" y="44"/>
                              </a:cubicBezTo>
                              <a:cubicBezTo>
                                <a:pt x="282" y="45"/>
                                <a:pt x="282" y="47"/>
                                <a:pt x="282" y="48"/>
                              </a:cubicBezTo>
                              <a:cubicBezTo>
                                <a:pt x="298" y="48"/>
                                <a:pt x="298" y="48"/>
                                <a:pt x="298" y="48"/>
                              </a:cubicBezTo>
                              <a:cubicBezTo>
                                <a:pt x="298" y="47"/>
                                <a:pt x="297" y="45"/>
                                <a:pt x="297" y="44"/>
                              </a:cubicBezTo>
                              <a:cubicBezTo>
                                <a:pt x="297" y="41"/>
                                <a:pt x="296" y="35"/>
                                <a:pt x="295" y="33"/>
                              </a:cubicBezTo>
                              <a:cubicBezTo>
                                <a:pt x="294" y="27"/>
                                <a:pt x="291" y="26"/>
                                <a:pt x="285" y="25"/>
                              </a:cubicBezTo>
                              <a:cubicBezTo>
                                <a:pt x="291" y="24"/>
                                <a:pt x="296" y="21"/>
                                <a:pt x="296" y="14"/>
                              </a:cubicBezTo>
                              <a:cubicBezTo>
                                <a:pt x="296" y="5"/>
                                <a:pt x="290" y="1"/>
                                <a:pt x="278" y="1"/>
                              </a:cubicBezTo>
                              <a:cubicBezTo>
                                <a:pt x="248" y="1"/>
                                <a:pt x="248" y="1"/>
                                <a:pt x="248" y="1"/>
                              </a:cubicBezTo>
                              <a:cubicBezTo>
                                <a:pt x="248" y="48"/>
                                <a:pt x="248" y="48"/>
                                <a:pt x="248" y="48"/>
                              </a:cubicBezTo>
                              <a:cubicBezTo>
                                <a:pt x="263" y="48"/>
                                <a:pt x="263" y="48"/>
                                <a:pt x="263" y="48"/>
                              </a:cubicBezTo>
                              <a:lnTo>
                                <a:pt x="263" y="30"/>
                              </a:lnTo>
                              <a:close/>
                              <a:moveTo>
                                <a:pt x="263" y="10"/>
                              </a:moveTo>
                              <a:cubicBezTo>
                                <a:pt x="273" y="10"/>
                                <a:pt x="273" y="10"/>
                                <a:pt x="273" y="10"/>
                              </a:cubicBezTo>
                              <a:cubicBezTo>
                                <a:pt x="278" y="10"/>
                                <a:pt x="281" y="11"/>
                                <a:pt x="281" y="15"/>
                              </a:cubicBezTo>
                              <a:cubicBezTo>
                                <a:pt x="281" y="19"/>
                                <a:pt x="279" y="21"/>
                                <a:pt x="273" y="21"/>
                              </a:cubicBezTo>
                              <a:cubicBezTo>
                                <a:pt x="263" y="21"/>
                                <a:pt x="263" y="21"/>
                                <a:pt x="263" y="21"/>
                              </a:cubicBezTo>
                              <a:lnTo>
                                <a:pt x="263" y="10"/>
                              </a:lnTo>
                              <a:close/>
                              <a:moveTo>
                                <a:pt x="347" y="38"/>
                              </a:moveTo>
                              <a:cubicBezTo>
                                <a:pt x="321" y="38"/>
                                <a:pt x="321" y="38"/>
                                <a:pt x="321" y="38"/>
                              </a:cubicBezTo>
                              <a:cubicBezTo>
                                <a:pt x="321" y="29"/>
                                <a:pt x="321" y="29"/>
                                <a:pt x="321" y="29"/>
                              </a:cubicBezTo>
                              <a:cubicBezTo>
                                <a:pt x="345" y="29"/>
                                <a:pt x="345" y="29"/>
                                <a:pt x="345" y="29"/>
                              </a:cubicBezTo>
                              <a:cubicBezTo>
                                <a:pt x="345" y="19"/>
                                <a:pt x="345" y="19"/>
                                <a:pt x="345" y="19"/>
                              </a:cubicBezTo>
                              <a:cubicBezTo>
                                <a:pt x="321" y="19"/>
                                <a:pt x="321" y="19"/>
                                <a:pt x="321" y="19"/>
                              </a:cubicBezTo>
                              <a:cubicBezTo>
                                <a:pt x="321" y="11"/>
                                <a:pt x="321" y="11"/>
                                <a:pt x="321" y="11"/>
                              </a:cubicBezTo>
                              <a:cubicBezTo>
                                <a:pt x="347" y="11"/>
                                <a:pt x="347" y="11"/>
                                <a:pt x="347" y="11"/>
                              </a:cubicBezTo>
                              <a:cubicBezTo>
                                <a:pt x="347" y="1"/>
                                <a:pt x="347" y="1"/>
                                <a:pt x="347" y="1"/>
                              </a:cubicBezTo>
                              <a:cubicBezTo>
                                <a:pt x="306" y="1"/>
                                <a:pt x="306" y="1"/>
                                <a:pt x="306" y="1"/>
                              </a:cubicBezTo>
                              <a:cubicBezTo>
                                <a:pt x="306" y="48"/>
                                <a:pt x="306" y="48"/>
                                <a:pt x="306" y="48"/>
                              </a:cubicBezTo>
                              <a:cubicBezTo>
                                <a:pt x="347" y="48"/>
                                <a:pt x="347" y="48"/>
                                <a:pt x="347" y="48"/>
                              </a:cubicBezTo>
                              <a:lnTo>
                                <a:pt x="347" y="38"/>
                              </a:lnTo>
                              <a:close/>
                              <a:moveTo>
                                <a:pt x="369" y="39"/>
                              </a:moveTo>
                              <a:cubicBezTo>
                                <a:pt x="394" y="39"/>
                                <a:pt x="394" y="39"/>
                                <a:pt x="394" y="39"/>
                              </a:cubicBezTo>
                              <a:cubicBezTo>
                                <a:pt x="398" y="48"/>
                                <a:pt x="398" y="48"/>
                                <a:pt x="398" y="48"/>
                              </a:cubicBezTo>
                              <a:cubicBezTo>
                                <a:pt x="415" y="48"/>
                                <a:pt x="415" y="48"/>
                                <a:pt x="415" y="48"/>
                              </a:cubicBezTo>
                              <a:cubicBezTo>
                                <a:pt x="392" y="1"/>
                                <a:pt x="392" y="1"/>
                                <a:pt x="392" y="1"/>
                              </a:cubicBezTo>
                              <a:cubicBezTo>
                                <a:pt x="374" y="1"/>
                                <a:pt x="374" y="1"/>
                                <a:pt x="374" y="1"/>
                              </a:cubicBezTo>
                              <a:cubicBezTo>
                                <a:pt x="350" y="48"/>
                                <a:pt x="350" y="48"/>
                                <a:pt x="350" y="48"/>
                              </a:cubicBezTo>
                              <a:cubicBezTo>
                                <a:pt x="365" y="48"/>
                                <a:pt x="365" y="48"/>
                                <a:pt x="365" y="48"/>
                              </a:cubicBezTo>
                              <a:lnTo>
                                <a:pt x="369" y="39"/>
                              </a:lnTo>
                              <a:close/>
                              <a:moveTo>
                                <a:pt x="382" y="11"/>
                              </a:moveTo>
                              <a:cubicBezTo>
                                <a:pt x="390" y="30"/>
                                <a:pt x="390" y="30"/>
                                <a:pt x="390" y="30"/>
                              </a:cubicBezTo>
                              <a:cubicBezTo>
                                <a:pt x="373" y="30"/>
                                <a:pt x="373" y="30"/>
                                <a:pt x="373" y="30"/>
                              </a:cubicBezTo>
                              <a:lnTo>
                                <a:pt x="382" y="11"/>
                              </a:lnTo>
                              <a:close/>
                              <a:moveTo>
                                <a:pt x="458" y="38"/>
                              </a:moveTo>
                              <a:cubicBezTo>
                                <a:pt x="433" y="38"/>
                                <a:pt x="433" y="38"/>
                                <a:pt x="433" y="38"/>
                              </a:cubicBezTo>
                              <a:cubicBezTo>
                                <a:pt x="433" y="1"/>
                                <a:pt x="433" y="1"/>
                                <a:pt x="433" y="1"/>
                              </a:cubicBezTo>
                              <a:cubicBezTo>
                                <a:pt x="418" y="1"/>
                                <a:pt x="418" y="1"/>
                                <a:pt x="418" y="1"/>
                              </a:cubicBezTo>
                              <a:cubicBezTo>
                                <a:pt x="418" y="48"/>
                                <a:pt x="418" y="48"/>
                                <a:pt x="418" y="48"/>
                              </a:cubicBezTo>
                              <a:cubicBezTo>
                                <a:pt x="458" y="48"/>
                                <a:pt x="458" y="48"/>
                                <a:pt x="458" y="48"/>
                              </a:cubicBezTo>
                              <a:lnTo>
                                <a:pt x="458" y="38"/>
                              </a:lnTo>
                              <a:close/>
                              <a:moveTo>
                                <a:pt x="478" y="1"/>
                              </a:moveTo>
                              <a:cubicBezTo>
                                <a:pt x="463" y="1"/>
                                <a:pt x="463" y="1"/>
                                <a:pt x="463" y="1"/>
                              </a:cubicBezTo>
                              <a:cubicBezTo>
                                <a:pt x="463" y="48"/>
                                <a:pt x="463" y="48"/>
                                <a:pt x="463" y="48"/>
                              </a:cubicBezTo>
                              <a:cubicBezTo>
                                <a:pt x="478" y="48"/>
                                <a:pt x="478" y="48"/>
                                <a:pt x="478" y="48"/>
                              </a:cubicBezTo>
                              <a:lnTo>
                                <a:pt x="478" y="1"/>
                              </a:lnTo>
                              <a:close/>
                              <a:moveTo>
                                <a:pt x="519" y="20"/>
                              </a:moveTo>
                              <a:cubicBezTo>
                                <a:pt x="511" y="18"/>
                                <a:pt x="511" y="18"/>
                                <a:pt x="511" y="18"/>
                              </a:cubicBezTo>
                              <a:cubicBezTo>
                                <a:pt x="506" y="17"/>
                                <a:pt x="502" y="16"/>
                                <a:pt x="502" y="13"/>
                              </a:cubicBezTo>
                              <a:cubicBezTo>
                                <a:pt x="502" y="11"/>
                                <a:pt x="504" y="9"/>
                                <a:pt x="510" y="9"/>
                              </a:cubicBezTo>
                              <a:cubicBezTo>
                                <a:pt x="514" y="9"/>
                                <a:pt x="518" y="10"/>
                                <a:pt x="518" y="14"/>
                              </a:cubicBezTo>
                              <a:cubicBezTo>
                                <a:pt x="533" y="14"/>
                                <a:pt x="533" y="14"/>
                                <a:pt x="533" y="14"/>
                              </a:cubicBezTo>
                              <a:cubicBezTo>
                                <a:pt x="533" y="7"/>
                                <a:pt x="525" y="0"/>
                                <a:pt x="510" y="0"/>
                              </a:cubicBezTo>
                              <a:cubicBezTo>
                                <a:pt x="497" y="0"/>
                                <a:pt x="487" y="4"/>
                                <a:pt x="487" y="15"/>
                              </a:cubicBezTo>
                              <a:cubicBezTo>
                                <a:pt x="487" y="24"/>
                                <a:pt x="494" y="26"/>
                                <a:pt x="502" y="28"/>
                              </a:cubicBezTo>
                              <a:cubicBezTo>
                                <a:pt x="510" y="30"/>
                                <a:pt x="510" y="30"/>
                                <a:pt x="510" y="30"/>
                              </a:cubicBezTo>
                              <a:cubicBezTo>
                                <a:pt x="515" y="31"/>
                                <a:pt x="519" y="32"/>
                                <a:pt x="519" y="35"/>
                              </a:cubicBezTo>
                              <a:cubicBezTo>
                                <a:pt x="519" y="38"/>
                                <a:pt x="517" y="40"/>
                                <a:pt x="510" y="40"/>
                              </a:cubicBezTo>
                              <a:cubicBezTo>
                                <a:pt x="505" y="40"/>
                                <a:pt x="501" y="37"/>
                                <a:pt x="501" y="34"/>
                              </a:cubicBezTo>
                              <a:cubicBezTo>
                                <a:pt x="486" y="34"/>
                                <a:pt x="486" y="34"/>
                                <a:pt x="486" y="34"/>
                              </a:cubicBezTo>
                              <a:cubicBezTo>
                                <a:pt x="486" y="37"/>
                                <a:pt x="491" y="49"/>
                                <a:pt x="510" y="49"/>
                              </a:cubicBezTo>
                              <a:cubicBezTo>
                                <a:pt x="522" y="49"/>
                                <a:pt x="534" y="45"/>
                                <a:pt x="534" y="34"/>
                              </a:cubicBezTo>
                              <a:cubicBezTo>
                                <a:pt x="534" y="24"/>
                                <a:pt x="527" y="22"/>
                                <a:pt x="519" y="20"/>
                              </a:cubicBezTo>
                              <a:moveTo>
                                <a:pt x="21" y="48"/>
                              </a:moveTo>
                              <a:cubicBezTo>
                                <a:pt x="88" y="48"/>
                                <a:pt x="88" y="48"/>
                                <a:pt x="88" y="48"/>
                              </a:cubicBezTo>
                              <a:cubicBezTo>
                                <a:pt x="88" y="2"/>
                                <a:pt x="88" y="2"/>
                                <a:pt x="88" y="2"/>
                              </a:cubicBezTo>
                              <a:cubicBezTo>
                                <a:pt x="85" y="2"/>
                                <a:pt x="83" y="2"/>
                                <a:pt x="81" y="2"/>
                              </a:cubicBezTo>
                              <a:cubicBezTo>
                                <a:pt x="55" y="2"/>
                                <a:pt x="29" y="24"/>
                                <a:pt x="21" y="48"/>
                              </a:cubicBezTo>
                              <a:moveTo>
                                <a:pt x="269" y="94"/>
                              </a:moveTo>
                              <a:cubicBezTo>
                                <a:pt x="264" y="94"/>
                                <a:pt x="264" y="94"/>
                                <a:pt x="264" y="94"/>
                              </a:cubicBezTo>
                              <a:cubicBezTo>
                                <a:pt x="252" y="107"/>
                                <a:pt x="252" y="107"/>
                                <a:pt x="252" y="107"/>
                              </a:cubicBezTo>
                              <a:cubicBezTo>
                                <a:pt x="252" y="94"/>
                                <a:pt x="252" y="94"/>
                                <a:pt x="252" y="94"/>
                              </a:cubicBezTo>
                              <a:cubicBezTo>
                                <a:pt x="248" y="94"/>
                                <a:pt x="248" y="94"/>
                                <a:pt x="248" y="94"/>
                              </a:cubicBezTo>
                              <a:cubicBezTo>
                                <a:pt x="248" y="121"/>
                                <a:pt x="248" y="121"/>
                                <a:pt x="248" y="121"/>
                              </a:cubicBezTo>
                              <a:cubicBezTo>
                                <a:pt x="252" y="121"/>
                                <a:pt x="252" y="121"/>
                                <a:pt x="252" y="121"/>
                              </a:cubicBezTo>
                              <a:cubicBezTo>
                                <a:pt x="252" y="112"/>
                                <a:pt x="252" y="112"/>
                                <a:pt x="252" y="112"/>
                              </a:cubicBezTo>
                              <a:cubicBezTo>
                                <a:pt x="256" y="107"/>
                                <a:pt x="256" y="107"/>
                                <a:pt x="256" y="107"/>
                              </a:cubicBezTo>
                              <a:cubicBezTo>
                                <a:pt x="265" y="121"/>
                                <a:pt x="265" y="121"/>
                                <a:pt x="265" y="121"/>
                              </a:cubicBezTo>
                              <a:cubicBezTo>
                                <a:pt x="270" y="121"/>
                                <a:pt x="270" y="121"/>
                                <a:pt x="270" y="121"/>
                              </a:cubicBezTo>
                              <a:cubicBezTo>
                                <a:pt x="259" y="104"/>
                                <a:pt x="259" y="104"/>
                                <a:pt x="259" y="104"/>
                              </a:cubicBezTo>
                              <a:lnTo>
                                <a:pt x="269" y="94"/>
                              </a:lnTo>
                              <a:close/>
                              <a:moveTo>
                                <a:pt x="280" y="101"/>
                              </a:moveTo>
                              <a:cubicBezTo>
                                <a:pt x="275" y="101"/>
                                <a:pt x="271" y="105"/>
                                <a:pt x="271" y="111"/>
                              </a:cubicBezTo>
                              <a:cubicBezTo>
                                <a:pt x="271" y="117"/>
                                <a:pt x="274" y="121"/>
                                <a:pt x="280" y="121"/>
                              </a:cubicBezTo>
                              <a:cubicBezTo>
                                <a:pt x="284" y="121"/>
                                <a:pt x="286" y="119"/>
                                <a:pt x="288" y="115"/>
                              </a:cubicBezTo>
                              <a:cubicBezTo>
                                <a:pt x="284" y="115"/>
                                <a:pt x="284" y="115"/>
                                <a:pt x="284" y="115"/>
                              </a:cubicBezTo>
                              <a:cubicBezTo>
                                <a:pt x="283" y="117"/>
                                <a:pt x="282" y="117"/>
                                <a:pt x="280" y="117"/>
                              </a:cubicBezTo>
                              <a:cubicBezTo>
                                <a:pt x="277" y="117"/>
                                <a:pt x="275" y="116"/>
                                <a:pt x="275" y="112"/>
                              </a:cubicBezTo>
                              <a:cubicBezTo>
                                <a:pt x="288" y="112"/>
                                <a:pt x="288" y="112"/>
                                <a:pt x="288" y="112"/>
                              </a:cubicBezTo>
                              <a:cubicBezTo>
                                <a:pt x="288" y="112"/>
                                <a:pt x="288" y="111"/>
                                <a:pt x="288" y="111"/>
                              </a:cubicBezTo>
                              <a:cubicBezTo>
                                <a:pt x="288" y="105"/>
                                <a:pt x="285" y="101"/>
                                <a:pt x="280" y="101"/>
                              </a:cubicBezTo>
                              <a:moveTo>
                                <a:pt x="275" y="109"/>
                              </a:moveTo>
                              <a:cubicBezTo>
                                <a:pt x="275" y="106"/>
                                <a:pt x="277" y="104"/>
                                <a:pt x="280" y="104"/>
                              </a:cubicBezTo>
                              <a:cubicBezTo>
                                <a:pt x="283" y="104"/>
                                <a:pt x="284" y="106"/>
                                <a:pt x="284" y="109"/>
                              </a:cubicBezTo>
                              <a:lnTo>
                                <a:pt x="275" y="109"/>
                              </a:lnTo>
                              <a:close/>
                              <a:moveTo>
                                <a:pt x="299" y="101"/>
                              </a:moveTo>
                              <a:cubicBezTo>
                                <a:pt x="294" y="101"/>
                                <a:pt x="291" y="105"/>
                                <a:pt x="291" y="111"/>
                              </a:cubicBezTo>
                              <a:cubicBezTo>
                                <a:pt x="291" y="117"/>
                                <a:pt x="294" y="121"/>
                                <a:pt x="299" y="121"/>
                              </a:cubicBezTo>
                              <a:cubicBezTo>
                                <a:pt x="304" y="121"/>
                                <a:pt x="306" y="119"/>
                                <a:pt x="307" y="115"/>
                              </a:cubicBezTo>
                              <a:cubicBezTo>
                                <a:pt x="304" y="115"/>
                                <a:pt x="304" y="115"/>
                                <a:pt x="304" y="115"/>
                              </a:cubicBezTo>
                              <a:cubicBezTo>
                                <a:pt x="303" y="117"/>
                                <a:pt x="301" y="117"/>
                                <a:pt x="299" y="117"/>
                              </a:cubicBezTo>
                              <a:cubicBezTo>
                                <a:pt x="297" y="117"/>
                                <a:pt x="295" y="116"/>
                                <a:pt x="295" y="112"/>
                              </a:cubicBezTo>
                              <a:cubicBezTo>
                                <a:pt x="308" y="112"/>
                                <a:pt x="308" y="112"/>
                                <a:pt x="308" y="112"/>
                              </a:cubicBezTo>
                              <a:cubicBezTo>
                                <a:pt x="308" y="112"/>
                                <a:pt x="308" y="111"/>
                                <a:pt x="308" y="111"/>
                              </a:cubicBezTo>
                              <a:cubicBezTo>
                                <a:pt x="308" y="105"/>
                                <a:pt x="305" y="101"/>
                                <a:pt x="299" y="101"/>
                              </a:cubicBezTo>
                              <a:moveTo>
                                <a:pt x="295" y="109"/>
                              </a:moveTo>
                              <a:cubicBezTo>
                                <a:pt x="295" y="106"/>
                                <a:pt x="297" y="104"/>
                                <a:pt x="299" y="104"/>
                              </a:cubicBezTo>
                              <a:cubicBezTo>
                                <a:pt x="302" y="104"/>
                                <a:pt x="304" y="106"/>
                                <a:pt x="304" y="109"/>
                              </a:cubicBezTo>
                              <a:lnTo>
                                <a:pt x="295" y="109"/>
                              </a:lnTo>
                              <a:close/>
                              <a:moveTo>
                                <a:pt x="320" y="101"/>
                              </a:moveTo>
                              <a:cubicBezTo>
                                <a:pt x="318" y="101"/>
                                <a:pt x="317" y="102"/>
                                <a:pt x="315" y="103"/>
                              </a:cubicBezTo>
                              <a:cubicBezTo>
                                <a:pt x="315" y="101"/>
                                <a:pt x="315" y="101"/>
                                <a:pt x="315" y="101"/>
                              </a:cubicBezTo>
                              <a:cubicBezTo>
                                <a:pt x="312" y="101"/>
                                <a:pt x="312" y="101"/>
                                <a:pt x="312" y="101"/>
                              </a:cubicBezTo>
                              <a:cubicBezTo>
                                <a:pt x="312" y="128"/>
                                <a:pt x="312" y="128"/>
                                <a:pt x="312" y="128"/>
                              </a:cubicBezTo>
                              <a:cubicBezTo>
                                <a:pt x="315" y="128"/>
                                <a:pt x="315" y="128"/>
                                <a:pt x="315" y="128"/>
                              </a:cubicBezTo>
                              <a:cubicBezTo>
                                <a:pt x="315" y="119"/>
                                <a:pt x="315" y="119"/>
                                <a:pt x="315" y="119"/>
                              </a:cubicBezTo>
                              <a:cubicBezTo>
                                <a:pt x="317" y="120"/>
                                <a:pt x="318" y="121"/>
                                <a:pt x="320" y="121"/>
                              </a:cubicBezTo>
                              <a:cubicBezTo>
                                <a:pt x="325" y="121"/>
                                <a:pt x="328" y="117"/>
                                <a:pt x="328" y="111"/>
                              </a:cubicBezTo>
                              <a:cubicBezTo>
                                <a:pt x="328" y="105"/>
                                <a:pt x="325" y="101"/>
                                <a:pt x="320" y="101"/>
                              </a:cubicBezTo>
                              <a:moveTo>
                                <a:pt x="320" y="118"/>
                              </a:moveTo>
                              <a:cubicBezTo>
                                <a:pt x="317" y="118"/>
                                <a:pt x="315" y="115"/>
                                <a:pt x="315" y="111"/>
                              </a:cubicBezTo>
                              <a:cubicBezTo>
                                <a:pt x="315" y="107"/>
                                <a:pt x="317" y="104"/>
                                <a:pt x="320" y="104"/>
                              </a:cubicBezTo>
                              <a:cubicBezTo>
                                <a:pt x="323" y="104"/>
                                <a:pt x="325" y="107"/>
                                <a:pt x="325" y="111"/>
                              </a:cubicBezTo>
                              <a:cubicBezTo>
                                <a:pt x="325" y="115"/>
                                <a:pt x="323" y="118"/>
                                <a:pt x="320" y="118"/>
                              </a:cubicBezTo>
                              <a:moveTo>
                                <a:pt x="353" y="94"/>
                              </a:moveTo>
                              <a:cubicBezTo>
                                <a:pt x="343" y="94"/>
                                <a:pt x="343" y="94"/>
                                <a:pt x="343" y="94"/>
                              </a:cubicBezTo>
                              <a:cubicBezTo>
                                <a:pt x="343" y="121"/>
                                <a:pt x="343" y="121"/>
                                <a:pt x="343" y="121"/>
                              </a:cubicBezTo>
                              <a:cubicBezTo>
                                <a:pt x="353" y="121"/>
                                <a:pt x="353" y="121"/>
                                <a:pt x="353" y="121"/>
                              </a:cubicBezTo>
                              <a:cubicBezTo>
                                <a:pt x="360" y="121"/>
                                <a:pt x="364" y="115"/>
                                <a:pt x="364" y="107"/>
                              </a:cubicBezTo>
                              <a:cubicBezTo>
                                <a:pt x="364" y="99"/>
                                <a:pt x="361" y="94"/>
                                <a:pt x="353" y="94"/>
                              </a:cubicBezTo>
                              <a:moveTo>
                                <a:pt x="353" y="117"/>
                              </a:moveTo>
                              <a:cubicBezTo>
                                <a:pt x="347" y="117"/>
                                <a:pt x="347" y="117"/>
                                <a:pt x="347" y="117"/>
                              </a:cubicBezTo>
                              <a:cubicBezTo>
                                <a:pt x="347" y="97"/>
                                <a:pt x="347" y="97"/>
                                <a:pt x="347" y="97"/>
                              </a:cubicBezTo>
                              <a:cubicBezTo>
                                <a:pt x="353" y="97"/>
                                <a:pt x="353" y="97"/>
                                <a:pt x="353" y="97"/>
                              </a:cubicBezTo>
                              <a:cubicBezTo>
                                <a:pt x="358" y="97"/>
                                <a:pt x="360" y="101"/>
                                <a:pt x="360" y="107"/>
                              </a:cubicBezTo>
                              <a:cubicBezTo>
                                <a:pt x="360" y="113"/>
                                <a:pt x="358" y="117"/>
                                <a:pt x="353" y="117"/>
                              </a:cubicBezTo>
                              <a:moveTo>
                                <a:pt x="369" y="98"/>
                              </a:moveTo>
                              <a:cubicBezTo>
                                <a:pt x="372" y="98"/>
                                <a:pt x="372" y="98"/>
                                <a:pt x="372" y="98"/>
                              </a:cubicBezTo>
                              <a:cubicBezTo>
                                <a:pt x="372" y="94"/>
                                <a:pt x="372" y="94"/>
                                <a:pt x="372" y="94"/>
                              </a:cubicBezTo>
                              <a:cubicBezTo>
                                <a:pt x="369" y="94"/>
                                <a:pt x="369" y="94"/>
                                <a:pt x="369" y="94"/>
                              </a:cubicBezTo>
                              <a:lnTo>
                                <a:pt x="369" y="98"/>
                              </a:lnTo>
                              <a:close/>
                              <a:moveTo>
                                <a:pt x="369" y="121"/>
                              </a:moveTo>
                              <a:cubicBezTo>
                                <a:pt x="372" y="121"/>
                                <a:pt x="372" y="121"/>
                                <a:pt x="372" y="121"/>
                              </a:cubicBezTo>
                              <a:cubicBezTo>
                                <a:pt x="372" y="101"/>
                                <a:pt x="372" y="101"/>
                                <a:pt x="372" y="101"/>
                              </a:cubicBezTo>
                              <a:cubicBezTo>
                                <a:pt x="369" y="101"/>
                                <a:pt x="369" y="101"/>
                                <a:pt x="369" y="101"/>
                              </a:cubicBezTo>
                              <a:lnTo>
                                <a:pt x="369" y="121"/>
                              </a:lnTo>
                              <a:close/>
                              <a:moveTo>
                                <a:pt x="387" y="110"/>
                              </a:moveTo>
                              <a:cubicBezTo>
                                <a:pt x="382" y="108"/>
                                <a:pt x="380" y="108"/>
                                <a:pt x="380" y="107"/>
                              </a:cubicBezTo>
                              <a:cubicBezTo>
                                <a:pt x="380" y="106"/>
                                <a:pt x="381" y="104"/>
                                <a:pt x="384" y="104"/>
                              </a:cubicBezTo>
                              <a:cubicBezTo>
                                <a:pt x="386" y="104"/>
                                <a:pt x="387" y="105"/>
                                <a:pt x="388" y="107"/>
                              </a:cubicBezTo>
                              <a:cubicBezTo>
                                <a:pt x="391" y="107"/>
                                <a:pt x="391" y="107"/>
                                <a:pt x="391" y="107"/>
                              </a:cubicBezTo>
                              <a:cubicBezTo>
                                <a:pt x="391" y="104"/>
                                <a:pt x="389" y="101"/>
                                <a:pt x="384" y="101"/>
                              </a:cubicBezTo>
                              <a:cubicBezTo>
                                <a:pt x="379" y="101"/>
                                <a:pt x="377" y="104"/>
                                <a:pt x="377" y="107"/>
                              </a:cubicBezTo>
                              <a:cubicBezTo>
                                <a:pt x="377" y="110"/>
                                <a:pt x="379" y="111"/>
                                <a:pt x="382" y="112"/>
                              </a:cubicBezTo>
                              <a:cubicBezTo>
                                <a:pt x="387" y="113"/>
                                <a:pt x="388" y="114"/>
                                <a:pt x="388" y="115"/>
                              </a:cubicBezTo>
                              <a:cubicBezTo>
                                <a:pt x="388" y="117"/>
                                <a:pt x="386" y="118"/>
                                <a:pt x="384" y="118"/>
                              </a:cubicBezTo>
                              <a:cubicBezTo>
                                <a:pt x="381" y="118"/>
                                <a:pt x="380" y="116"/>
                                <a:pt x="380" y="115"/>
                              </a:cubicBezTo>
                              <a:cubicBezTo>
                                <a:pt x="376" y="115"/>
                                <a:pt x="376" y="115"/>
                                <a:pt x="376" y="115"/>
                              </a:cubicBezTo>
                              <a:cubicBezTo>
                                <a:pt x="377" y="118"/>
                                <a:pt x="379" y="121"/>
                                <a:pt x="384" y="121"/>
                              </a:cubicBezTo>
                              <a:cubicBezTo>
                                <a:pt x="389" y="121"/>
                                <a:pt x="392" y="118"/>
                                <a:pt x="392" y="115"/>
                              </a:cubicBezTo>
                              <a:cubicBezTo>
                                <a:pt x="392" y="112"/>
                                <a:pt x="390" y="110"/>
                                <a:pt x="387" y="110"/>
                              </a:cubicBezTo>
                              <a:moveTo>
                                <a:pt x="403" y="117"/>
                              </a:moveTo>
                              <a:cubicBezTo>
                                <a:pt x="400" y="117"/>
                                <a:pt x="398" y="115"/>
                                <a:pt x="398" y="111"/>
                              </a:cubicBezTo>
                              <a:cubicBezTo>
                                <a:pt x="398" y="107"/>
                                <a:pt x="400" y="104"/>
                                <a:pt x="403" y="104"/>
                              </a:cubicBezTo>
                              <a:cubicBezTo>
                                <a:pt x="405" y="104"/>
                                <a:pt x="407" y="106"/>
                                <a:pt x="407" y="108"/>
                              </a:cubicBezTo>
                              <a:cubicBezTo>
                                <a:pt x="411" y="108"/>
                                <a:pt x="411" y="108"/>
                                <a:pt x="411" y="108"/>
                              </a:cubicBezTo>
                              <a:cubicBezTo>
                                <a:pt x="410" y="104"/>
                                <a:pt x="407" y="101"/>
                                <a:pt x="403" y="101"/>
                              </a:cubicBezTo>
                              <a:cubicBezTo>
                                <a:pt x="398" y="101"/>
                                <a:pt x="394" y="105"/>
                                <a:pt x="394" y="111"/>
                              </a:cubicBezTo>
                              <a:cubicBezTo>
                                <a:pt x="394" y="117"/>
                                <a:pt x="398" y="121"/>
                                <a:pt x="403" y="121"/>
                              </a:cubicBezTo>
                              <a:cubicBezTo>
                                <a:pt x="407" y="121"/>
                                <a:pt x="410" y="118"/>
                                <a:pt x="411" y="114"/>
                              </a:cubicBezTo>
                              <a:cubicBezTo>
                                <a:pt x="407" y="114"/>
                                <a:pt x="407" y="114"/>
                                <a:pt x="407" y="114"/>
                              </a:cubicBezTo>
                              <a:cubicBezTo>
                                <a:pt x="407" y="116"/>
                                <a:pt x="405" y="117"/>
                                <a:pt x="403" y="117"/>
                              </a:cubicBezTo>
                              <a:moveTo>
                                <a:pt x="422" y="101"/>
                              </a:moveTo>
                              <a:cubicBezTo>
                                <a:pt x="417" y="101"/>
                                <a:pt x="413" y="105"/>
                                <a:pt x="413" y="111"/>
                              </a:cubicBezTo>
                              <a:cubicBezTo>
                                <a:pt x="413" y="117"/>
                                <a:pt x="417" y="121"/>
                                <a:pt x="422" y="121"/>
                              </a:cubicBezTo>
                              <a:cubicBezTo>
                                <a:pt x="427" y="121"/>
                                <a:pt x="430" y="117"/>
                                <a:pt x="430" y="111"/>
                              </a:cubicBezTo>
                              <a:cubicBezTo>
                                <a:pt x="430" y="105"/>
                                <a:pt x="427" y="101"/>
                                <a:pt x="422" y="101"/>
                              </a:cubicBezTo>
                              <a:moveTo>
                                <a:pt x="422" y="117"/>
                              </a:moveTo>
                              <a:cubicBezTo>
                                <a:pt x="419" y="117"/>
                                <a:pt x="417" y="115"/>
                                <a:pt x="417" y="111"/>
                              </a:cubicBezTo>
                              <a:cubicBezTo>
                                <a:pt x="417" y="107"/>
                                <a:pt x="419" y="104"/>
                                <a:pt x="422" y="104"/>
                              </a:cubicBezTo>
                              <a:cubicBezTo>
                                <a:pt x="425" y="104"/>
                                <a:pt x="427" y="107"/>
                                <a:pt x="427" y="111"/>
                              </a:cubicBezTo>
                              <a:cubicBezTo>
                                <a:pt x="427" y="115"/>
                                <a:pt x="425" y="117"/>
                                <a:pt x="422" y="117"/>
                              </a:cubicBezTo>
                              <a:moveTo>
                                <a:pt x="441" y="116"/>
                              </a:moveTo>
                              <a:cubicBezTo>
                                <a:pt x="436" y="101"/>
                                <a:pt x="436" y="101"/>
                                <a:pt x="436" y="101"/>
                              </a:cubicBezTo>
                              <a:cubicBezTo>
                                <a:pt x="432" y="101"/>
                                <a:pt x="432" y="101"/>
                                <a:pt x="432" y="101"/>
                              </a:cubicBezTo>
                              <a:cubicBezTo>
                                <a:pt x="439" y="121"/>
                                <a:pt x="439" y="121"/>
                                <a:pt x="439" y="121"/>
                              </a:cubicBezTo>
                              <a:cubicBezTo>
                                <a:pt x="443" y="121"/>
                                <a:pt x="443" y="121"/>
                                <a:pt x="443" y="121"/>
                              </a:cubicBezTo>
                              <a:cubicBezTo>
                                <a:pt x="449" y="101"/>
                                <a:pt x="449" y="101"/>
                                <a:pt x="449" y="101"/>
                              </a:cubicBezTo>
                              <a:cubicBezTo>
                                <a:pt x="445" y="101"/>
                                <a:pt x="445" y="101"/>
                                <a:pt x="445" y="101"/>
                              </a:cubicBezTo>
                              <a:lnTo>
                                <a:pt x="441" y="116"/>
                              </a:lnTo>
                              <a:close/>
                              <a:moveTo>
                                <a:pt x="460" y="101"/>
                              </a:moveTo>
                              <a:cubicBezTo>
                                <a:pt x="455" y="101"/>
                                <a:pt x="451" y="105"/>
                                <a:pt x="451" y="111"/>
                              </a:cubicBezTo>
                              <a:cubicBezTo>
                                <a:pt x="451" y="117"/>
                                <a:pt x="454" y="121"/>
                                <a:pt x="460" y="121"/>
                              </a:cubicBezTo>
                              <a:cubicBezTo>
                                <a:pt x="464" y="121"/>
                                <a:pt x="466" y="119"/>
                                <a:pt x="468" y="115"/>
                              </a:cubicBezTo>
                              <a:cubicBezTo>
                                <a:pt x="464" y="115"/>
                                <a:pt x="464" y="115"/>
                                <a:pt x="464" y="115"/>
                              </a:cubicBezTo>
                              <a:cubicBezTo>
                                <a:pt x="463" y="117"/>
                                <a:pt x="462" y="117"/>
                                <a:pt x="460" y="117"/>
                              </a:cubicBezTo>
                              <a:cubicBezTo>
                                <a:pt x="457" y="117"/>
                                <a:pt x="455" y="116"/>
                                <a:pt x="455" y="112"/>
                              </a:cubicBezTo>
                              <a:cubicBezTo>
                                <a:pt x="468" y="112"/>
                                <a:pt x="468" y="112"/>
                                <a:pt x="468" y="112"/>
                              </a:cubicBezTo>
                              <a:cubicBezTo>
                                <a:pt x="468" y="112"/>
                                <a:pt x="468" y="111"/>
                                <a:pt x="468" y="111"/>
                              </a:cubicBezTo>
                              <a:cubicBezTo>
                                <a:pt x="468" y="105"/>
                                <a:pt x="465" y="101"/>
                                <a:pt x="460" y="101"/>
                              </a:cubicBezTo>
                              <a:moveTo>
                                <a:pt x="455" y="109"/>
                              </a:moveTo>
                              <a:cubicBezTo>
                                <a:pt x="455" y="106"/>
                                <a:pt x="457" y="104"/>
                                <a:pt x="459" y="104"/>
                              </a:cubicBezTo>
                              <a:cubicBezTo>
                                <a:pt x="463" y="104"/>
                                <a:pt x="464" y="106"/>
                                <a:pt x="464" y="109"/>
                              </a:cubicBezTo>
                              <a:lnTo>
                                <a:pt x="455" y="109"/>
                              </a:lnTo>
                              <a:close/>
                              <a:moveTo>
                                <a:pt x="476" y="104"/>
                              </a:moveTo>
                              <a:cubicBezTo>
                                <a:pt x="476" y="101"/>
                                <a:pt x="476" y="101"/>
                                <a:pt x="476" y="101"/>
                              </a:cubicBezTo>
                              <a:cubicBezTo>
                                <a:pt x="472" y="101"/>
                                <a:pt x="472" y="101"/>
                                <a:pt x="472" y="101"/>
                              </a:cubicBezTo>
                              <a:cubicBezTo>
                                <a:pt x="472" y="121"/>
                                <a:pt x="472" y="121"/>
                                <a:pt x="472" y="121"/>
                              </a:cubicBezTo>
                              <a:cubicBezTo>
                                <a:pt x="476" y="121"/>
                                <a:pt x="476" y="121"/>
                                <a:pt x="476" y="121"/>
                              </a:cubicBezTo>
                              <a:cubicBezTo>
                                <a:pt x="476" y="111"/>
                                <a:pt x="476" y="111"/>
                                <a:pt x="476" y="111"/>
                              </a:cubicBezTo>
                              <a:cubicBezTo>
                                <a:pt x="476" y="106"/>
                                <a:pt x="478" y="105"/>
                                <a:pt x="481" y="105"/>
                              </a:cubicBezTo>
                              <a:cubicBezTo>
                                <a:pt x="482" y="105"/>
                                <a:pt x="482" y="105"/>
                                <a:pt x="482" y="105"/>
                              </a:cubicBezTo>
                              <a:cubicBezTo>
                                <a:pt x="482" y="101"/>
                                <a:pt x="482" y="101"/>
                                <a:pt x="482" y="101"/>
                              </a:cubicBezTo>
                              <a:cubicBezTo>
                                <a:pt x="482" y="101"/>
                                <a:pt x="482" y="101"/>
                                <a:pt x="480" y="101"/>
                              </a:cubicBezTo>
                              <a:cubicBezTo>
                                <a:pt x="479" y="101"/>
                                <a:pt x="477" y="102"/>
                                <a:pt x="476" y="104"/>
                              </a:cubicBezTo>
                              <a:moveTo>
                                <a:pt x="485" y="98"/>
                              </a:moveTo>
                              <a:cubicBezTo>
                                <a:pt x="489" y="98"/>
                                <a:pt x="489" y="98"/>
                                <a:pt x="489" y="98"/>
                              </a:cubicBezTo>
                              <a:cubicBezTo>
                                <a:pt x="489" y="94"/>
                                <a:pt x="489" y="94"/>
                                <a:pt x="489" y="94"/>
                              </a:cubicBezTo>
                              <a:cubicBezTo>
                                <a:pt x="485" y="94"/>
                                <a:pt x="485" y="94"/>
                                <a:pt x="485" y="94"/>
                              </a:cubicBezTo>
                              <a:lnTo>
                                <a:pt x="485" y="98"/>
                              </a:lnTo>
                              <a:close/>
                              <a:moveTo>
                                <a:pt x="485" y="121"/>
                              </a:moveTo>
                              <a:cubicBezTo>
                                <a:pt x="489" y="121"/>
                                <a:pt x="489" y="121"/>
                                <a:pt x="489" y="121"/>
                              </a:cubicBezTo>
                              <a:cubicBezTo>
                                <a:pt x="489" y="101"/>
                                <a:pt x="489" y="101"/>
                                <a:pt x="489" y="101"/>
                              </a:cubicBezTo>
                              <a:cubicBezTo>
                                <a:pt x="485" y="101"/>
                                <a:pt x="485" y="101"/>
                                <a:pt x="485" y="101"/>
                              </a:cubicBezTo>
                              <a:lnTo>
                                <a:pt x="485" y="121"/>
                              </a:lnTo>
                              <a:close/>
                              <a:moveTo>
                                <a:pt x="503" y="101"/>
                              </a:moveTo>
                              <a:cubicBezTo>
                                <a:pt x="501" y="101"/>
                                <a:pt x="499" y="102"/>
                                <a:pt x="498" y="103"/>
                              </a:cubicBezTo>
                              <a:cubicBezTo>
                                <a:pt x="498" y="101"/>
                                <a:pt x="498" y="101"/>
                                <a:pt x="498" y="101"/>
                              </a:cubicBezTo>
                              <a:cubicBezTo>
                                <a:pt x="494" y="101"/>
                                <a:pt x="494" y="101"/>
                                <a:pt x="494" y="101"/>
                              </a:cubicBezTo>
                              <a:cubicBezTo>
                                <a:pt x="494" y="121"/>
                                <a:pt x="494" y="121"/>
                                <a:pt x="494" y="121"/>
                              </a:cubicBezTo>
                              <a:cubicBezTo>
                                <a:pt x="498" y="121"/>
                                <a:pt x="498" y="121"/>
                                <a:pt x="498" y="121"/>
                              </a:cubicBezTo>
                              <a:cubicBezTo>
                                <a:pt x="498" y="110"/>
                                <a:pt x="498" y="110"/>
                                <a:pt x="498" y="110"/>
                              </a:cubicBezTo>
                              <a:cubicBezTo>
                                <a:pt x="498" y="106"/>
                                <a:pt x="499" y="104"/>
                                <a:pt x="502" y="104"/>
                              </a:cubicBezTo>
                              <a:cubicBezTo>
                                <a:pt x="505" y="104"/>
                                <a:pt x="506" y="106"/>
                                <a:pt x="506" y="109"/>
                              </a:cubicBezTo>
                              <a:cubicBezTo>
                                <a:pt x="506" y="121"/>
                                <a:pt x="506" y="121"/>
                                <a:pt x="506" y="121"/>
                              </a:cubicBezTo>
                              <a:cubicBezTo>
                                <a:pt x="509" y="121"/>
                                <a:pt x="509" y="121"/>
                                <a:pt x="509" y="121"/>
                              </a:cubicBezTo>
                              <a:cubicBezTo>
                                <a:pt x="509" y="108"/>
                                <a:pt x="509" y="108"/>
                                <a:pt x="509" y="108"/>
                              </a:cubicBezTo>
                              <a:cubicBezTo>
                                <a:pt x="509" y="104"/>
                                <a:pt x="507" y="101"/>
                                <a:pt x="503" y="101"/>
                              </a:cubicBezTo>
                              <a:moveTo>
                                <a:pt x="526" y="103"/>
                              </a:moveTo>
                              <a:cubicBezTo>
                                <a:pt x="525" y="102"/>
                                <a:pt x="523" y="101"/>
                                <a:pt x="521" y="101"/>
                              </a:cubicBezTo>
                              <a:cubicBezTo>
                                <a:pt x="516" y="101"/>
                                <a:pt x="513" y="105"/>
                                <a:pt x="513" y="111"/>
                              </a:cubicBezTo>
                              <a:cubicBezTo>
                                <a:pt x="513" y="117"/>
                                <a:pt x="516" y="121"/>
                                <a:pt x="521" y="121"/>
                              </a:cubicBezTo>
                              <a:cubicBezTo>
                                <a:pt x="523" y="121"/>
                                <a:pt x="525" y="120"/>
                                <a:pt x="526" y="118"/>
                              </a:cubicBezTo>
                              <a:cubicBezTo>
                                <a:pt x="526" y="119"/>
                                <a:pt x="526" y="119"/>
                                <a:pt x="526" y="119"/>
                              </a:cubicBezTo>
                              <a:cubicBezTo>
                                <a:pt x="526" y="123"/>
                                <a:pt x="525" y="125"/>
                                <a:pt x="522" y="125"/>
                              </a:cubicBezTo>
                              <a:cubicBezTo>
                                <a:pt x="519" y="125"/>
                                <a:pt x="518" y="124"/>
                                <a:pt x="518" y="122"/>
                              </a:cubicBezTo>
                              <a:cubicBezTo>
                                <a:pt x="514" y="122"/>
                                <a:pt x="514" y="122"/>
                                <a:pt x="514" y="122"/>
                              </a:cubicBezTo>
                              <a:cubicBezTo>
                                <a:pt x="514" y="126"/>
                                <a:pt x="517" y="128"/>
                                <a:pt x="522" y="128"/>
                              </a:cubicBezTo>
                              <a:cubicBezTo>
                                <a:pt x="527" y="128"/>
                                <a:pt x="530" y="125"/>
                                <a:pt x="530" y="119"/>
                              </a:cubicBezTo>
                              <a:cubicBezTo>
                                <a:pt x="530" y="101"/>
                                <a:pt x="530" y="101"/>
                                <a:pt x="530" y="101"/>
                              </a:cubicBezTo>
                              <a:cubicBezTo>
                                <a:pt x="526" y="101"/>
                                <a:pt x="526" y="101"/>
                                <a:pt x="526" y="101"/>
                              </a:cubicBezTo>
                              <a:lnTo>
                                <a:pt x="526" y="103"/>
                              </a:lnTo>
                              <a:close/>
                              <a:moveTo>
                                <a:pt x="522" y="117"/>
                              </a:moveTo>
                              <a:cubicBezTo>
                                <a:pt x="518" y="117"/>
                                <a:pt x="517" y="115"/>
                                <a:pt x="517" y="111"/>
                              </a:cubicBezTo>
                              <a:cubicBezTo>
                                <a:pt x="517" y="107"/>
                                <a:pt x="519" y="104"/>
                                <a:pt x="522" y="104"/>
                              </a:cubicBezTo>
                              <a:cubicBezTo>
                                <a:pt x="525" y="104"/>
                                <a:pt x="526" y="107"/>
                                <a:pt x="526" y="111"/>
                              </a:cubicBezTo>
                              <a:cubicBezTo>
                                <a:pt x="526" y="115"/>
                                <a:pt x="525" y="117"/>
                                <a:pt x="522" y="117"/>
                              </a:cubicBezTo>
                              <a:moveTo>
                                <a:pt x="0" y="73"/>
                              </a:moveTo>
                              <a:cubicBezTo>
                                <a:pt x="530" y="73"/>
                                <a:pt x="530" y="73"/>
                                <a:pt x="530" y="73"/>
                              </a:cubicBezTo>
                              <a:cubicBezTo>
                                <a:pt x="530" y="70"/>
                                <a:pt x="530" y="70"/>
                                <a:pt x="530" y="70"/>
                              </a:cubicBezTo>
                              <a:cubicBezTo>
                                <a:pt x="0" y="70"/>
                                <a:pt x="0" y="70"/>
                                <a:pt x="0" y="70"/>
                              </a:cubicBezTo>
                              <a:lnTo>
                                <a:pt x="0" y="73"/>
                              </a:lnTo>
                              <a:close/>
                            </a:path>
                          </a:pathLst>
                        </a:custGeom>
                        <a:solidFill>
                          <a:srgbClr val="0D3256"/>
                        </a:solidFill>
                        <a:ln w="9525">
                          <a:noFill/>
                          <a:round/>
                          <a:headEnd/>
                          <a:tailEnd/>
                        </a:ln>
                      </wps:spPr>
                      <wps:bodyPr rot="0" vert="horz" wrap="square" lIns="91440" tIns="45720" rIns="91440" bIns="45720" anchor="t" anchorCtr="0" upright="1">
                        <a:noAutofit/>
                      </wps:bodyPr>
                    </wps:wsp>
                    <wps:wsp>
                      <wps:cNvPr id="7" name="BORELALIS Logo 20 Years-Part2"/>
                      <wps:cNvSpPr>
                        <a:spLocks/>
                      </wps:cNvSpPr>
                      <wps:spPr bwMode="auto">
                        <a:xfrm>
                          <a:off x="0" y="0"/>
                          <a:ext cx="331430" cy="339653"/>
                        </a:xfrm>
                        <a:custGeom>
                          <a:avLst/>
                          <a:gdLst>
                            <a:gd name="T0" fmla="*/ 88 w 88"/>
                            <a:gd name="T1" fmla="*/ 35 h 89"/>
                            <a:gd name="T2" fmla="*/ 88 w 88"/>
                            <a:gd name="T3" fmla="*/ 0 h 89"/>
                            <a:gd name="T4" fmla="*/ 81 w 88"/>
                            <a:gd name="T5" fmla="*/ 1 h 89"/>
                            <a:gd name="T6" fmla="*/ 18 w 88"/>
                            <a:gd name="T7" fmla="*/ 62 h 89"/>
                            <a:gd name="T8" fmla="*/ 18 w 88"/>
                            <a:gd name="T9" fmla="*/ 62 h 89"/>
                            <a:gd name="T10" fmla="*/ 51 w 88"/>
                            <a:gd name="T11" fmla="*/ 0 h 89"/>
                            <a:gd name="T12" fmla="*/ 0 w 88"/>
                            <a:gd name="T13" fmla="*/ 0 h 89"/>
                            <a:gd name="T14" fmla="*/ 0 w 88"/>
                            <a:gd name="T15" fmla="*/ 89 h 89"/>
                            <a:gd name="T16" fmla="*/ 11 w 88"/>
                            <a:gd name="T17" fmla="*/ 89 h 89"/>
                            <a:gd name="T18" fmla="*/ 88 w 88"/>
                            <a:gd name="T19" fmla="*/ 35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8" h="89">
                              <a:moveTo>
                                <a:pt x="88" y="35"/>
                              </a:moveTo>
                              <a:cubicBezTo>
                                <a:pt x="88" y="0"/>
                                <a:pt x="88" y="0"/>
                                <a:pt x="88" y="0"/>
                              </a:cubicBezTo>
                              <a:cubicBezTo>
                                <a:pt x="86" y="0"/>
                                <a:pt x="83" y="1"/>
                                <a:pt x="81" y="1"/>
                              </a:cubicBezTo>
                              <a:cubicBezTo>
                                <a:pt x="54" y="8"/>
                                <a:pt x="33" y="31"/>
                                <a:pt x="18" y="62"/>
                              </a:cubicBezTo>
                              <a:cubicBezTo>
                                <a:pt x="18" y="62"/>
                                <a:pt x="18" y="62"/>
                                <a:pt x="18" y="62"/>
                              </a:cubicBezTo>
                              <a:cubicBezTo>
                                <a:pt x="18" y="58"/>
                                <a:pt x="21" y="25"/>
                                <a:pt x="51" y="0"/>
                              </a:cubicBezTo>
                              <a:cubicBezTo>
                                <a:pt x="0" y="0"/>
                                <a:pt x="0" y="0"/>
                                <a:pt x="0" y="0"/>
                              </a:cubicBezTo>
                              <a:cubicBezTo>
                                <a:pt x="0" y="89"/>
                                <a:pt x="0" y="89"/>
                                <a:pt x="0" y="89"/>
                              </a:cubicBezTo>
                              <a:cubicBezTo>
                                <a:pt x="11" y="89"/>
                                <a:pt x="11" y="89"/>
                                <a:pt x="11" y="89"/>
                              </a:cubicBezTo>
                              <a:cubicBezTo>
                                <a:pt x="23" y="66"/>
                                <a:pt x="49" y="38"/>
                                <a:pt x="88" y="35"/>
                              </a:cubicBezTo>
                            </a:path>
                          </a:pathLst>
                        </a:custGeom>
                        <a:solidFill>
                          <a:srgbClr val="0064A0"/>
                        </a:solidFill>
                        <a:ln w="9525">
                          <a:no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4A9EF1E" id="BORELALIS Logo oben" o:spid="_x0000_s1026" style="position:absolute;margin-left:283.5pt;margin-top:.7pt;width:105.7pt;height:33.4pt;z-index:251660288;mso-width-relative:margin;mso-height-relative:margin" coordsize="20127,6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">
              <v:shape id="BORELALIS Logo 20 Years-Part1" o:spid="_x0000_s1027" style="position:absolute;top:1574;width:20127;height:4882;visibility:visible;mso-wrap-style:square;v-text-anchor:top" coordsize="53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" path="m179,35v,-8,-7,-10,-13,-11c172,22,177,19,177,13,177,6,171,1,158,1v-28,,-28,,-28,c130,48,130,48,130,48v29,,29,,29,c173,48,179,42,179,35m145,10v8,,8,,8,c159,10,161,11,161,15v,3,-2,5,-8,5c145,20,145,20,145,20r,-10xm145,39v,-11,,-11,,-11c155,28,155,28,155,28v5,,8,1,8,6c163,38,160,39,155,39r-10,xm213,49v18,,28,-9,28,-25c241,10,233,,213,,194,,184,9,184,24v,15,8,25,29,25m213,9v9,,13,7,13,15c226,33,222,39,213,39v-10,,-13,-6,-13,-15c200,16,203,9,213,9t50,21c272,30,272,30,272,30v6,,7,1,8,4c280,36,281,40,281,44v1,1,1,3,1,4c298,48,298,48,298,48v,-1,-1,-3,-1,-4c297,41,296,35,295,33v-1,-6,-4,-7,-10,-8c291,24,296,21,296,14,296,5,290,1,278,1v-30,,-30,,-30,c248,48,248,48,248,48v15,,15,,15,l263,30xm263,10v10,,10,,10,c278,10,281,11,281,15v,4,-2,6,-8,6c263,21,263,21,263,21r,-11xm347,38v-26,,-26,,-26,c321,29,321,29,321,29v24,,24,,24,c345,19,345,19,345,19v-24,,-24,,-24,c321,11,321,11,321,11v26,,26,,26,c347,1,347,1,347,1v-41,,-41,,-41,c306,48,306,48,306,48v41,,41,,41,l347,38xm369,39v25,,25,,25,c398,48,398,48,398,48v17,,17,,17,c392,1,392,1,392,1v-18,,-18,,-18,c350,48,350,48,350,48v15,,15,,15,l369,39xm382,11v8,19,8,19,8,19c373,30,373,30,373,30r9,-19xm458,38v-25,,-25,,-25,c433,1,433,1,433,1v-15,,-15,,-15,c418,48,418,48,418,48v40,,40,,40,l458,38xm478,1v-15,,-15,,-15,c463,48,463,48,463,48v15,,15,,15,l478,1xm519,20v-8,-2,-8,-2,-8,-2c506,17,502,16,502,13v,-2,2,-4,8,-4c514,9,518,10,518,14v15,,15,,15,c533,7,525,,510,,497,,487,4,487,15v,9,7,11,15,13c510,30,510,30,510,30v5,1,9,2,9,5c519,38,517,40,510,40v-5,,-9,-3,-9,-6c486,34,486,34,486,34v,3,5,15,24,15c522,49,534,45,534,34v,-10,-7,-12,-15,-14m21,48v67,,67,,67,c88,2,88,2,88,2v-3,,-5,,-7,c55,2,29,24,21,48m269,94v-5,,-5,,-5,c252,107,252,107,252,107v,-13,,-13,,-13c248,94,248,94,248,94v,27,,27,,27c252,121,252,121,252,121v,-9,,-9,,-9c256,107,256,107,256,107v9,14,9,14,9,14c270,121,270,121,270,121,259,104,259,104,259,104l269,94xm280,101v-5,,-9,4,-9,10c271,117,274,121,280,121v4,,6,-2,8,-6c284,115,284,115,284,115v-1,2,-2,2,-4,2c277,117,275,116,275,112v13,,13,,13,c288,112,288,111,288,111v,-6,-3,-10,-8,-10m275,109v,-3,2,-5,5,-5c283,104,284,106,284,109r-9,xm299,101v-5,,-8,4,-8,10c291,117,294,121,299,121v5,,7,-2,8,-6c304,115,304,115,304,115v-1,2,-3,2,-5,2c297,117,295,116,295,112v13,,13,,13,c308,112,308,111,308,111v,-6,-3,-10,-9,-10m295,109v,-3,2,-5,4,-5c302,104,304,106,304,109r-9,xm320,101v-2,,-3,1,-5,2c315,101,315,101,315,101v-3,,-3,,-3,c312,128,312,128,312,128v3,,3,,3,c315,119,315,119,315,119v2,1,3,2,5,2c325,121,328,117,328,111v,-6,-3,-10,-8,-10m320,118v-3,,-5,-3,-5,-7c315,107,317,104,320,104v3,,5,3,5,7c325,115,323,118,320,118m353,94v-10,,-10,,-10,c343,121,343,121,343,121v10,,10,,10,c360,121,364,115,364,107v,-8,-3,-13,-11,-13m353,117v-6,,-6,,-6,c347,97,347,97,347,97v6,,6,,6,c358,97,360,101,360,107v,6,-2,10,-7,10m369,98v3,,3,,3,c372,94,372,94,372,94v-3,,-3,,-3,l369,98xm369,121v3,,3,,3,c372,101,372,101,372,101v-3,,-3,,-3,l369,121xm387,110v-5,-2,-7,-2,-7,-3c380,106,381,104,384,104v2,,3,1,4,3c391,107,391,107,391,107v,-3,-2,-6,-7,-6c379,101,377,104,377,107v,3,2,4,5,5c387,113,388,114,388,115v,2,-2,3,-4,3c381,118,380,116,380,115v-4,,-4,,-4,c377,118,379,121,384,121v5,,8,-3,8,-6c392,112,390,110,387,110t16,7c400,117,398,115,398,111v,-4,2,-7,5,-7c405,104,407,106,407,108v4,,4,,4,c410,104,407,101,403,101v-5,,-9,4,-9,10c394,117,398,121,403,121v4,,7,-3,8,-7c407,114,407,114,407,114v,2,-2,3,-4,3m422,101v-5,,-9,4,-9,10c413,117,417,121,422,121v5,,8,-4,8,-10c430,105,427,101,422,101t,16c419,117,417,115,417,111v,-4,2,-7,5,-7c425,104,427,107,427,111v,4,-2,6,-5,6m441,116v-5,-15,-5,-15,-5,-15c432,101,432,101,432,101v7,20,7,20,7,20c443,121,443,121,443,121v6,-20,6,-20,6,-20c445,101,445,101,445,101r-4,15xm460,101v-5,,-9,4,-9,10c451,117,454,121,460,121v4,,6,-2,8,-6c464,115,464,115,464,115v-1,2,-2,2,-4,2c457,117,455,116,455,112v13,,13,,13,c468,112,468,111,468,111v,-6,-3,-10,-8,-10m455,109v,-3,2,-5,4,-5c463,104,464,106,464,109r-9,xm476,104v,-3,,-3,,-3c472,101,472,101,472,101v,20,,20,,20c476,121,476,121,476,121v,-10,,-10,,-10c476,106,478,105,481,105v1,,1,,1,c482,101,482,101,482,101v,,,,-2,c479,101,477,102,476,104t9,-6c489,98,489,98,489,98v,-4,,-4,,-4c485,94,485,94,485,94r,4xm485,121v4,,4,,4,c489,101,489,101,489,101v-4,,-4,,-4,l485,121xm503,101v-2,,-4,1,-5,2c498,101,498,101,498,101v-4,,-4,,-4,c494,121,494,121,494,121v4,,4,,4,c498,110,498,110,498,110v,-4,1,-6,4,-6c505,104,506,106,506,109v,12,,12,,12c509,121,509,121,509,121v,-13,,-13,,-13c509,104,507,101,503,101t23,2c525,102,523,101,521,101v-5,,-8,4,-8,10c513,117,516,121,521,121v2,,4,-1,5,-3c526,119,526,119,526,119v,4,-1,6,-4,6c519,125,518,124,518,122v-4,,-4,,-4,c514,126,517,128,522,128v5,,8,-3,8,-9c530,101,530,101,530,101v-4,,-4,,-4,l526,103xm522,117v-4,,-5,-2,-5,-6c517,107,519,104,522,104v3,,4,3,4,7c526,115,525,117,522,117m,73v530,,530,,530,c530,70,530,70,530,70,,70,,70,,70r,3xe" fillcolor="#0d3256" stroked="f">
                <v:path arrowok="t" o:connecttype="custom" o:connectlocs="489985,3814;576674,38142;546522,148752;546522,148752;802821,186894;802821,34327;1062890,183080;1115658,53398;991277,114425;991277,80097;1300344,110611;1307883,3814;1390803,148752;1409649,3814;1469955,114425;1632026,3814;1801637,3814;1956170,76283;2008938,53398;1956170,133495;2012707,129681;305298,7628;949817,358531;964893,408115;1055352,385230;1055352,446256;1036506,415743;1096812,423371;1111889,427186;1126965,396672;1187271,385230;1206117,461513;1206117,396672;1292806,461513;1307883,446256;1390803,373787;1390803,461513;1458647,419557;1447340,385230;1432263,438628;1518953,446256;1518953,385230;1518953,446256;1590566,385230;1590566,446256;1669718,461513;1699871,423371;1714947,427186;1730023,396672;1779022,385230;1816713,400486;1843097,373787;1843097,461513;1877019,392858;1877019,419557;1918479,411929;1963709,461513;1937325,465327;1982554,392858;1967478,446256;0,278433" o:connectangles="0,0,0,0,0,0,0,0,0,0,0,0,0,0,0,0,0,0,0,0,0,0,0,0,0,0,0,0,0,0,0,0,0,0,0,0,0,0,0,0,0,0,0,0,0,0,0,0,0,0,0,0,0,0,0,0,0,0,0,0,0"/>
                <o:lock v:ext="edit" verticies="t"/>
              </v:shape>
              <v:shape id="BORELALIS Logo 20 Years-Part2" o:spid="_x0000_s1028" style="position:absolute;width:3314;height:3396;visibility:visible;mso-wrap-style:square;v-text-anchor:top" coordsize="8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" path="m88,35c88,,88,,88,,86,,83,1,81,1,54,8,33,31,18,62v,,,,,c18,58,21,25,51,,,,,,,,,89,,89,,89v11,,11,,11,c23,66,49,38,88,35e" fillcolor="#0064a0" stroked="f">
                <v:path arrowok="t" o:connecttype="custom" o:connectlocs="331430,133571;331430,0;305066,3816;67793,236612;67793,236612;192079,0;0,0;0,339653;41429,339653;331430,133571" o:connectangles="0,0,0,0,0,0,0,0,0,0"/>
              </v:shape>
            </v:group>
          </w:pict>
        </mc:Fallback>
      </mc:AlternateContent>
    </w:r>
    <w:r w:rsidR="00E65894" w:rsidRPr="00926954">
      <w:rPr>
        <w:noProof/>
        <w:lang w:val="en-GB" w:eastAsia="en-GB"/>
      </w:rPr>
      <w:drawing>
        <wp:anchor distT="0" distB="0" distL="114300" distR="114300" simplePos="0" relativeHeight="251658240" behindDoc="1" locked="0" layoutInCell="1" allowOverlap="1" wp14:anchorId="01287F5E" wp14:editId="55FEC536">
          <wp:simplePos x="0" y="0"/>
          <wp:positionH relativeFrom="column">
            <wp:posOffset>5074285</wp:posOffset>
          </wp:positionH>
          <wp:positionV relativeFrom="paragraph">
            <wp:posOffset>-182575</wp:posOffset>
          </wp:positionV>
          <wp:extent cx="1314450" cy="819785"/>
          <wp:effectExtent l="0" t="0" r="0" b="0"/>
          <wp:wrapTight wrapText="bothSides">
            <wp:wrapPolygon edited="0">
              <wp:start x="9704" y="1506"/>
              <wp:lineTo x="5322" y="6525"/>
              <wp:lineTo x="1252" y="10039"/>
              <wp:lineTo x="939" y="15058"/>
              <wp:lineTo x="2817" y="17568"/>
              <wp:lineTo x="5948" y="18572"/>
              <wp:lineTo x="15339" y="18572"/>
              <wp:lineTo x="16904" y="17568"/>
              <wp:lineTo x="20661" y="12548"/>
              <wp:lineTo x="20661" y="10039"/>
              <wp:lineTo x="12835" y="1506"/>
              <wp:lineTo x="9704" y="150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einer-packaging_CMYK.png"/>
                  <pic:cNvPicPr/>
                </pic:nvPicPr>
                <pic:blipFill>
                  <a:blip r:embed="rId1"/>
                  <a:stretch>
                    <a:fillRect/>
                  </a:stretch>
                </pic:blipFill>
                <pic:spPr>
                  <a:xfrm>
                    <a:off x="0" y="0"/>
                    <a:ext cx="1314450" cy="819785"/>
                  </a:xfrm>
                  <a:prstGeom prst="rect">
                    <a:avLst/>
                  </a:prstGeom>
                </pic:spPr>
              </pic:pic>
            </a:graphicData>
          </a:graphic>
          <wp14:sizeRelH relativeFrom="margin">
            <wp14:pctWidth>0</wp14:pctWidth>
          </wp14:sizeRelH>
          <wp14:sizeRelV relativeFrom="margin">
            <wp14:pctHeight>0</wp14:pctHeight>
          </wp14:sizeRelV>
        </wp:anchor>
      </w:drawing>
    </w:r>
    <w:r w:rsidR="00E65894" w:rsidRPr="00341739">
      <w:rPr>
        <w:rFonts w:ascii="Arial"/>
        <w:b/>
        <w:bCs/>
        <w:sz w:val="20"/>
        <w:szCs w:val="20"/>
        <w:lang w:val="de-DE"/>
      </w:rPr>
      <w:t>Greiner Packaging International GmbH</w:t>
    </w:r>
  </w:p>
  <w:p w14:paraId="3CF30209" w14:textId="7243CD74" w:rsidR="00E65894" w:rsidRPr="00341739" w:rsidRDefault="00E65894" w:rsidP="00606D20">
    <w:pPr>
      <w:pStyle w:val="Fuzeile"/>
      <w:rPr>
        <w:rFonts w:ascii="Arial" w:eastAsia="Arial" w:hAnsi="Arial" w:cs="Arial"/>
        <w:sz w:val="20"/>
        <w:szCs w:val="20"/>
        <w:lang w:val="de-DE"/>
      </w:rPr>
    </w:pPr>
    <w:proofErr w:type="spellStart"/>
    <w:r w:rsidRPr="00341739">
      <w:rPr>
        <w:rFonts w:ascii="Arial"/>
        <w:sz w:val="20"/>
        <w:szCs w:val="20"/>
        <w:lang w:val="de-DE"/>
      </w:rPr>
      <w:t>Greinerstrasse</w:t>
    </w:r>
    <w:proofErr w:type="spellEnd"/>
    <w:r w:rsidRPr="00341739">
      <w:rPr>
        <w:rFonts w:ascii="Arial"/>
        <w:sz w:val="20"/>
        <w:szCs w:val="20"/>
        <w:lang w:val="de-DE"/>
      </w:rPr>
      <w:t xml:space="preserve"> 70, 4550 Kremsm</w:t>
    </w:r>
    <w:r w:rsidRPr="00341739">
      <w:rPr>
        <w:rFonts w:ascii="Arial"/>
        <w:sz w:val="20"/>
        <w:szCs w:val="20"/>
        <w:lang w:val="de-DE"/>
      </w:rPr>
      <w:t>ü</w:t>
    </w:r>
    <w:r w:rsidRPr="00341739">
      <w:rPr>
        <w:rFonts w:ascii="Arial"/>
        <w:sz w:val="20"/>
        <w:szCs w:val="20"/>
        <w:lang w:val="de-DE"/>
      </w:rPr>
      <w:t xml:space="preserve">nster, Austria </w:t>
    </w:r>
  </w:p>
  <w:p w14:paraId="53CCA087" w14:textId="42F81895" w:rsidR="00132B1B" w:rsidRPr="00CB48D7" w:rsidRDefault="00667568" w:rsidP="00606D20">
    <w:pPr>
      <w:pStyle w:val="Fuzeile"/>
    </w:pPr>
    <w:hyperlink r:id="rId2" w:history="1">
      <w:r w:rsidR="00474DDA" w:rsidRPr="00CB48D7">
        <w:rPr>
          <w:rStyle w:val="Hyperlink0"/>
        </w:rPr>
        <w:t>greiner-gpi.com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6E511" w14:textId="77777777" w:rsidR="006251E2" w:rsidRDefault="006251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066F2E" w14:textId="77777777" w:rsidR="00667568" w:rsidRDefault="00667568" w:rsidP="00606D20">
      <w:r>
        <w:separator/>
      </w:r>
    </w:p>
  </w:footnote>
  <w:footnote w:type="continuationSeparator" w:id="0">
    <w:p w14:paraId="434BADDD" w14:textId="77777777" w:rsidR="00667568" w:rsidRDefault="00667568" w:rsidP="00606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EE771" w14:textId="77777777" w:rsidR="006251E2" w:rsidRDefault="006251E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FFDB0" w14:textId="77777777" w:rsidR="00E65894" w:rsidRPr="00E6452E" w:rsidRDefault="00E65894" w:rsidP="00606D20">
    <w:pPr>
      <w:pStyle w:val="Kopfzeile"/>
      <w:jc w:val="both"/>
      <w:rPr>
        <w:rFonts w:ascii="Arial" w:eastAsia="Arial" w:hAnsi="Arial" w:cs="Arial"/>
        <w:b/>
        <w:bCs/>
        <w:sz w:val="26"/>
        <w:szCs w:val="26"/>
      </w:rPr>
    </w:pPr>
    <w:r>
      <w:rPr>
        <w:rFonts w:ascii="Arial"/>
        <w:b/>
        <w:bCs/>
        <w:sz w:val="26"/>
        <w:szCs w:val="26"/>
      </w:rPr>
      <w:t xml:space="preserve">PRESS RELEASE </w:t>
    </w:r>
    <w:r>
      <w:rPr>
        <w:rFonts w:ascii="Arial"/>
        <w:b/>
        <w:bCs/>
        <w:sz w:val="26"/>
        <w:szCs w:val="26"/>
      </w:rPr>
      <w:tab/>
    </w:r>
  </w:p>
  <w:p w14:paraId="75D43DBF" w14:textId="018FD58A" w:rsidR="00E65894" w:rsidRDefault="00405D50" w:rsidP="00606D20">
    <w:pPr>
      <w:pStyle w:val="Kopfzeile"/>
      <w:jc w:val="center"/>
    </w:pPr>
    <w:r w:rsidRPr="00405D50">
      <w:rPr>
        <w:rFonts w:ascii="Arial"/>
        <w:b/>
        <w:bCs/>
        <w:color w:val="auto"/>
      </w:rPr>
      <w:t>June 7,</w:t>
    </w:r>
    <w:r w:rsidR="005076FA" w:rsidRPr="00405D50">
      <w:rPr>
        <w:rFonts w:ascii="Arial"/>
        <w:b/>
        <w:bCs/>
        <w:color w:val="auto"/>
      </w:rPr>
      <w:t xml:space="preserve"> 2021</w:t>
    </w:r>
    <w:r w:rsidR="005076FA">
      <w:rPr>
        <w:rFonts w:ascii="Arial"/>
        <w:b/>
        <w:bCs/>
      </w:rPr>
      <w:tab/>
      <w:t xml:space="preserve">                       </w:t>
    </w:r>
    <w:r w:rsidR="005076FA">
      <w:rPr>
        <w:rFonts w:ascii="Arial"/>
        <w:b/>
        <w:bCs/>
      </w:rPr>
      <w:tab/>
      <w:t xml:space="preserve">                          Greiner Packaging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22F1B" w14:textId="77777777" w:rsidR="006251E2" w:rsidRDefault="006251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11B3F"/>
    <w:multiLevelType w:val="hybridMultilevel"/>
    <w:tmpl w:val="E8ACAAF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09C31D1E"/>
    <w:multiLevelType w:val="hybridMultilevel"/>
    <w:tmpl w:val="61D48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85006F"/>
    <w:multiLevelType w:val="hybridMultilevel"/>
    <w:tmpl w:val="8004A1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B1080C"/>
    <w:multiLevelType w:val="multilevel"/>
    <w:tmpl w:val="E106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AB03F0"/>
    <w:multiLevelType w:val="hybridMultilevel"/>
    <w:tmpl w:val="79EE163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6" w15:restartNumberingAfterBreak="0">
    <w:nsid w:val="15F45C63"/>
    <w:multiLevelType w:val="hybridMultilevel"/>
    <w:tmpl w:val="2F428756"/>
    <w:lvl w:ilvl="0" w:tplc="1AD6F3D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2A5EE9"/>
    <w:multiLevelType w:val="hybridMultilevel"/>
    <w:tmpl w:val="CBAAF7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F885060"/>
    <w:multiLevelType w:val="hybridMultilevel"/>
    <w:tmpl w:val="72C44232"/>
    <w:lvl w:ilvl="0" w:tplc="1AD6F3D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0993DE8"/>
    <w:multiLevelType w:val="hybridMultilevel"/>
    <w:tmpl w:val="43B005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DC3185A"/>
    <w:multiLevelType w:val="hybridMultilevel"/>
    <w:tmpl w:val="4CAA7EBE"/>
    <w:lvl w:ilvl="0" w:tplc="1AD6F3D2">
      <w:numFmt w:val="bullet"/>
      <w:lvlText w:val="-"/>
      <w:lvlJc w:val="left"/>
      <w:pPr>
        <w:ind w:left="720" w:hanging="360"/>
      </w:pPr>
      <w:rPr>
        <w:rFonts w:ascii="Calibri" w:eastAsiaTheme="minorHAnsi" w:hAnsi="Calibri" w:cstheme="minorBidi"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2AB6C52"/>
    <w:multiLevelType w:val="hybridMultilevel"/>
    <w:tmpl w:val="94BEA4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E7570A5"/>
    <w:multiLevelType w:val="hybridMultilevel"/>
    <w:tmpl w:val="53C632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285577B"/>
    <w:multiLevelType w:val="hybridMultilevel"/>
    <w:tmpl w:val="C302A68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4" w15:restartNumberingAfterBreak="0">
    <w:nsid w:val="6BB54358"/>
    <w:multiLevelType w:val="hybridMultilevel"/>
    <w:tmpl w:val="B44EAC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F747700"/>
    <w:multiLevelType w:val="multilevel"/>
    <w:tmpl w:val="348C6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685C6D"/>
    <w:multiLevelType w:val="multilevel"/>
    <w:tmpl w:val="3322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3579BC"/>
    <w:multiLevelType w:val="multilevel"/>
    <w:tmpl w:val="087C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7B6007"/>
    <w:multiLevelType w:val="hybridMultilevel"/>
    <w:tmpl w:val="AD10B61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7"/>
  </w:num>
  <w:num w:numId="4">
    <w:abstractNumId w:val="6"/>
  </w:num>
  <w:num w:numId="5">
    <w:abstractNumId w:val="10"/>
  </w:num>
  <w:num w:numId="6">
    <w:abstractNumId w:val="2"/>
  </w:num>
  <w:num w:numId="7">
    <w:abstractNumId w:val="8"/>
  </w:num>
  <w:num w:numId="8">
    <w:abstractNumId w:val="3"/>
  </w:num>
  <w:num w:numId="9">
    <w:abstractNumId w:val="9"/>
  </w:num>
  <w:num w:numId="10">
    <w:abstractNumId w:val="17"/>
  </w:num>
  <w:num w:numId="11">
    <w:abstractNumId w:val="4"/>
  </w:num>
  <w:num w:numId="12">
    <w:abstractNumId w:val="18"/>
  </w:num>
  <w:num w:numId="13">
    <w:abstractNumId w:val="1"/>
  </w:num>
  <w:num w:numId="14">
    <w:abstractNumId w:val="5"/>
  </w:num>
  <w:num w:numId="15">
    <w:abstractNumId w:val="13"/>
  </w:num>
  <w:num w:numId="16">
    <w:abstractNumId w:val="12"/>
  </w:num>
  <w:num w:numId="17">
    <w:abstractNumId w:val="15"/>
  </w:num>
  <w:num w:numId="18">
    <w:abstractNumId w:val="1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de-AT" w:vendorID="64" w:dllVersion="6"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de-DE" w:vendorID="64" w:dllVersion="6" w:nlCheck="1" w:checkStyle="0"/>
  <w:activeWritingStyle w:appName="MSWord" w:lang="en-US" w:vendorID="64" w:dllVersion="0" w:nlCheck="1" w:checkStyle="0"/>
  <w:activeWritingStyle w:appName="MSWord" w:lang="de-DE" w:vendorID="64" w:dllVersion="0" w:nlCheck="1" w:checkStyle="0"/>
  <w:activeWritingStyle w:appName="MSWord" w:lang="de-AT" w:vendorID="64" w:dllVersion="0" w:nlCheck="1" w:checkStyle="0"/>
  <w:activeWritingStyle w:appName="MSWord" w:lang="fr-FR" w:vendorID="64" w:dllVersion="0" w:nlCheck="1" w:checkStyle="0"/>
  <w:proofState w:spelling="clean" w:grammar="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460"/>
    <w:rsid w:val="00001E36"/>
    <w:rsid w:val="00002510"/>
    <w:rsid w:val="00003BF8"/>
    <w:rsid w:val="00017DCC"/>
    <w:rsid w:val="00021181"/>
    <w:rsid w:val="000224C6"/>
    <w:rsid w:val="00025B56"/>
    <w:rsid w:val="000306B9"/>
    <w:rsid w:val="00032954"/>
    <w:rsid w:val="00033B78"/>
    <w:rsid w:val="0003649D"/>
    <w:rsid w:val="00036C2E"/>
    <w:rsid w:val="00045E85"/>
    <w:rsid w:val="00047068"/>
    <w:rsid w:val="00054BE4"/>
    <w:rsid w:val="00054D58"/>
    <w:rsid w:val="0005675F"/>
    <w:rsid w:val="000611CF"/>
    <w:rsid w:val="0006165A"/>
    <w:rsid w:val="00062977"/>
    <w:rsid w:val="00062D20"/>
    <w:rsid w:val="000632FF"/>
    <w:rsid w:val="00071E9F"/>
    <w:rsid w:val="00074DF1"/>
    <w:rsid w:val="00086440"/>
    <w:rsid w:val="00086E8A"/>
    <w:rsid w:val="00090C21"/>
    <w:rsid w:val="00094376"/>
    <w:rsid w:val="0009460F"/>
    <w:rsid w:val="00095224"/>
    <w:rsid w:val="00096137"/>
    <w:rsid w:val="00096A45"/>
    <w:rsid w:val="00096EF9"/>
    <w:rsid w:val="00097699"/>
    <w:rsid w:val="000A30D2"/>
    <w:rsid w:val="000A68CB"/>
    <w:rsid w:val="000B2398"/>
    <w:rsid w:val="000B25DE"/>
    <w:rsid w:val="000B296F"/>
    <w:rsid w:val="000B31A4"/>
    <w:rsid w:val="000B3622"/>
    <w:rsid w:val="000B5D73"/>
    <w:rsid w:val="000B782E"/>
    <w:rsid w:val="000B7C50"/>
    <w:rsid w:val="000C0561"/>
    <w:rsid w:val="000C13F6"/>
    <w:rsid w:val="000C43EB"/>
    <w:rsid w:val="000C4A8C"/>
    <w:rsid w:val="000C583E"/>
    <w:rsid w:val="000C6C6E"/>
    <w:rsid w:val="000C737F"/>
    <w:rsid w:val="000D758C"/>
    <w:rsid w:val="000E0B09"/>
    <w:rsid w:val="000E10F6"/>
    <w:rsid w:val="000E3FE7"/>
    <w:rsid w:val="000E61AD"/>
    <w:rsid w:val="000E694B"/>
    <w:rsid w:val="000F2EE8"/>
    <w:rsid w:val="000F4AAC"/>
    <w:rsid w:val="00100840"/>
    <w:rsid w:val="00102B11"/>
    <w:rsid w:val="00102DD2"/>
    <w:rsid w:val="001050D0"/>
    <w:rsid w:val="001073F5"/>
    <w:rsid w:val="00111AC6"/>
    <w:rsid w:val="00112AF3"/>
    <w:rsid w:val="00114569"/>
    <w:rsid w:val="00115DF6"/>
    <w:rsid w:val="00121DCA"/>
    <w:rsid w:val="00123F03"/>
    <w:rsid w:val="00126175"/>
    <w:rsid w:val="001274B2"/>
    <w:rsid w:val="00132B1B"/>
    <w:rsid w:val="00135184"/>
    <w:rsid w:val="00136722"/>
    <w:rsid w:val="00137F8C"/>
    <w:rsid w:val="00141B25"/>
    <w:rsid w:val="00142286"/>
    <w:rsid w:val="00142F3C"/>
    <w:rsid w:val="001436F6"/>
    <w:rsid w:val="0014530D"/>
    <w:rsid w:val="0014702F"/>
    <w:rsid w:val="00151C3A"/>
    <w:rsid w:val="00152240"/>
    <w:rsid w:val="00152480"/>
    <w:rsid w:val="00152591"/>
    <w:rsid w:val="001529D0"/>
    <w:rsid w:val="0015400D"/>
    <w:rsid w:val="00155AF0"/>
    <w:rsid w:val="00160B44"/>
    <w:rsid w:val="001612BE"/>
    <w:rsid w:val="00161754"/>
    <w:rsid w:val="001624AF"/>
    <w:rsid w:val="001629DF"/>
    <w:rsid w:val="001663D7"/>
    <w:rsid w:val="00171C90"/>
    <w:rsid w:val="0017312A"/>
    <w:rsid w:val="0017373D"/>
    <w:rsid w:val="00173E28"/>
    <w:rsid w:val="00180FAA"/>
    <w:rsid w:val="0018531E"/>
    <w:rsid w:val="00185D79"/>
    <w:rsid w:val="00185E95"/>
    <w:rsid w:val="00187841"/>
    <w:rsid w:val="00187B26"/>
    <w:rsid w:val="00191762"/>
    <w:rsid w:val="0019191B"/>
    <w:rsid w:val="00191F94"/>
    <w:rsid w:val="00195B20"/>
    <w:rsid w:val="00195CB6"/>
    <w:rsid w:val="00195DE6"/>
    <w:rsid w:val="001A0A69"/>
    <w:rsid w:val="001A1DE4"/>
    <w:rsid w:val="001A284A"/>
    <w:rsid w:val="001A3B44"/>
    <w:rsid w:val="001A7CE2"/>
    <w:rsid w:val="001B0804"/>
    <w:rsid w:val="001B2CA8"/>
    <w:rsid w:val="001B502B"/>
    <w:rsid w:val="001B6557"/>
    <w:rsid w:val="001B6662"/>
    <w:rsid w:val="001C0052"/>
    <w:rsid w:val="001C023B"/>
    <w:rsid w:val="001C4648"/>
    <w:rsid w:val="001C7485"/>
    <w:rsid w:val="001D1C47"/>
    <w:rsid w:val="001D2A1B"/>
    <w:rsid w:val="001D7333"/>
    <w:rsid w:val="001D7394"/>
    <w:rsid w:val="001E7B57"/>
    <w:rsid w:val="001F1C15"/>
    <w:rsid w:val="001F3317"/>
    <w:rsid w:val="001F57B6"/>
    <w:rsid w:val="001F7F69"/>
    <w:rsid w:val="002005A9"/>
    <w:rsid w:val="00200F28"/>
    <w:rsid w:val="0020128C"/>
    <w:rsid w:val="002077E2"/>
    <w:rsid w:val="0021101E"/>
    <w:rsid w:val="00211A97"/>
    <w:rsid w:val="00213048"/>
    <w:rsid w:val="0021474E"/>
    <w:rsid w:val="00214E19"/>
    <w:rsid w:val="00217F8E"/>
    <w:rsid w:val="0022228F"/>
    <w:rsid w:val="00226008"/>
    <w:rsid w:val="00226A3A"/>
    <w:rsid w:val="002304C8"/>
    <w:rsid w:val="00230D6C"/>
    <w:rsid w:val="00231A63"/>
    <w:rsid w:val="00232334"/>
    <w:rsid w:val="002352F8"/>
    <w:rsid w:val="00235FF1"/>
    <w:rsid w:val="002373CC"/>
    <w:rsid w:val="00240C61"/>
    <w:rsid w:val="00242ED4"/>
    <w:rsid w:val="0024520E"/>
    <w:rsid w:val="002475DF"/>
    <w:rsid w:val="00251B7F"/>
    <w:rsid w:val="00253D59"/>
    <w:rsid w:val="00260854"/>
    <w:rsid w:val="00260866"/>
    <w:rsid w:val="00264B3A"/>
    <w:rsid w:val="00265D52"/>
    <w:rsid w:val="0026606B"/>
    <w:rsid w:val="0027064C"/>
    <w:rsid w:val="00270915"/>
    <w:rsid w:val="00282343"/>
    <w:rsid w:val="00282F23"/>
    <w:rsid w:val="00283AA5"/>
    <w:rsid w:val="00291871"/>
    <w:rsid w:val="00293359"/>
    <w:rsid w:val="00297A59"/>
    <w:rsid w:val="002A118C"/>
    <w:rsid w:val="002A3E7C"/>
    <w:rsid w:val="002A44C7"/>
    <w:rsid w:val="002A5E78"/>
    <w:rsid w:val="002A6D88"/>
    <w:rsid w:val="002A7D69"/>
    <w:rsid w:val="002B0568"/>
    <w:rsid w:val="002B1687"/>
    <w:rsid w:val="002B2083"/>
    <w:rsid w:val="002B24A9"/>
    <w:rsid w:val="002B66AF"/>
    <w:rsid w:val="002C1E3E"/>
    <w:rsid w:val="002C30C7"/>
    <w:rsid w:val="002C3812"/>
    <w:rsid w:val="002C70C5"/>
    <w:rsid w:val="002D258D"/>
    <w:rsid w:val="002D3E18"/>
    <w:rsid w:val="002E169D"/>
    <w:rsid w:val="002E6156"/>
    <w:rsid w:val="002E76D3"/>
    <w:rsid w:val="002F0273"/>
    <w:rsid w:val="002F226D"/>
    <w:rsid w:val="002F3587"/>
    <w:rsid w:val="002F6042"/>
    <w:rsid w:val="002F66FB"/>
    <w:rsid w:val="002F6B05"/>
    <w:rsid w:val="002F7968"/>
    <w:rsid w:val="003032B7"/>
    <w:rsid w:val="003067D6"/>
    <w:rsid w:val="00307518"/>
    <w:rsid w:val="0031246A"/>
    <w:rsid w:val="00313263"/>
    <w:rsid w:val="00317DF7"/>
    <w:rsid w:val="00322D1D"/>
    <w:rsid w:val="0032384E"/>
    <w:rsid w:val="003248F3"/>
    <w:rsid w:val="00325991"/>
    <w:rsid w:val="003273B1"/>
    <w:rsid w:val="003274C3"/>
    <w:rsid w:val="0033368D"/>
    <w:rsid w:val="00334F70"/>
    <w:rsid w:val="00335C18"/>
    <w:rsid w:val="00341739"/>
    <w:rsid w:val="00342D47"/>
    <w:rsid w:val="0034522D"/>
    <w:rsid w:val="00346A22"/>
    <w:rsid w:val="00352127"/>
    <w:rsid w:val="003529DD"/>
    <w:rsid w:val="003566AD"/>
    <w:rsid w:val="0035676F"/>
    <w:rsid w:val="00356874"/>
    <w:rsid w:val="00360717"/>
    <w:rsid w:val="00361852"/>
    <w:rsid w:val="00363677"/>
    <w:rsid w:val="00364DB0"/>
    <w:rsid w:val="00370C4A"/>
    <w:rsid w:val="00382B19"/>
    <w:rsid w:val="003840A5"/>
    <w:rsid w:val="0038604C"/>
    <w:rsid w:val="00390AB3"/>
    <w:rsid w:val="00391235"/>
    <w:rsid w:val="00391782"/>
    <w:rsid w:val="00393982"/>
    <w:rsid w:val="0039564A"/>
    <w:rsid w:val="003A1F68"/>
    <w:rsid w:val="003A46BF"/>
    <w:rsid w:val="003A50A9"/>
    <w:rsid w:val="003B029A"/>
    <w:rsid w:val="003B1C6B"/>
    <w:rsid w:val="003B2E1A"/>
    <w:rsid w:val="003B393B"/>
    <w:rsid w:val="003B5B5C"/>
    <w:rsid w:val="003B68B9"/>
    <w:rsid w:val="003B7235"/>
    <w:rsid w:val="003C01B0"/>
    <w:rsid w:val="003C57CF"/>
    <w:rsid w:val="003C78CA"/>
    <w:rsid w:val="003D0883"/>
    <w:rsid w:val="003D1545"/>
    <w:rsid w:val="003D4058"/>
    <w:rsid w:val="003D5544"/>
    <w:rsid w:val="003D556A"/>
    <w:rsid w:val="003D5697"/>
    <w:rsid w:val="003E07ED"/>
    <w:rsid w:val="003E69B1"/>
    <w:rsid w:val="003F2FB9"/>
    <w:rsid w:val="003F3922"/>
    <w:rsid w:val="003F482A"/>
    <w:rsid w:val="00400345"/>
    <w:rsid w:val="00405D50"/>
    <w:rsid w:val="0041191C"/>
    <w:rsid w:val="00415DDA"/>
    <w:rsid w:val="00416741"/>
    <w:rsid w:val="00421353"/>
    <w:rsid w:val="00425F13"/>
    <w:rsid w:val="00427538"/>
    <w:rsid w:val="00427D04"/>
    <w:rsid w:val="00432599"/>
    <w:rsid w:val="00435849"/>
    <w:rsid w:val="004359B8"/>
    <w:rsid w:val="00442B88"/>
    <w:rsid w:val="00442C66"/>
    <w:rsid w:val="0044388D"/>
    <w:rsid w:val="00452106"/>
    <w:rsid w:val="0045395D"/>
    <w:rsid w:val="00460AEC"/>
    <w:rsid w:val="00460D45"/>
    <w:rsid w:val="0046144D"/>
    <w:rsid w:val="004617F4"/>
    <w:rsid w:val="00466A93"/>
    <w:rsid w:val="004724F7"/>
    <w:rsid w:val="00474DDA"/>
    <w:rsid w:val="0047575B"/>
    <w:rsid w:val="0047793C"/>
    <w:rsid w:val="00480FD9"/>
    <w:rsid w:val="004840BB"/>
    <w:rsid w:val="004870D6"/>
    <w:rsid w:val="0048777F"/>
    <w:rsid w:val="00496287"/>
    <w:rsid w:val="00496897"/>
    <w:rsid w:val="004B262F"/>
    <w:rsid w:val="004B4585"/>
    <w:rsid w:val="004B6ED5"/>
    <w:rsid w:val="004B7547"/>
    <w:rsid w:val="004C2590"/>
    <w:rsid w:val="004D1304"/>
    <w:rsid w:val="004D1560"/>
    <w:rsid w:val="004D58AC"/>
    <w:rsid w:val="004D6147"/>
    <w:rsid w:val="004D6565"/>
    <w:rsid w:val="004D672B"/>
    <w:rsid w:val="004E2083"/>
    <w:rsid w:val="004E351D"/>
    <w:rsid w:val="004E49C6"/>
    <w:rsid w:val="004F17AB"/>
    <w:rsid w:val="004F683B"/>
    <w:rsid w:val="004F7DD9"/>
    <w:rsid w:val="00500A4E"/>
    <w:rsid w:val="00500DBC"/>
    <w:rsid w:val="00501FB9"/>
    <w:rsid w:val="0050738D"/>
    <w:rsid w:val="005076FA"/>
    <w:rsid w:val="00511CBA"/>
    <w:rsid w:val="00511F60"/>
    <w:rsid w:val="0052031E"/>
    <w:rsid w:val="0052266C"/>
    <w:rsid w:val="00525C8D"/>
    <w:rsid w:val="00530A4F"/>
    <w:rsid w:val="005333BB"/>
    <w:rsid w:val="00535605"/>
    <w:rsid w:val="005358BD"/>
    <w:rsid w:val="0053616C"/>
    <w:rsid w:val="00537545"/>
    <w:rsid w:val="005378D5"/>
    <w:rsid w:val="0054493A"/>
    <w:rsid w:val="00545B3B"/>
    <w:rsid w:val="00545E73"/>
    <w:rsid w:val="005466F9"/>
    <w:rsid w:val="00547F1C"/>
    <w:rsid w:val="0055281B"/>
    <w:rsid w:val="005550E4"/>
    <w:rsid w:val="0056055D"/>
    <w:rsid w:val="00561FB6"/>
    <w:rsid w:val="005626E9"/>
    <w:rsid w:val="00564CAB"/>
    <w:rsid w:val="00565DA0"/>
    <w:rsid w:val="0056650F"/>
    <w:rsid w:val="00567B23"/>
    <w:rsid w:val="005775A7"/>
    <w:rsid w:val="005819B3"/>
    <w:rsid w:val="00582074"/>
    <w:rsid w:val="00582C9B"/>
    <w:rsid w:val="0058359F"/>
    <w:rsid w:val="0058407D"/>
    <w:rsid w:val="00585641"/>
    <w:rsid w:val="005866C4"/>
    <w:rsid w:val="00586E90"/>
    <w:rsid w:val="005917B8"/>
    <w:rsid w:val="005928B9"/>
    <w:rsid w:val="00593CF4"/>
    <w:rsid w:val="00597DBF"/>
    <w:rsid w:val="005A066B"/>
    <w:rsid w:val="005A40FE"/>
    <w:rsid w:val="005A5B62"/>
    <w:rsid w:val="005A67C8"/>
    <w:rsid w:val="005A6930"/>
    <w:rsid w:val="005A6BFE"/>
    <w:rsid w:val="005B1B9F"/>
    <w:rsid w:val="005B2375"/>
    <w:rsid w:val="005B3A08"/>
    <w:rsid w:val="005B6F3C"/>
    <w:rsid w:val="005C076E"/>
    <w:rsid w:val="005C1D4C"/>
    <w:rsid w:val="005C2646"/>
    <w:rsid w:val="005C37F6"/>
    <w:rsid w:val="005C4D63"/>
    <w:rsid w:val="005D0954"/>
    <w:rsid w:val="005D1358"/>
    <w:rsid w:val="005D295E"/>
    <w:rsid w:val="005D68E6"/>
    <w:rsid w:val="005D6D92"/>
    <w:rsid w:val="005E6F1C"/>
    <w:rsid w:val="005F2DF6"/>
    <w:rsid w:val="005F351E"/>
    <w:rsid w:val="005F4206"/>
    <w:rsid w:val="005F5FB1"/>
    <w:rsid w:val="00600D36"/>
    <w:rsid w:val="00603EE2"/>
    <w:rsid w:val="006062C8"/>
    <w:rsid w:val="00606D20"/>
    <w:rsid w:val="00607B89"/>
    <w:rsid w:val="00607DC4"/>
    <w:rsid w:val="00612174"/>
    <w:rsid w:val="00613130"/>
    <w:rsid w:val="00620A83"/>
    <w:rsid w:val="006224D6"/>
    <w:rsid w:val="00622D42"/>
    <w:rsid w:val="006251E2"/>
    <w:rsid w:val="006256E7"/>
    <w:rsid w:val="00627493"/>
    <w:rsid w:val="00630034"/>
    <w:rsid w:val="006317C4"/>
    <w:rsid w:val="00632009"/>
    <w:rsid w:val="00633142"/>
    <w:rsid w:val="006335D6"/>
    <w:rsid w:val="0063437B"/>
    <w:rsid w:val="00634B45"/>
    <w:rsid w:val="006354A9"/>
    <w:rsid w:val="006361BE"/>
    <w:rsid w:val="00636E87"/>
    <w:rsid w:val="0063711D"/>
    <w:rsid w:val="00642901"/>
    <w:rsid w:val="00651EBA"/>
    <w:rsid w:val="006521C9"/>
    <w:rsid w:val="006530F0"/>
    <w:rsid w:val="0065377B"/>
    <w:rsid w:val="0065598C"/>
    <w:rsid w:val="0066217D"/>
    <w:rsid w:val="00662826"/>
    <w:rsid w:val="00662F55"/>
    <w:rsid w:val="00664AB8"/>
    <w:rsid w:val="00667568"/>
    <w:rsid w:val="0067298C"/>
    <w:rsid w:val="0067454B"/>
    <w:rsid w:val="006778D1"/>
    <w:rsid w:val="00677DD7"/>
    <w:rsid w:val="00677F86"/>
    <w:rsid w:val="006838CE"/>
    <w:rsid w:val="006852A4"/>
    <w:rsid w:val="0068602C"/>
    <w:rsid w:val="00687125"/>
    <w:rsid w:val="00687F6F"/>
    <w:rsid w:val="006924BA"/>
    <w:rsid w:val="006933BE"/>
    <w:rsid w:val="006941C1"/>
    <w:rsid w:val="00694B2E"/>
    <w:rsid w:val="00696409"/>
    <w:rsid w:val="006974AC"/>
    <w:rsid w:val="006A0F7A"/>
    <w:rsid w:val="006A2389"/>
    <w:rsid w:val="006A7055"/>
    <w:rsid w:val="006B0744"/>
    <w:rsid w:val="006B193B"/>
    <w:rsid w:val="006B4174"/>
    <w:rsid w:val="006B6B66"/>
    <w:rsid w:val="006B75FB"/>
    <w:rsid w:val="006C0595"/>
    <w:rsid w:val="006C1908"/>
    <w:rsid w:val="006C1BBD"/>
    <w:rsid w:val="006C30E7"/>
    <w:rsid w:val="006C448E"/>
    <w:rsid w:val="006C654D"/>
    <w:rsid w:val="006C660D"/>
    <w:rsid w:val="006C67D6"/>
    <w:rsid w:val="006D05C9"/>
    <w:rsid w:val="006D7C2B"/>
    <w:rsid w:val="006E10A7"/>
    <w:rsid w:val="006E1576"/>
    <w:rsid w:val="006E2C2D"/>
    <w:rsid w:val="006E3E7C"/>
    <w:rsid w:val="006E3F5D"/>
    <w:rsid w:val="006E4B2A"/>
    <w:rsid w:val="006E58BA"/>
    <w:rsid w:val="006E6D8C"/>
    <w:rsid w:val="006E78F0"/>
    <w:rsid w:val="006F14F1"/>
    <w:rsid w:val="006F27F8"/>
    <w:rsid w:val="006F34F1"/>
    <w:rsid w:val="006F3EEE"/>
    <w:rsid w:val="006F74B4"/>
    <w:rsid w:val="006F7779"/>
    <w:rsid w:val="006F77BF"/>
    <w:rsid w:val="00700E97"/>
    <w:rsid w:val="0070140A"/>
    <w:rsid w:val="00702599"/>
    <w:rsid w:val="00702B2E"/>
    <w:rsid w:val="00704AB4"/>
    <w:rsid w:val="00704BF6"/>
    <w:rsid w:val="00706800"/>
    <w:rsid w:val="00710C64"/>
    <w:rsid w:val="00711F70"/>
    <w:rsid w:val="0071442D"/>
    <w:rsid w:val="00717209"/>
    <w:rsid w:val="00723835"/>
    <w:rsid w:val="00725773"/>
    <w:rsid w:val="00726E80"/>
    <w:rsid w:val="0072744E"/>
    <w:rsid w:val="00727AA4"/>
    <w:rsid w:val="00734C91"/>
    <w:rsid w:val="007355F2"/>
    <w:rsid w:val="007408CB"/>
    <w:rsid w:val="007462B2"/>
    <w:rsid w:val="00747716"/>
    <w:rsid w:val="00750AC1"/>
    <w:rsid w:val="0075263C"/>
    <w:rsid w:val="007526AF"/>
    <w:rsid w:val="00754A6C"/>
    <w:rsid w:val="00756B19"/>
    <w:rsid w:val="00763235"/>
    <w:rsid w:val="00764109"/>
    <w:rsid w:val="00770586"/>
    <w:rsid w:val="00770704"/>
    <w:rsid w:val="0077651A"/>
    <w:rsid w:val="007805EB"/>
    <w:rsid w:val="00780FD2"/>
    <w:rsid w:val="00786460"/>
    <w:rsid w:val="00790EC1"/>
    <w:rsid w:val="00792FFA"/>
    <w:rsid w:val="007934EA"/>
    <w:rsid w:val="00795ED9"/>
    <w:rsid w:val="007976D0"/>
    <w:rsid w:val="007A00CD"/>
    <w:rsid w:val="007A25CC"/>
    <w:rsid w:val="007A33A5"/>
    <w:rsid w:val="007A3828"/>
    <w:rsid w:val="007A38BA"/>
    <w:rsid w:val="007A3BA0"/>
    <w:rsid w:val="007A41B6"/>
    <w:rsid w:val="007A4AB5"/>
    <w:rsid w:val="007A5323"/>
    <w:rsid w:val="007A673B"/>
    <w:rsid w:val="007A6EAA"/>
    <w:rsid w:val="007B1511"/>
    <w:rsid w:val="007B1E99"/>
    <w:rsid w:val="007B3920"/>
    <w:rsid w:val="007B51DB"/>
    <w:rsid w:val="007B739B"/>
    <w:rsid w:val="007C32F5"/>
    <w:rsid w:val="007C7DBD"/>
    <w:rsid w:val="007D3100"/>
    <w:rsid w:val="007D4E07"/>
    <w:rsid w:val="007D4E6D"/>
    <w:rsid w:val="007D6205"/>
    <w:rsid w:val="007E0223"/>
    <w:rsid w:val="007E1897"/>
    <w:rsid w:val="007E3D79"/>
    <w:rsid w:val="007E3FDF"/>
    <w:rsid w:val="007E4294"/>
    <w:rsid w:val="007E6AD3"/>
    <w:rsid w:val="007E7718"/>
    <w:rsid w:val="007F1DAF"/>
    <w:rsid w:val="007F29BE"/>
    <w:rsid w:val="007F514C"/>
    <w:rsid w:val="007F63F8"/>
    <w:rsid w:val="00800C22"/>
    <w:rsid w:val="00801621"/>
    <w:rsid w:val="00801927"/>
    <w:rsid w:val="0080330F"/>
    <w:rsid w:val="00805B03"/>
    <w:rsid w:val="00812E35"/>
    <w:rsid w:val="00813C76"/>
    <w:rsid w:val="008142E9"/>
    <w:rsid w:val="00815B69"/>
    <w:rsid w:val="00815E2A"/>
    <w:rsid w:val="00816225"/>
    <w:rsid w:val="00816D1B"/>
    <w:rsid w:val="0082033B"/>
    <w:rsid w:val="00823A64"/>
    <w:rsid w:val="008244DD"/>
    <w:rsid w:val="00824A90"/>
    <w:rsid w:val="008254B5"/>
    <w:rsid w:val="00830727"/>
    <w:rsid w:val="008308D5"/>
    <w:rsid w:val="0083166D"/>
    <w:rsid w:val="00832DEE"/>
    <w:rsid w:val="008339CC"/>
    <w:rsid w:val="008339EC"/>
    <w:rsid w:val="0083406D"/>
    <w:rsid w:val="0083471B"/>
    <w:rsid w:val="00840D84"/>
    <w:rsid w:val="00841E88"/>
    <w:rsid w:val="00847ED8"/>
    <w:rsid w:val="00850CCC"/>
    <w:rsid w:val="00850D35"/>
    <w:rsid w:val="008521F2"/>
    <w:rsid w:val="00852DF6"/>
    <w:rsid w:val="00853640"/>
    <w:rsid w:val="00866974"/>
    <w:rsid w:val="00871322"/>
    <w:rsid w:val="00871D66"/>
    <w:rsid w:val="00872A04"/>
    <w:rsid w:val="00873C2A"/>
    <w:rsid w:val="008740D9"/>
    <w:rsid w:val="00874131"/>
    <w:rsid w:val="008756AA"/>
    <w:rsid w:val="00877003"/>
    <w:rsid w:val="00882297"/>
    <w:rsid w:val="00884F7D"/>
    <w:rsid w:val="0088695A"/>
    <w:rsid w:val="00887E0C"/>
    <w:rsid w:val="00890742"/>
    <w:rsid w:val="0089205E"/>
    <w:rsid w:val="00893B3F"/>
    <w:rsid w:val="008A2535"/>
    <w:rsid w:val="008B1445"/>
    <w:rsid w:val="008B24BF"/>
    <w:rsid w:val="008B3A97"/>
    <w:rsid w:val="008B5EFB"/>
    <w:rsid w:val="008B69B9"/>
    <w:rsid w:val="008B750A"/>
    <w:rsid w:val="008C1876"/>
    <w:rsid w:val="008C3EA7"/>
    <w:rsid w:val="008C6578"/>
    <w:rsid w:val="008C71E3"/>
    <w:rsid w:val="008D0DF1"/>
    <w:rsid w:val="008D2E24"/>
    <w:rsid w:val="008D2F87"/>
    <w:rsid w:val="008D3D8A"/>
    <w:rsid w:val="008D5C12"/>
    <w:rsid w:val="008E2A0E"/>
    <w:rsid w:val="008E313B"/>
    <w:rsid w:val="008E374B"/>
    <w:rsid w:val="008F15B3"/>
    <w:rsid w:val="008F1D2A"/>
    <w:rsid w:val="008F2D76"/>
    <w:rsid w:val="008F509D"/>
    <w:rsid w:val="008F67C0"/>
    <w:rsid w:val="008F694A"/>
    <w:rsid w:val="008F72E6"/>
    <w:rsid w:val="00902A9F"/>
    <w:rsid w:val="009039EB"/>
    <w:rsid w:val="00904601"/>
    <w:rsid w:val="009203DE"/>
    <w:rsid w:val="00922DB0"/>
    <w:rsid w:val="00926838"/>
    <w:rsid w:val="00926954"/>
    <w:rsid w:val="0092761E"/>
    <w:rsid w:val="00930BED"/>
    <w:rsid w:val="00934096"/>
    <w:rsid w:val="00935844"/>
    <w:rsid w:val="009404EB"/>
    <w:rsid w:val="00942515"/>
    <w:rsid w:val="00942E40"/>
    <w:rsid w:val="009432B7"/>
    <w:rsid w:val="00946747"/>
    <w:rsid w:val="009478CC"/>
    <w:rsid w:val="009537F6"/>
    <w:rsid w:val="009543F2"/>
    <w:rsid w:val="00955CBA"/>
    <w:rsid w:val="00956325"/>
    <w:rsid w:val="00957162"/>
    <w:rsid w:val="00957251"/>
    <w:rsid w:val="0097002F"/>
    <w:rsid w:val="00971031"/>
    <w:rsid w:val="00971AEB"/>
    <w:rsid w:val="0097475D"/>
    <w:rsid w:val="00975CDE"/>
    <w:rsid w:val="00976930"/>
    <w:rsid w:val="00976D19"/>
    <w:rsid w:val="009818ED"/>
    <w:rsid w:val="00984DF1"/>
    <w:rsid w:val="00985C76"/>
    <w:rsid w:val="00986194"/>
    <w:rsid w:val="00986C3A"/>
    <w:rsid w:val="00990181"/>
    <w:rsid w:val="00992E84"/>
    <w:rsid w:val="00994AED"/>
    <w:rsid w:val="00997598"/>
    <w:rsid w:val="009A06FB"/>
    <w:rsid w:val="009A10DB"/>
    <w:rsid w:val="009A1EC3"/>
    <w:rsid w:val="009A2144"/>
    <w:rsid w:val="009A30B9"/>
    <w:rsid w:val="009A30E5"/>
    <w:rsid w:val="009A4F36"/>
    <w:rsid w:val="009B2968"/>
    <w:rsid w:val="009B4D45"/>
    <w:rsid w:val="009B713E"/>
    <w:rsid w:val="009B7869"/>
    <w:rsid w:val="009C0BF1"/>
    <w:rsid w:val="009C1A2F"/>
    <w:rsid w:val="009C25E9"/>
    <w:rsid w:val="009C2A14"/>
    <w:rsid w:val="009C5FAE"/>
    <w:rsid w:val="009C68E8"/>
    <w:rsid w:val="009C6989"/>
    <w:rsid w:val="009C6F32"/>
    <w:rsid w:val="009D5F76"/>
    <w:rsid w:val="009D68DF"/>
    <w:rsid w:val="009E05BA"/>
    <w:rsid w:val="009E2C7F"/>
    <w:rsid w:val="009E320C"/>
    <w:rsid w:val="009E4175"/>
    <w:rsid w:val="009E6D05"/>
    <w:rsid w:val="009F146B"/>
    <w:rsid w:val="009F1592"/>
    <w:rsid w:val="00A02268"/>
    <w:rsid w:val="00A06C48"/>
    <w:rsid w:val="00A10F46"/>
    <w:rsid w:val="00A1502D"/>
    <w:rsid w:val="00A15A69"/>
    <w:rsid w:val="00A15BC7"/>
    <w:rsid w:val="00A23A5D"/>
    <w:rsid w:val="00A24812"/>
    <w:rsid w:val="00A253FF"/>
    <w:rsid w:val="00A31890"/>
    <w:rsid w:val="00A34AE1"/>
    <w:rsid w:val="00A35760"/>
    <w:rsid w:val="00A3743E"/>
    <w:rsid w:val="00A41458"/>
    <w:rsid w:val="00A44FCC"/>
    <w:rsid w:val="00A50017"/>
    <w:rsid w:val="00A53022"/>
    <w:rsid w:val="00A5376C"/>
    <w:rsid w:val="00A549E3"/>
    <w:rsid w:val="00A551C3"/>
    <w:rsid w:val="00A55898"/>
    <w:rsid w:val="00A55B1F"/>
    <w:rsid w:val="00A55D93"/>
    <w:rsid w:val="00A56BCF"/>
    <w:rsid w:val="00A574CD"/>
    <w:rsid w:val="00A62DEC"/>
    <w:rsid w:val="00A63541"/>
    <w:rsid w:val="00A64149"/>
    <w:rsid w:val="00A67480"/>
    <w:rsid w:val="00A73BB5"/>
    <w:rsid w:val="00A73DF8"/>
    <w:rsid w:val="00A7568A"/>
    <w:rsid w:val="00A81B41"/>
    <w:rsid w:val="00A82EBD"/>
    <w:rsid w:val="00A83CAF"/>
    <w:rsid w:val="00A8497E"/>
    <w:rsid w:val="00A878DF"/>
    <w:rsid w:val="00A87C50"/>
    <w:rsid w:val="00A90443"/>
    <w:rsid w:val="00A90EE8"/>
    <w:rsid w:val="00A957CE"/>
    <w:rsid w:val="00AA2E1F"/>
    <w:rsid w:val="00AA4ABF"/>
    <w:rsid w:val="00AB04CC"/>
    <w:rsid w:val="00AB14B7"/>
    <w:rsid w:val="00AB33C9"/>
    <w:rsid w:val="00AB52B9"/>
    <w:rsid w:val="00AC2D32"/>
    <w:rsid w:val="00AC310C"/>
    <w:rsid w:val="00AC3415"/>
    <w:rsid w:val="00AC37B5"/>
    <w:rsid w:val="00AC6E05"/>
    <w:rsid w:val="00AC6F76"/>
    <w:rsid w:val="00AD0BC6"/>
    <w:rsid w:val="00AD5557"/>
    <w:rsid w:val="00AD5848"/>
    <w:rsid w:val="00AE0096"/>
    <w:rsid w:val="00AE1C6D"/>
    <w:rsid w:val="00AE1E07"/>
    <w:rsid w:val="00AE246C"/>
    <w:rsid w:val="00AE7FD9"/>
    <w:rsid w:val="00AF7BA0"/>
    <w:rsid w:val="00B004EF"/>
    <w:rsid w:val="00B0096C"/>
    <w:rsid w:val="00B01F97"/>
    <w:rsid w:val="00B05E1D"/>
    <w:rsid w:val="00B06F1B"/>
    <w:rsid w:val="00B10569"/>
    <w:rsid w:val="00B11DA5"/>
    <w:rsid w:val="00B13388"/>
    <w:rsid w:val="00B20B21"/>
    <w:rsid w:val="00B2202E"/>
    <w:rsid w:val="00B23BC9"/>
    <w:rsid w:val="00B26199"/>
    <w:rsid w:val="00B26A85"/>
    <w:rsid w:val="00B26C1B"/>
    <w:rsid w:val="00B26F47"/>
    <w:rsid w:val="00B270B3"/>
    <w:rsid w:val="00B301E9"/>
    <w:rsid w:val="00B3367E"/>
    <w:rsid w:val="00B3540B"/>
    <w:rsid w:val="00B35481"/>
    <w:rsid w:val="00B3707E"/>
    <w:rsid w:val="00B413A6"/>
    <w:rsid w:val="00B43F36"/>
    <w:rsid w:val="00B442D4"/>
    <w:rsid w:val="00B44C76"/>
    <w:rsid w:val="00B45872"/>
    <w:rsid w:val="00B464E5"/>
    <w:rsid w:val="00B510E1"/>
    <w:rsid w:val="00B55DC7"/>
    <w:rsid w:val="00B63DBE"/>
    <w:rsid w:val="00B63F93"/>
    <w:rsid w:val="00B675F3"/>
    <w:rsid w:val="00B74042"/>
    <w:rsid w:val="00B74A0D"/>
    <w:rsid w:val="00B8646F"/>
    <w:rsid w:val="00B91911"/>
    <w:rsid w:val="00B91F0D"/>
    <w:rsid w:val="00B92D9D"/>
    <w:rsid w:val="00B94E3E"/>
    <w:rsid w:val="00B95092"/>
    <w:rsid w:val="00B96B10"/>
    <w:rsid w:val="00B96BD3"/>
    <w:rsid w:val="00B972E4"/>
    <w:rsid w:val="00BA3F54"/>
    <w:rsid w:val="00BA5C71"/>
    <w:rsid w:val="00BA70C1"/>
    <w:rsid w:val="00BB3749"/>
    <w:rsid w:val="00BB71F6"/>
    <w:rsid w:val="00BC2FBB"/>
    <w:rsid w:val="00BC6DCB"/>
    <w:rsid w:val="00BD12F8"/>
    <w:rsid w:val="00BD15FA"/>
    <w:rsid w:val="00BD3055"/>
    <w:rsid w:val="00BD5707"/>
    <w:rsid w:val="00BD7E21"/>
    <w:rsid w:val="00BE03D4"/>
    <w:rsid w:val="00BE134A"/>
    <w:rsid w:val="00BE30FC"/>
    <w:rsid w:val="00BE35A8"/>
    <w:rsid w:val="00BE4CFE"/>
    <w:rsid w:val="00BE7316"/>
    <w:rsid w:val="00BE79C4"/>
    <w:rsid w:val="00BE7B35"/>
    <w:rsid w:val="00BF1D41"/>
    <w:rsid w:val="00BF2080"/>
    <w:rsid w:val="00BF705A"/>
    <w:rsid w:val="00BF767E"/>
    <w:rsid w:val="00C010EB"/>
    <w:rsid w:val="00C045E3"/>
    <w:rsid w:val="00C079B7"/>
    <w:rsid w:val="00C11EF9"/>
    <w:rsid w:val="00C121A8"/>
    <w:rsid w:val="00C126D0"/>
    <w:rsid w:val="00C1569D"/>
    <w:rsid w:val="00C1576E"/>
    <w:rsid w:val="00C21F0F"/>
    <w:rsid w:val="00C24D75"/>
    <w:rsid w:val="00C329C3"/>
    <w:rsid w:val="00C32CF6"/>
    <w:rsid w:val="00C33B5E"/>
    <w:rsid w:val="00C37C7B"/>
    <w:rsid w:val="00C41D49"/>
    <w:rsid w:val="00C422A6"/>
    <w:rsid w:val="00C4452B"/>
    <w:rsid w:val="00C44A14"/>
    <w:rsid w:val="00C5229E"/>
    <w:rsid w:val="00C551AE"/>
    <w:rsid w:val="00C56E81"/>
    <w:rsid w:val="00C602FE"/>
    <w:rsid w:val="00C62B4C"/>
    <w:rsid w:val="00C62C29"/>
    <w:rsid w:val="00C648C6"/>
    <w:rsid w:val="00C66717"/>
    <w:rsid w:val="00C67837"/>
    <w:rsid w:val="00C721EE"/>
    <w:rsid w:val="00C76BE4"/>
    <w:rsid w:val="00C812DD"/>
    <w:rsid w:val="00C82FE3"/>
    <w:rsid w:val="00C831A0"/>
    <w:rsid w:val="00C8336E"/>
    <w:rsid w:val="00C83483"/>
    <w:rsid w:val="00C83F17"/>
    <w:rsid w:val="00C85138"/>
    <w:rsid w:val="00C85D5A"/>
    <w:rsid w:val="00C860EE"/>
    <w:rsid w:val="00C923CA"/>
    <w:rsid w:val="00CA25D4"/>
    <w:rsid w:val="00CB40D8"/>
    <w:rsid w:val="00CB48D7"/>
    <w:rsid w:val="00CC0594"/>
    <w:rsid w:val="00CC13DB"/>
    <w:rsid w:val="00CC5706"/>
    <w:rsid w:val="00CC6BD3"/>
    <w:rsid w:val="00CC706C"/>
    <w:rsid w:val="00CC7A7A"/>
    <w:rsid w:val="00CD35D7"/>
    <w:rsid w:val="00CD3EF3"/>
    <w:rsid w:val="00CD4C85"/>
    <w:rsid w:val="00CD5199"/>
    <w:rsid w:val="00CE2211"/>
    <w:rsid w:val="00CE64AC"/>
    <w:rsid w:val="00CE6C75"/>
    <w:rsid w:val="00CF3032"/>
    <w:rsid w:val="00D0189B"/>
    <w:rsid w:val="00D057AF"/>
    <w:rsid w:val="00D077BA"/>
    <w:rsid w:val="00D078AD"/>
    <w:rsid w:val="00D1543F"/>
    <w:rsid w:val="00D172F9"/>
    <w:rsid w:val="00D20C09"/>
    <w:rsid w:val="00D31229"/>
    <w:rsid w:val="00D36D0B"/>
    <w:rsid w:val="00D36D4D"/>
    <w:rsid w:val="00D45862"/>
    <w:rsid w:val="00D472EA"/>
    <w:rsid w:val="00D47B95"/>
    <w:rsid w:val="00D52CED"/>
    <w:rsid w:val="00D55F35"/>
    <w:rsid w:val="00D57F7E"/>
    <w:rsid w:val="00D61494"/>
    <w:rsid w:val="00D62CCA"/>
    <w:rsid w:val="00D641D6"/>
    <w:rsid w:val="00D659B6"/>
    <w:rsid w:val="00D65E90"/>
    <w:rsid w:val="00D6694E"/>
    <w:rsid w:val="00D6766E"/>
    <w:rsid w:val="00D73080"/>
    <w:rsid w:val="00D74E18"/>
    <w:rsid w:val="00D8020A"/>
    <w:rsid w:val="00D82455"/>
    <w:rsid w:val="00D849C7"/>
    <w:rsid w:val="00D86979"/>
    <w:rsid w:val="00D91BEE"/>
    <w:rsid w:val="00DA214D"/>
    <w:rsid w:val="00DA2C08"/>
    <w:rsid w:val="00DA37BE"/>
    <w:rsid w:val="00DA4254"/>
    <w:rsid w:val="00DB1C10"/>
    <w:rsid w:val="00DB49A5"/>
    <w:rsid w:val="00DC09D2"/>
    <w:rsid w:val="00DC3935"/>
    <w:rsid w:val="00DC39AA"/>
    <w:rsid w:val="00DC546B"/>
    <w:rsid w:val="00DD026E"/>
    <w:rsid w:val="00DD0481"/>
    <w:rsid w:val="00DD085E"/>
    <w:rsid w:val="00DD2F6B"/>
    <w:rsid w:val="00DD39FF"/>
    <w:rsid w:val="00DD5145"/>
    <w:rsid w:val="00DE14BE"/>
    <w:rsid w:val="00DE467A"/>
    <w:rsid w:val="00DE7C94"/>
    <w:rsid w:val="00DF1104"/>
    <w:rsid w:val="00DF4D2D"/>
    <w:rsid w:val="00E03575"/>
    <w:rsid w:val="00E04014"/>
    <w:rsid w:val="00E067B1"/>
    <w:rsid w:val="00E076ED"/>
    <w:rsid w:val="00E133BF"/>
    <w:rsid w:val="00E150F4"/>
    <w:rsid w:val="00E2041E"/>
    <w:rsid w:val="00E23A71"/>
    <w:rsid w:val="00E256C9"/>
    <w:rsid w:val="00E322EF"/>
    <w:rsid w:val="00E344BF"/>
    <w:rsid w:val="00E34F84"/>
    <w:rsid w:val="00E36727"/>
    <w:rsid w:val="00E36B13"/>
    <w:rsid w:val="00E36F38"/>
    <w:rsid w:val="00E37CB1"/>
    <w:rsid w:val="00E419CC"/>
    <w:rsid w:val="00E438DC"/>
    <w:rsid w:val="00E44E4C"/>
    <w:rsid w:val="00E466C7"/>
    <w:rsid w:val="00E506DA"/>
    <w:rsid w:val="00E52302"/>
    <w:rsid w:val="00E52330"/>
    <w:rsid w:val="00E5581D"/>
    <w:rsid w:val="00E570B3"/>
    <w:rsid w:val="00E60E49"/>
    <w:rsid w:val="00E62EF4"/>
    <w:rsid w:val="00E6452E"/>
    <w:rsid w:val="00E65167"/>
    <w:rsid w:val="00E65894"/>
    <w:rsid w:val="00E660B0"/>
    <w:rsid w:val="00E66B19"/>
    <w:rsid w:val="00E7059C"/>
    <w:rsid w:val="00E719AF"/>
    <w:rsid w:val="00E72D0A"/>
    <w:rsid w:val="00E73307"/>
    <w:rsid w:val="00E734E5"/>
    <w:rsid w:val="00E73FFD"/>
    <w:rsid w:val="00E76A50"/>
    <w:rsid w:val="00E801AE"/>
    <w:rsid w:val="00E80BE0"/>
    <w:rsid w:val="00E8409F"/>
    <w:rsid w:val="00E84514"/>
    <w:rsid w:val="00E862A9"/>
    <w:rsid w:val="00E862B7"/>
    <w:rsid w:val="00E872EF"/>
    <w:rsid w:val="00E921FE"/>
    <w:rsid w:val="00E924ED"/>
    <w:rsid w:val="00E95DF0"/>
    <w:rsid w:val="00E963BE"/>
    <w:rsid w:val="00E96B6F"/>
    <w:rsid w:val="00E97F4B"/>
    <w:rsid w:val="00EA392A"/>
    <w:rsid w:val="00EA5FB0"/>
    <w:rsid w:val="00EB0664"/>
    <w:rsid w:val="00EB197C"/>
    <w:rsid w:val="00EB37DA"/>
    <w:rsid w:val="00EB439D"/>
    <w:rsid w:val="00EB59ED"/>
    <w:rsid w:val="00EC17E4"/>
    <w:rsid w:val="00EC2048"/>
    <w:rsid w:val="00EC3A7E"/>
    <w:rsid w:val="00EC4EC2"/>
    <w:rsid w:val="00EC560D"/>
    <w:rsid w:val="00ED0238"/>
    <w:rsid w:val="00ED1358"/>
    <w:rsid w:val="00ED5D87"/>
    <w:rsid w:val="00ED76F4"/>
    <w:rsid w:val="00ED7EC5"/>
    <w:rsid w:val="00EE23CB"/>
    <w:rsid w:val="00EE2A0D"/>
    <w:rsid w:val="00EE3B54"/>
    <w:rsid w:val="00EE4453"/>
    <w:rsid w:val="00EE4DA7"/>
    <w:rsid w:val="00EE4F94"/>
    <w:rsid w:val="00EF1589"/>
    <w:rsid w:val="00EF63AA"/>
    <w:rsid w:val="00EF6E11"/>
    <w:rsid w:val="00F038DC"/>
    <w:rsid w:val="00F123D4"/>
    <w:rsid w:val="00F14B1C"/>
    <w:rsid w:val="00F1505F"/>
    <w:rsid w:val="00F15A0E"/>
    <w:rsid w:val="00F16778"/>
    <w:rsid w:val="00F25137"/>
    <w:rsid w:val="00F254D0"/>
    <w:rsid w:val="00F31401"/>
    <w:rsid w:val="00F342DB"/>
    <w:rsid w:val="00F346D9"/>
    <w:rsid w:val="00F34D5E"/>
    <w:rsid w:val="00F379B2"/>
    <w:rsid w:val="00F425B7"/>
    <w:rsid w:val="00F51768"/>
    <w:rsid w:val="00F526EE"/>
    <w:rsid w:val="00F56486"/>
    <w:rsid w:val="00F65BB3"/>
    <w:rsid w:val="00F667E4"/>
    <w:rsid w:val="00F67840"/>
    <w:rsid w:val="00F730D1"/>
    <w:rsid w:val="00F7414F"/>
    <w:rsid w:val="00F75098"/>
    <w:rsid w:val="00F816C6"/>
    <w:rsid w:val="00F84ECC"/>
    <w:rsid w:val="00F902CD"/>
    <w:rsid w:val="00F90334"/>
    <w:rsid w:val="00F9282D"/>
    <w:rsid w:val="00F9302F"/>
    <w:rsid w:val="00F94DFF"/>
    <w:rsid w:val="00F977DC"/>
    <w:rsid w:val="00FA4B30"/>
    <w:rsid w:val="00FA7A09"/>
    <w:rsid w:val="00FB0F43"/>
    <w:rsid w:val="00FB2EBC"/>
    <w:rsid w:val="00FB4757"/>
    <w:rsid w:val="00FB64B4"/>
    <w:rsid w:val="00FC1402"/>
    <w:rsid w:val="00FC28E5"/>
    <w:rsid w:val="00FC3A0A"/>
    <w:rsid w:val="00FC4ADC"/>
    <w:rsid w:val="00FC6E75"/>
    <w:rsid w:val="00FC776D"/>
    <w:rsid w:val="00FC7B0D"/>
    <w:rsid w:val="00FD01FC"/>
    <w:rsid w:val="00FD047A"/>
    <w:rsid w:val="00FD2660"/>
    <w:rsid w:val="00FD2EF5"/>
    <w:rsid w:val="00FE027D"/>
    <w:rsid w:val="00FE7B86"/>
  </w:rsids>
  <m:mathPr>
    <m:mathFont m:val="Cambria Math"/>
    <m:brkBin m:val="before"/>
    <m:brkBinSub m:val="--"/>
    <m:smallFrac/>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4F846A"/>
  <w15:docId w15:val="{4A68973C-B8D9-4BD6-BDBD-78FDC3D29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sz w:val="24"/>
        <w:szCs w:val="24"/>
        <w:bdr w:val="nil"/>
        <w:lang w:val="en-US" w:eastAsia="de-AT" w:bidi="ar-SA"/>
      </w:rPr>
    </w:rPrDefault>
    <w:pPrDefault>
      <w:pPr>
        <w:pBdr>
          <w:top w:val="nil"/>
          <w:left w:val="nil"/>
          <w:bottom w:val="nil"/>
          <w:right w:val="nil"/>
          <w:between w:val="nil"/>
          <w:bar w:val="nil"/>
        </w:pBdr>
      </w:pPr>
    </w:pPrDefault>
  </w:docDefaults>
  <w:latentStyles w:defLockedState="0" w:defUIPriority="0" w:defSemiHidden="0" w:defUnhideWhenUsed="0" w:defQFormat="0" w:count="376">
    <w:lsdException w:name="Normal"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C13D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86E90"/>
    <w:rPr>
      <w:u w:val="single"/>
    </w:rPr>
  </w:style>
  <w:style w:type="table" w:customStyle="1" w:styleId="TableNormal1">
    <w:name w:val="Table Normal1"/>
    <w:rsid w:val="00586E90"/>
    <w:tblPr>
      <w:tblInd w:w="0" w:type="dxa"/>
      <w:tblCellMar>
        <w:top w:w="0" w:type="dxa"/>
        <w:left w:w="0" w:type="dxa"/>
        <w:bottom w:w="0" w:type="dxa"/>
        <w:right w:w="0" w:type="dxa"/>
      </w:tblCellMar>
    </w:tblPr>
  </w:style>
  <w:style w:type="paragraph" w:styleId="Kopfzeile">
    <w:name w:val="header"/>
    <w:rsid w:val="00586E90"/>
    <w:pPr>
      <w:tabs>
        <w:tab w:val="center" w:pos="4536"/>
        <w:tab w:val="right" w:pos="9072"/>
      </w:tabs>
    </w:pPr>
    <w:rPr>
      <w:rFonts w:ascii="Cambria" w:eastAsia="Cambria" w:hAnsi="Cambria" w:cs="Cambria"/>
      <w:color w:val="000000"/>
      <w:u w:color="000000"/>
    </w:rPr>
  </w:style>
  <w:style w:type="paragraph" w:styleId="Fuzeile">
    <w:name w:val="footer"/>
    <w:rsid w:val="00586E90"/>
    <w:pPr>
      <w:tabs>
        <w:tab w:val="center" w:pos="4536"/>
        <w:tab w:val="right" w:pos="9072"/>
      </w:tabs>
    </w:pPr>
    <w:rPr>
      <w:rFonts w:ascii="Cambria" w:eastAsia="Cambria" w:hAnsi="Cambria" w:cs="Cambria"/>
      <w:color w:val="000000"/>
      <w:u w:color="000000"/>
    </w:rPr>
  </w:style>
  <w:style w:type="character" w:customStyle="1" w:styleId="Link1">
    <w:name w:val="Link1"/>
    <w:rsid w:val="00586E90"/>
    <w:rPr>
      <w:color w:val="0000FF"/>
      <w:u w:val="single" w:color="0000FF"/>
    </w:rPr>
  </w:style>
  <w:style w:type="character" w:customStyle="1" w:styleId="Hyperlink0">
    <w:name w:val="Hyperlink.0"/>
    <w:basedOn w:val="Link1"/>
    <w:rsid w:val="00586E90"/>
    <w:rPr>
      <w:rFonts w:ascii="Arial" w:eastAsia="Arial" w:hAnsi="Arial" w:cs="Arial"/>
      <w:color w:val="0000FF"/>
      <w:sz w:val="20"/>
      <w:szCs w:val="20"/>
      <w:u w:val="single" w:color="0000FF"/>
    </w:rPr>
  </w:style>
  <w:style w:type="character" w:customStyle="1" w:styleId="Hyperlink1">
    <w:name w:val="Hyperlink.1"/>
    <w:basedOn w:val="Link1"/>
    <w:rsid w:val="00586E90"/>
    <w:rPr>
      <w:rFonts w:ascii="Arial" w:eastAsia="Arial" w:hAnsi="Arial" w:cs="Arial"/>
      <w:color w:val="0000FF"/>
      <w:u w:val="single" w:color="0000FF"/>
    </w:rPr>
  </w:style>
  <w:style w:type="paragraph" w:styleId="KeinLeerraum">
    <w:name w:val="No Spacing"/>
    <w:uiPriority w:val="1"/>
    <w:qFormat/>
    <w:rsid w:val="00586E90"/>
    <w:rPr>
      <w:rFonts w:ascii="Cambria" w:eastAsia="Cambria" w:hAnsi="Cambria" w:cs="Cambria"/>
      <w:color w:val="000000"/>
      <w:sz w:val="22"/>
      <w:szCs w:val="22"/>
      <w:u w:color="000000"/>
    </w:rPr>
  </w:style>
  <w:style w:type="character" w:customStyle="1" w:styleId="Hyperlink2">
    <w:name w:val="Hyperlink.2"/>
    <w:basedOn w:val="Link1"/>
    <w:rsid w:val="00586E90"/>
    <w:rPr>
      <w:rFonts w:ascii="Arial" w:eastAsia="Arial" w:hAnsi="Arial" w:cs="Arial"/>
      <w:color w:val="0000FF"/>
      <w:u w:val="single" w:color="0000FF"/>
      <w:lang w:val="en-US"/>
    </w:rPr>
  </w:style>
  <w:style w:type="paragraph" w:styleId="Sprechblasentext">
    <w:name w:val="Balloon Text"/>
    <w:basedOn w:val="Standard"/>
    <w:link w:val="SprechblasentextZchn"/>
    <w:uiPriority w:val="99"/>
    <w:semiHidden/>
    <w:unhideWhenUsed/>
    <w:rsid w:val="00CC5706"/>
    <w:pPr>
      <w:pBdr>
        <w:top w:val="nil"/>
        <w:left w:val="nil"/>
        <w:bottom w:val="nil"/>
        <w:right w:val="nil"/>
        <w:between w:val="nil"/>
        <w:bar w:val="nil"/>
      </w:pBdr>
    </w:pPr>
    <w:rPr>
      <w:rFonts w:ascii="Tahoma" w:eastAsia="Arial Unicode MS" w:hAnsi="Tahoma" w:cs="Tahoma"/>
      <w:color w:val="000000"/>
      <w:sz w:val="16"/>
      <w:szCs w:val="16"/>
      <w:u w:color="000000"/>
      <w:bdr w:val="nil"/>
      <w:lang w:eastAsia="en-US"/>
    </w:rPr>
  </w:style>
  <w:style w:type="character" w:customStyle="1" w:styleId="SprechblasentextZchn">
    <w:name w:val="Sprechblasentext Zchn"/>
    <w:basedOn w:val="Absatz-Standardschriftart"/>
    <w:link w:val="Sprechblasentext"/>
    <w:uiPriority w:val="99"/>
    <w:semiHidden/>
    <w:rsid w:val="00CC5706"/>
    <w:rPr>
      <w:rFonts w:ascii="Tahoma" w:hAnsi="Tahoma" w:cs="Tahoma"/>
      <w:color w:val="000000"/>
      <w:sz w:val="16"/>
      <w:szCs w:val="16"/>
      <w:u w:color="000000"/>
      <w:lang w:val="en-US" w:eastAsia="en-US"/>
    </w:rPr>
  </w:style>
  <w:style w:type="paragraph" w:styleId="Listenabsatz">
    <w:name w:val="List Paragraph"/>
    <w:basedOn w:val="Standard"/>
    <w:uiPriority w:val="34"/>
    <w:qFormat/>
    <w:rsid w:val="00B01F97"/>
    <w:pPr>
      <w:ind w:left="720"/>
      <w:contextualSpacing/>
    </w:pPr>
    <w:rPr>
      <w:u w:color="00000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sid w:val="00466A93"/>
    <w:rPr>
      <w:rFonts w:hAnsi="Arial Unicode MS" w:cs="Arial Unicode MS"/>
      <w:color w:val="000000"/>
      <w:sz w:val="20"/>
      <w:szCs w:val="20"/>
      <w:u w:color="000000"/>
      <w:lang w:val="en-US" w:eastAsia="en-US"/>
    </w:rPr>
  </w:style>
  <w:style w:type="paragraph" w:styleId="Kommentarthema">
    <w:name w:val="annotation subject"/>
    <w:basedOn w:val="Kommentartext"/>
    <w:next w:val="Kommentartext"/>
    <w:link w:val="KommentarthemaZchn"/>
    <w:semiHidden/>
    <w:unhideWhenUsed/>
    <w:rsid w:val="00466A93"/>
    <w:rPr>
      <w:b/>
      <w:bCs/>
    </w:rPr>
  </w:style>
  <w:style w:type="character" w:customStyle="1" w:styleId="KommentarthemaZchn">
    <w:name w:val="Kommentarthema Zchn"/>
    <w:basedOn w:val="KommentartextZchn"/>
    <w:link w:val="Kommentarthema"/>
    <w:semiHidden/>
    <w:rsid w:val="00466A93"/>
    <w:rPr>
      <w:rFonts w:hAnsi="Arial Unicode MS" w:cs="Arial Unicode MS"/>
      <w:b/>
      <w:bCs/>
      <w:color w:val="000000"/>
      <w:sz w:val="20"/>
      <w:szCs w:val="20"/>
      <w:u w:color="000000"/>
      <w:lang w:val="en-US" w:eastAsia="en-US"/>
    </w:rPr>
  </w:style>
  <w:style w:type="paragraph" w:styleId="berarbeitung">
    <w:name w:val="Revision"/>
    <w:hidden/>
    <w:semiHidden/>
    <w:rsid w:val="005C2646"/>
    <w:pPr>
      <w:pBdr>
        <w:top w:val="none" w:sz="0" w:space="0" w:color="auto"/>
        <w:left w:val="none" w:sz="0" w:space="0" w:color="auto"/>
        <w:bottom w:val="none" w:sz="0" w:space="0" w:color="auto"/>
        <w:right w:val="none" w:sz="0" w:space="0" w:color="auto"/>
        <w:between w:val="none" w:sz="0" w:space="0" w:color="auto"/>
        <w:bar w:val="none" w:sz="0" w:color="auto"/>
      </w:pBdr>
    </w:pPr>
    <w:rPr>
      <w:rFonts w:hAnsi="Arial Unicode MS" w:cs="Arial Unicode MS"/>
      <w:color w:val="000000"/>
      <w:u w:color="000000"/>
      <w:lang w:eastAsia="en-US"/>
    </w:rPr>
  </w:style>
  <w:style w:type="character" w:styleId="BesuchterLink">
    <w:name w:val="FollowedHyperlink"/>
    <w:basedOn w:val="Absatz-Standardschriftart"/>
    <w:unhideWhenUsed/>
    <w:rsid w:val="00AD5557"/>
    <w:rPr>
      <w:color w:val="FF00FF" w:themeColor="followedHyperlink"/>
      <w:u w:val="single"/>
    </w:rPr>
  </w:style>
  <w:style w:type="paragraph" w:styleId="StandardWeb">
    <w:name w:val="Normal (Web)"/>
    <w:basedOn w:val="Standard"/>
    <w:uiPriority w:val="99"/>
    <w:unhideWhenUsed/>
    <w:rsid w:val="00DC3935"/>
    <w:pPr>
      <w:spacing w:before="100" w:beforeAutospacing="1" w:after="100" w:afterAutospacing="1"/>
    </w:pPr>
    <w:rPr>
      <w:u w:color="000000"/>
      <w:lang w:eastAsia="de-AT"/>
    </w:rPr>
  </w:style>
  <w:style w:type="table" w:styleId="Tabellenraster">
    <w:name w:val="Table Grid"/>
    <w:basedOn w:val="NormaleTabelle"/>
    <w:uiPriority w:val="39"/>
    <w:rsid w:val="006933BE"/>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9A30B9"/>
    <w:rPr>
      <w:color w:val="605E5C"/>
      <w:shd w:val="clear" w:color="auto" w:fill="E1DFDD"/>
    </w:rPr>
  </w:style>
  <w:style w:type="character" w:customStyle="1" w:styleId="apple-converted-space">
    <w:name w:val="apple-converted-space"/>
    <w:basedOn w:val="Absatz-Standardschriftart"/>
    <w:rsid w:val="00997598"/>
  </w:style>
  <w:style w:type="paragraph" w:customStyle="1" w:styleId="bodytext">
    <w:name w:val="bodytext"/>
    <w:basedOn w:val="Standard"/>
    <w:rsid w:val="00ED1358"/>
    <w:pPr>
      <w:spacing w:before="100" w:beforeAutospacing="1" w:after="100" w:afterAutospacing="1"/>
    </w:pPr>
    <w:rPr>
      <w:u w:color="000000"/>
    </w:rPr>
  </w:style>
  <w:style w:type="paragraph" w:customStyle="1" w:styleId="xmsolistparagraph">
    <w:name w:val="xmsolistparagraph"/>
    <w:basedOn w:val="Standard"/>
    <w:rsid w:val="00E65167"/>
    <w:pPr>
      <w:spacing w:before="100" w:beforeAutospacing="1" w:after="100" w:afterAutospacing="1"/>
    </w:pPr>
    <w:rPr>
      <w:u w:color="000000"/>
    </w:rPr>
  </w:style>
  <w:style w:type="paragraph" w:customStyle="1" w:styleId="xmsonormal">
    <w:name w:val="xmsonormal"/>
    <w:basedOn w:val="Standard"/>
    <w:rsid w:val="00E65167"/>
    <w:pPr>
      <w:spacing w:before="100" w:beforeAutospacing="1" w:after="100" w:afterAutospacing="1"/>
    </w:pPr>
    <w:rPr>
      <w:u w:color="000000"/>
    </w:rPr>
  </w:style>
  <w:style w:type="paragraph" w:customStyle="1" w:styleId="Default">
    <w:name w:val="Default"/>
    <w:rsid w:val="008E31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rPr>
  </w:style>
  <w:style w:type="character" w:styleId="Hervorhebung">
    <w:name w:val="Emphasis"/>
    <w:basedOn w:val="Absatz-Standardschriftart"/>
    <w:uiPriority w:val="20"/>
    <w:qFormat/>
    <w:rsid w:val="00A87C50"/>
    <w:rPr>
      <w:i/>
      <w:iCs/>
    </w:rPr>
  </w:style>
  <w:style w:type="paragraph" w:styleId="HTMLVorformatiert">
    <w:name w:val="HTML Preformatted"/>
    <w:basedOn w:val="Standard"/>
    <w:link w:val="HTMLVorformatiertZchn"/>
    <w:uiPriority w:val="99"/>
    <w:unhideWhenUsed/>
    <w:rsid w:val="00B35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rsid w:val="00B35481"/>
    <w:rPr>
      <w:rFonts w:ascii="Courier New" w:eastAsia="Times New Roman" w:hAnsi="Courier New" w:cs="Courier New"/>
      <w:sz w:val="20"/>
      <w:szCs w:val="20"/>
      <w:bdr w:val="none" w:sz="0" w:space="0" w:color="auto"/>
      <w:lang w:val="en-US" w:eastAsia="de-DE"/>
    </w:rPr>
  </w:style>
  <w:style w:type="character" w:customStyle="1" w:styleId="y2iqfc">
    <w:name w:val="y2iqfc"/>
    <w:basedOn w:val="Absatz-Standardschriftart"/>
    <w:rsid w:val="00B35481"/>
  </w:style>
  <w:style w:type="character" w:customStyle="1" w:styleId="UnresolvedMention1">
    <w:name w:val="Unresolved Mention1"/>
    <w:basedOn w:val="Absatz-Standardschriftart"/>
    <w:uiPriority w:val="99"/>
    <w:semiHidden/>
    <w:unhideWhenUsed/>
    <w:rsid w:val="000632FF"/>
    <w:rPr>
      <w:color w:val="605E5C"/>
      <w:shd w:val="clear" w:color="auto" w:fill="E1DFDD"/>
    </w:rPr>
  </w:style>
  <w:style w:type="character" w:styleId="NichtaufgelsteErwhnung">
    <w:name w:val="Unresolved Mention"/>
    <w:basedOn w:val="Absatz-Standardschriftart"/>
    <w:uiPriority w:val="99"/>
    <w:semiHidden/>
    <w:unhideWhenUsed/>
    <w:rsid w:val="00EA5F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7699">
      <w:bodyDiv w:val="1"/>
      <w:marLeft w:val="0"/>
      <w:marRight w:val="0"/>
      <w:marTop w:val="0"/>
      <w:marBottom w:val="0"/>
      <w:divBdr>
        <w:top w:val="none" w:sz="0" w:space="0" w:color="auto"/>
        <w:left w:val="none" w:sz="0" w:space="0" w:color="auto"/>
        <w:bottom w:val="none" w:sz="0" w:space="0" w:color="auto"/>
        <w:right w:val="none" w:sz="0" w:space="0" w:color="auto"/>
      </w:divBdr>
    </w:div>
    <w:div w:id="36245107">
      <w:bodyDiv w:val="1"/>
      <w:marLeft w:val="0"/>
      <w:marRight w:val="0"/>
      <w:marTop w:val="0"/>
      <w:marBottom w:val="0"/>
      <w:divBdr>
        <w:top w:val="none" w:sz="0" w:space="0" w:color="auto"/>
        <w:left w:val="none" w:sz="0" w:space="0" w:color="auto"/>
        <w:bottom w:val="none" w:sz="0" w:space="0" w:color="auto"/>
        <w:right w:val="none" w:sz="0" w:space="0" w:color="auto"/>
      </w:divBdr>
    </w:div>
    <w:div w:id="95446258">
      <w:bodyDiv w:val="1"/>
      <w:marLeft w:val="0"/>
      <w:marRight w:val="0"/>
      <w:marTop w:val="0"/>
      <w:marBottom w:val="0"/>
      <w:divBdr>
        <w:top w:val="none" w:sz="0" w:space="0" w:color="auto"/>
        <w:left w:val="none" w:sz="0" w:space="0" w:color="auto"/>
        <w:bottom w:val="none" w:sz="0" w:space="0" w:color="auto"/>
        <w:right w:val="none" w:sz="0" w:space="0" w:color="auto"/>
      </w:divBdr>
    </w:div>
    <w:div w:id="177544098">
      <w:bodyDiv w:val="1"/>
      <w:marLeft w:val="0"/>
      <w:marRight w:val="0"/>
      <w:marTop w:val="0"/>
      <w:marBottom w:val="0"/>
      <w:divBdr>
        <w:top w:val="none" w:sz="0" w:space="0" w:color="auto"/>
        <w:left w:val="none" w:sz="0" w:space="0" w:color="auto"/>
        <w:bottom w:val="none" w:sz="0" w:space="0" w:color="auto"/>
        <w:right w:val="none" w:sz="0" w:space="0" w:color="auto"/>
      </w:divBdr>
      <w:divsChild>
        <w:div w:id="1646397498">
          <w:marLeft w:val="0"/>
          <w:marRight w:val="0"/>
          <w:marTop w:val="0"/>
          <w:marBottom w:val="750"/>
          <w:divBdr>
            <w:top w:val="none" w:sz="0" w:space="0" w:color="auto"/>
            <w:left w:val="none" w:sz="0" w:space="0" w:color="auto"/>
            <w:bottom w:val="none" w:sz="0" w:space="0" w:color="auto"/>
            <w:right w:val="none" w:sz="0" w:space="0" w:color="auto"/>
          </w:divBdr>
        </w:div>
        <w:div w:id="1109201428">
          <w:marLeft w:val="0"/>
          <w:marRight w:val="0"/>
          <w:marTop w:val="0"/>
          <w:marBottom w:val="0"/>
          <w:divBdr>
            <w:top w:val="single" w:sz="18" w:space="31" w:color="F3F3F3"/>
            <w:left w:val="none" w:sz="0" w:space="0" w:color="auto"/>
            <w:bottom w:val="none" w:sz="0" w:space="31" w:color="auto"/>
            <w:right w:val="none" w:sz="0" w:space="0" w:color="auto"/>
          </w:divBdr>
          <w:divsChild>
            <w:div w:id="863832250">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241574908">
      <w:bodyDiv w:val="1"/>
      <w:marLeft w:val="0"/>
      <w:marRight w:val="0"/>
      <w:marTop w:val="0"/>
      <w:marBottom w:val="0"/>
      <w:divBdr>
        <w:top w:val="none" w:sz="0" w:space="0" w:color="auto"/>
        <w:left w:val="none" w:sz="0" w:space="0" w:color="auto"/>
        <w:bottom w:val="none" w:sz="0" w:space="0" w:color="auto"/>
        <w:right w:val="none" w:sz="0" w:space="0" w:color="auto"/>
      </w:divBdr>
    </w:div>
    <w:div w:id="244146438">
      <w:bodyDiv w:val="1"/>
      <w:marLeft w:val="0"/>
      <w:marRight w:val="0"/>
      <w:marTop w:val="0"/>
      <w:marBottom w:val="0"/>
      <w:divBdr>
        <w:top w:val="none" w:sz="0" w:space="0" w:color="auto"/>
        <w:left w:val="none" w:sz="0" w:space="0" w:color="auto"/>
        <w:bottom w:val="none" w:sz="0" w:space="0" w:color="auto"/>
        <w:right w:val="none" w:sz="0" w:space="0" w:color="auto"/>
      </w:divBdr>
    </w:div>
    <w:div w:id="252127694">
      <w:bodyDiv w:val="1"/>
      <w:marLeft w:val="0"/>
      <w:marRight w:val="0"/>
      <w:marTop w:val="0"/>
      <w:marBottom w:val="0"/>
      <w:divBdr>
        <w:top w:val="none" w:sz="0" w:space="0" w:color="auto"/>
        <w:left w:val="none" w:sz="0" w:space="0" w:color="auto"/>
        <w:bottom w:val="none" w:sz="0" w:space="0" w:color="auto"/>
        <w:right w:val="none" w:sz="0" w:space="0" w:color="auto"/>
      </w:divBdr>
      <w:divsChild>
        <w:div w:id="1480032072">
          <w:marLeft w:val="0"/>
          <w:marRight w:val="0"/>
          <w:marTop w:val="0"/>
          <w:marBottom w:val="0"/>
          <w:divBdr>
            <w:top w:val="none" w:sz="0" w:space="0" w:color="auto"/>
            <w:left w:val="none" w:sz="0" w:space="0" w:color="auto"/>
            <w:bottom w:val="none" w:sz="0" w:space="0" w:color="auto"/>
            <w:right w:val="none" w:sz="0" w:space="0" w:color="auto"/>
          </w:divBdr>
          <w:divsChild>
            <w:div w:id="128674415">
              <w:marLeft w:val="0"/>
              <w:marRight w:val="0"/>
              <w:marTop w:val="0"/>
              <w:marBottom w:val="0"/>
              <w:divBdr>
                <w:top w:val="none" w:sz="0" w:space="0" w:color="auto"/>
                <w:left w:val="none" w:sz="0" w:space="0" w:color="auto"/>
                <w:bottom w:val="none" w:sz="0" w:space="0" w:color="auto"/>
                <w:right w:val="none" w:sz="0" w:space="0" w:color="auto"/>
              </w:divBdr>
              <w:divsChild>
                <w:div w:id="1436366672">
                  <w:marLeft w:val="0"/>
                  <w:marRight w:val="0"/>
                  <w:marTop w:val="0"/>
                  <w:marBottom w:val="0"/>
                  <w:divBdr>
                    <w:top w:val="none" w:sz="0" w:space="0" w:color="auto"/>
                    <w:left w:val="none" w:sz="0" w:space="0" w:color="auto"/>
                    <w:bottom w:val="none" w:sz="0" w:space="0" w:color="auto"/>
                    <w:right w:val="none" w:sz="0" w:space="0" w:color="auto"/>
                  </w:divBdr>
                  <w:divsChild>
                    <w:div w:id="753555171">
                      <w:marLeft w:val="0"/>
                      <w:marRight w:val="0"/>
                      <w:marTop w:val="0"/>
                      <w:marBottom w:val="0"/>
                      <w:divBdr>
                        <w:top w:val="none" w:sz="0" w:space="0" w:color="auto"/>
                        <w:left w:val="none" w:sz="0" w:space="0" w:color="auto"/>
                        <w:bottom w:val="none" w:sz="0" w:space="0" w:color="auto"/>
                        <w:right w:val="none" w:sz="0" w:space="0" w:color="auto"/>
                      </w:divBdr>
                      <w:divsChild>
                        <w:div w:id="620385040">
                          <w:marLeft w:val="0"/>
                          <w:marRight w:val="0"/>
                          <w:marTop w:val="0"/>
                          <w:marBottom w:val="0"/>
                          <w:divBdr>
                            <w:top w:val="none" w:sz="0" w:space="0" w:color="auto"/>
                            <w:left w:val="none" w:sz="0" w:space="0" w:color="auto"/>
                            <w:bottom w:val="none" w:sz="0" w:space="0" w:color="auto"/>
                            <w:right w:val="none" w:sz="0" w:space="0" w:color="auto"/>
                          </w:divBdr>
                          <w:divsChild>
                            <w:div w:id="4310532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245161">
      <w:bodyDiv w:val="1"/>
      <w:marLeft w:val="0"/>
      <w:marRight w:val="0"/>
      <w:marTop w:val="0"/>
      <w:marBottom w:val="0"/>
      <w:divBdr>
        <w:top w:val="none" w:sz="0" w:space="0" w:color="auto"/>
        <w:left w:val="none" w:sz="0" w:space="0" w:color="auto"/>
        <w:bottom w:val="none" w:sz="0" w:space="0" w:color="auto"/>
        <w:right w:val="none" w:sz="0" w:space="0" w:color="auto"/>
      </w:divBdr>
    </w:div>
    <w:div w:id="300774724">
      <w:bodyDiv w:val="1"/>
      <w:marLeft w:val="0"/>
      <w:marRight w:val="0"/>
      <w:marTop w:val="0"/>
      <w:marBottom w:val="0"/>
      <w:divBdr>
        <w:top w:val="none" w:sz="0" w:space="0" w:color="auto"/>
        <w:left w:val="none" w:sz="0" w:space="0" w:color="auto"/>
        <w:bottom w:val="none" w:sz="0" w:space="0" w:color="auto"/>
        <w:right w:val="none" w:sz="0" w:space="0" w:color="auto"/>
      </w:divBdr>
    </w:div>
    <w:div w:id="469636925">
      <w:bodyDiv w:val="1"/>
      <w:marLeft w:val="0"/>
      <w:marRight w:val="0"/>
      <w:marTop w:val="0"/>
      <w:marBottom w:val="0"/>
      <w:divBdr>
        <w:top w:val="none" w:sz="0" w:space="0" w:color="auto"/>
        <w:left w:val="none" w:sz="0" w:space="0" w:color="auto"/>
        <w:bottom w:val="none" w:sz="0" w:space="0" w:color="auto"/>
        <w:right w:val="none" w:sz="0" w:space="0" w:color="auto"/>
      </w:divBdr>
    </w:div>
    <w:div w:id="519125487">
      <w:bodyDiv w:val="1"/>
      <w:marLeft w:val="0"/>
      <w:marRight w:val="0"/>
      <w:marTop w:val="0"/>
      <w:marBottom w:val="0"/>
      <w:divBdr>
        <w:top w:val="none" w:sz="0" w:space="0" w:color="auto"/>
        <w:left w:val="none" w:sz="0" w:space="0" w:color="auto"/>
        <w:bottom w:val="none" w:sz="0" w:space="0" w:color="auto"/>
        <w:right w:val="none" w:sz="0" w:space="0" w:color="auto"/>
      </w:divBdr>
    </w:div>
    <w:div w:id="553590520">
      <w:bodyDiv w:val="1"/>
      <w:marLeft w:val="0"/>
      <w:marRight w:val="0"/>
      <w:marTop w:val="0"/>
      <w:marBottom w:val="0"/>
      <w:divBdr>
        <w:top w:val="none" w:sz="0" w:space="0" w:color="auto"/>
        <w:left w:val="none" w:sz="0" w:space="0" w:color="auto"/>
        <w:bottom w:val="none" w:sz="0" w:space="0" w:color="auto"/>
        <w:right w:val="none" w:sz="0" w:space="0" w:color="auto"/>
      </w:divBdr>
    </w:div>
    <w:div w:id="573128896">
      <w:bodyDiv w:val="1"/>
      <w:marLeft w:val="0"/>
      <w:marRight w:val="0"/>
      <w:marTop w:val="0"/>
      <w:marBottom w:val="0"/>
      <w:divBdr>
        <w:top w:val="none" w:sz="0" w:space="0" w:color="auto"/>
        <w:left w:val="none" w:sz="0" w:space="0" w:color="auto"/>
        <w:bottom w:val="none" w:sz="0" w:space="0" w:color="auto"/>
        <w:right w:val="none" w:sz="0" w:space="0" w:color="auto"/>
      </w:divBdr>
    </w:div>
    <w:div w:id="708459166">
      <w:bodyDiv w:val="1"/>
      <w:marLeft w:val="0"/>
      <w:marRight w:val="0"/>
      <w:marTop w:val="0"/>
      <w:marBottom w:val="0"/>
      <w:divBdr>
        <w:top w:val="none" w:sz="0" w:space="0" w:color="auto"/>
        <w:left w:val="none" w:sz="0" w:space="0" w:color="auto"/>
        <w:bottom w:val="none" w:sz="0" w:space="0" w:color="auto"/>
        <w:right w:val="none" w:sz="0" w:space="0" w:color="auto"/>
      </w:divBdr>
    </w:div>
    <w:div w:id="708459402">
      <w:bodyDiv w:val="1"/>
      <w:marLeft w:val="0"/>
      <w:marRight w:val="0"/>
      <w:marTop w:val="0"/>
      <w:marBottom w:val="0"/>
      <w:divBdr>
        <w:top w:val="none" w:sz="0" w:space="0" w:color="auto"/>
        <w:left w:val="none" w:sz="0" w:space="0" w:color="auto"/>
        <w:bottom w:val="none" w:sz="0" w:space="0" w:color="auto"/>
        <w:right w:val="none" w:sz="0" w:space="0" w:color="auto"/>
      </w:divBdr>
    </w:div>
    <w:div w:id="785538115">
      <w:bodyDiv w:val="1"/>
      <w:marLeft w:val="0"/>
      <w:marRight w:val="0"/>
      <w:marTop w:val="0"/>
      <w:marBottom w:val="0"/>
      <w:divBdr>
        <w:top w:val="none" w:sz="0" w:space="0" w:color="auto"/>
        <w:left w:val="none" w:sz="0" w:space="0" w:color="auto"/>
        <w:bottom w:val="none" w:sz="0" w:space="0" w:color="auto"/>
        <w:right w:val="none" w:sz="0" w:space="0" w:color="auto"/>
      </w:divBdr>
    </w:div>
    <w:div w:id="790176028">
      <w:bodyDiv w:val="1"/>
      <w:marLeft w:val="0"/>
      <w:marRight w:val="0"/>
      <w:marTop w:val="0"/>
      <w:marBottom w:val="0"/>
      <w:divBdr>
        <w:top w:val="none" w:sz="0" w:space="0" w:color="auto"/>
        <w:left w:val="none" w:sz="0" w:space="0" w:color="auto"/>
        <w:bottom w:val="none" w:sz="0" w:space="0" w:color="auto"/>
        <w:right w:val="none" w:sz="0" w:space="0" w:color="auto"/>
      </w:divBdr>
    </w:div>
    <w:div w:id="814180419">
      <w:bodyDiv w:val="1"/>
      <w:marLeft w:val="0"/>
      <w:marRight w:val="0"/>
      <w:marTop w:val="0"/>
      <w:marBottom w:val="0"/>
      <w:divBdr>
        <w:top w:val="none" w:sz="0" w:space="0" w:color="auto"/>
        <w:left w:val="none" w:sz="0" w:space="0" w:color="auto"/>
        <w:bottom w:val="none" w:sz="0" w:space="0" w:color="auto"/>
        <w:right w:val="none" w:sz="0" w:space="0" w:color="auto"/>
      </w:divBdr>
    </w:div>
    <w:div w:id="824056145">
      <w:bodyDiv w:val="1"/>
      <w:marLeft w:val="0"/>
      <w:marRight w:val="0"/>
      <w:marTop w:val="0"/>
      <w:marBottom w:val="0"/>
      <w:divBdr>
        <w:top w:val="none" w:sz="0" w:space="0" w:color="auto"/>
        <w:left w:val="none" w:sz="0" w:space="0" w:color="auto"/>
        <w:bottom w:val="none" w:sz="0" w:space="0" w:color="auto"/>
        <w:right w:val="none" w:sz="0" w:space="0" w:color="auto"/>
      </w:divBdr>
    </w:div>
    <w:div w:id="894000551">
      <w:bodyDiv w:val="1"/>
      <w:marLeft w:val="0"/>
      <w:marRight w:val="0"/>
      <w:marTop w:val="0"/>
      <w:marBottom w:val="0"/>
      <w:divBdr>
        <w:top w:val="none" w:sz="0" w:space="0" w:color="auto"/>
        <w:left w:val="none" w:sz="0" w:space="0" w:color="auto"/>
        <w:bottom w:val="none" w:sz="0" w:space="0" w:color="auto"/>
        <w:right w:val="none" w:sz="0" w:space="0" w:color="auto"/>
      </w:divBdr>
      <w:divsChild>
        <w:div w:id="670450726">
          <w:marLeft w:val="0"/>
          <w:marRight w:val="0"/>
          <w:marTop w:val="0"/>
          <w:marBottom w:val="0"/>
          <w:divBdr>
            <w:top w:val="none" w:sz="0" w:space="0" w:color="auto"/>
            <w:left w:val="none" w:sz="0" w:space="0" w:color="auto"/>
            <w:bottom w:val="none" w:sz="0" w:space="0" w:color="auto"/>
            <w:right w:val="none" w:sz="0" w:space="0" w:color="auto"/>
          </w:divBdr>
        </w:div>
        <w:div w:id="288895398">
          <w:marLeft w:val="0"/>
          <w:marRight w:val="0"/>
          <w:marTop w:val="0"/>
          <w:marBottom w:val="0"/>
          <w:divBdr>
            <w:top w:val="none" w:sz="0" w:space="0" w:color="auto"/>
            <w:left w:val="none" w:sz="0" w:space="0" w:color="auto"/>
            <w:bottom w:val="none" w:sz="0" w:space="0" w:color="auto"/>
            <w:right w:val="none" w:sz="0" w:space="0" w:color="auto"/>
          </w:divBdr>
        </w:div>
        <w:div w:id="1009331074">
          <w:marLeft w:val="0"/>
          <w:marRight w:val="0"/>
          <w:marTop w:val="0"/>
          <w:marBottom w:val="0"/>
          <w:divBdr>
            <w:top w:val="none" w:sz="0" w:space="0" w:color="auto"/>
            <w:left w:val="none" w:sz="0" w:space="0" w:color="auto"/>
            <w:bottom w:val="none" w:sz="0" w:space="0" w:color="auto"/>
            <w:right w:val="none" w:sz="0" w:space="0" w:color="auto"/>
          </w:divBdr>
        </w:div>
      </w:divsChild>
    </w:div>
    <w:div w:id="898593713">
      <w:bodyDiv w:val="1"/>
      <w:marLeft w:val="0"/>
      <w:marRight w:val="0"/>
      <w:marTop w:val="0"/>
      <w:marBottom w:val="0"/>
      <w:divBdr>
        <w:top w:val="none" w:sz="0" w:space="0" w:color="auto"/>
        <w:left w:val="none" w:sz="0" w:space="0" w:color="auto"/>
        <w:bottom w:val="none" w:sz="0" w:space="0" w:color="auto"/>
        <w:right w:val="none" w:sz="0" w:space="0" w:color="auto"/>
      </w:divBdr>
    </w:div>
    <w:div w:id="916675347">
      <w:bodyDiv w:val="1"/>
      <w:marLeft w:val="0"/>
      <w:marRight w:val="0"/>
      <w:marTop w:val="0"/>
      <w:marBottom w:val="0"/>
      <w:divBdr>
        <w:top w:val="none" w:sz="0" w:space="0" w:color="auto"/>
        <w:left w:val="none" w:sz="0" w:space="0" w:color="auto"/>
        <w:bottom w:val="none" w:sz="0" w:space="0" w:color="auto"/>
        <w:right w:val="none" w:sz="0" w:space="0" w:color="auto"/>
      </w:divBdr>
    </w:div>
    <w:div w:id="937445048">
      <w:bodyDiv w:val="1"/>
      <w:marLeft w:val="0"/>
      <w:marRight w:val="0"/>
      <w:marTop w:val="0"/>
      <w:marBottom w:val="0"/>
      <w:divBdr>
        <w:top w:val="none" w:sz="0" w:space="0" w:color="auto"/>
        <w:left w:val="none" w:sz="0" w:space="0" w:color="auto"/>
        <w:bottom w:val="none" w:sz="0" w:space="0" w:color="auto"/>
        <w:right w:val="none" w:sz="0" w:space="0" w:color="auto"/>
      </w:divBdr>
    </w:div>
    <w:div w:id="985355648">
      <w:bodyDiv w:val="1"/>
      <w:marLeft w:val="0"/>
      <w:marRight w:val="0"/>
      <w:marTop w:val="0"/>
      <w:marBottom w:val="0"/>
      <w:divBdr>
        <w:top w:val="none" w:sz="0" w:space="0" w:color="auto"/>
        <w:left w:val="none" w:sz="0" w:space="0" w:color="auto"/>
        <w:bottom w:val="none" w:sz="0" w:space="0" w:color="auto"/>
        <w:right w:val="none" w:sz="0" w:space="0" w:color="auto"/>
      </w:divBdr>
    </w:div>
    <w:div w:id="1015037235">
      <w:bodyDiv w:val="1"/>
      <w:marLeft w:val="0"/>
      <w:marRight w:val="0"/>
      <w:marTop w:val="0"/>
      <w:marBottom w:val="0"/>
      <w:divBdr>
        <w:top w:val="none" w:sz="0" w:space="0" w:color="auto"/>
        <w:left w:val="none" w:sz="0" w:space="0" w:color="auto"/>
        <w:bottom w:val="none" w:sz="0" w:space="0" w:color="auto"/>
        <w:right w:val="none" w:sz="0" w:space="0" w:color="auto"/>
      </w:divBdr>
    </w:div>
    <w:div w:id="1049304303">
      <w:bodyDiv w:val="1"/>
      <w:marLeft w:val="0"/>
      <w:marRight w:val="0"/>
      <w:marTop w:val="0"/>
      <w:marBottom w:val="0"/>
      <w:divBdr>
        <w:top w:val="none" w:sz="0" w:space="0" w:color="auto"/>
        <w:left w:val="none" w:sz="0" w:space="0" w:color="auto"/>
        <w:bottom w:val="none" w:sz="0" w:space="0" w:color="auto"/>
        <w:right w:val="none" w:sz="0" w:space="0" w:color="auto"/>
      </w:divBdr>
    </w:div>
    <w:div w:id="1056050983">
      <w:bodyDiv w:val="1"/>
      <w:marLeft w:val="0"/>
      <w:marRight w:val="0"/>
      <w:marTop w:val="0"/>
      <w:marBottom w:val="0"/>
      <w:divBdr>
        <w:top w:val="none" w:sz="0" w:space="0" w:color="auto"/>
        <w:left w:val="none" w:sz="0" w:space="0" w:color="auto"/>
        <w:bottom w:val="none" w:sz="0" w:space="0" w:color="auto"/>
        <w:right w:val="none" w:sz="0" w:space="0" w:color="auto"/>
      </w:divBdr>
      <w:divsChild>
        <w:div w:id="1238324560">
          <w:marLeft w:val="0"/>
          <w:marRight w:val="0"/>
          <w:marTop w:val="0"/>
          <w:marBottom w:val="0"/>
          <w:divBdr>
            <w:top w:val="none" w:sz="0" w:space="0" w:color="auto"/>
            <w:left w:val="none" w:sz="0" w:space="0" w:color="auto"/>
            <w:bottom w:val="none" w:sz="0" w:space="0" w:color="auto"/>
            <w:right w:val="none" w:sz="0" w:space="0" w:color="auto"/>
          </w:divBdr>
        </w:div>
        <w:div w:id="2105370258">
          <w:marLeft w:val="0"/>
          <w:marRight w:val="0"/>
          <w:marTop w:val="0"/>
          <w:marBottom w:val="0"/>
          <w:divBdr>
            <w:top w:val="none" w:sz="0" w:space="0" w:color="auto"/>
            <w:left w:val="none" w:sz="0" w:space="0" w:color="auto"/>
            <w:bottom w:val="none" w:sz="0" w:space="0" w:color="auto"/>
            <w:right w:val="none" w:sz="0" w:space="0" w:color="auto"/>
          </w:divBdr>
        </w:div>
        <w:div w:id="564071918">
          <w:marLeft w:val="0"/>
          <w:marRight w:val="0"/>
          <w:marTop w:val="0"/>
          <w:marBottom w:val="0"/>
          <w:divBdr>
            <w:top w:val="none" w:sz="0" w:space="0" w:color="auto"/>
            <w:left w:val="none" w:sz="0" w:space="0" w:color="auto"/>
            <w:bottom w:val="none" w:sz="0" w:space="0" w:color="auto"/>
            <w:right w:val="none" w:sz="0" w:space="0" w:color="auto"/>
          </w:divBdr>
        </w:div>
        <w:div w:id="1596133088">
          <w:marLeft w:val="0"/>
          <w:marRight w:val="0"/>
          <w:marTop w:val="0"/>
          <w:marBottom w:val="0"/>
          <w:divBdr>
            <w:top w:val="none" w:sz="0" w:space="0" w:color="auto"/>
            <w:left w:val="none" w:sz="0" w:space="0" w:color="auto"/>
            <w:bottom w:val="none" w:sz="0" w:space="0" w:color="auto"/>
            <w:right w:val="none" w:sz="0" w:space="0" w:color="auto"/>
          </w:divBdr>
        </w:div>
        <w:div w:id="987513380">
          <w:marLeft w:val="0"/>
          <w:marRight w:val="0"/>
          <w:marTop w:val="0"/>
          <w:marBottom w:val="0"/>
          <w:divBdr>
            <w:top w:val="none" w:sz="0" w:space="0" w:color="auto"/>
            <w:left w:val="none" w:sz="0" w:space="0" w:color="auto"/>
            <w:bottom w:val="none" w:sz="0" w:space="0" w:color="auto"/>
            <w:right w:val="none" w:sz="0" w:space="0" w:color="auto"/>
          </w:divBdr>
        </w:div>
        <w:div w:id="1761633911">
          <w:marLeft w:val="0"/>
          <w:marRight w:val="0"/>
          <w:marTop w:val="0"/>
          <w:marBottom w:val="0"/>
          <w:divBdr>
            <w:top w:val="none" w:sz="0" w:space="0" w:color="auto"/>
            <w:left w:val="none" w:sz="0" w:space="0" w:color="auto"/>
            <w:bottom w:val="none" w:sz="0" w:space="0" w:color="auto"/>
            <w:right w:val="none" w:sz="0" w:space="0" w:color="auto"/>
          </w:divBdr>
        </w:div>
        <w:div w:id="51003025">
          <w:marLeft w:val="0"/>
          <w:marRight w:val="0"/>
          <w:marTop w:val="0"/>
          <w:marBottom w:val="0"/>
          <w:divBdr>
            <w:top w:val="none" w:sz="0" w:space="0" w:color="auto"/>
            <w:left w:val="none" w:sz="0" w:space="0" w:color="auto"/>
            <w:bottom w:val="none" w:sz="0" w:space="0" w:color="auto"/>
            <w:right w:val="none" w:sz="0" w:space="0" w:color="auto"/>
          </w:divBdr>
        </w:div>
        <w:div w:id="1713261548">
          <w:marLeft w:val="0"/>
          <w:marRight w:val="0"/>
          <w:marTop w:val="0"/>
          <w:marBottom w:val="0"/>
          <w:divBdr>
            <w:top w:val="none" w:sz="0" w:space="0" w:color="auto"/>
            <w:left w:val="none" w:sz="0" w:space="0" w:color="auto"/>
            <w:bottom w:val="none" w:sz="0" w:space="0" w:color="auto"/>
            <w:right w:val="none" w:sz="0" w:space="0" w:color="auto"/>
          </w:divBdr>
        </w:div>
      </w:divsChild>
    </w:div>
    <w:div w:id="1120417592">
      <w:bodyDiv w:val="1"/>
      <w:marLeft w:val="0"/>
      <w:marRight w:val="0"/>
      <w:marTop w:val="0"/>
      <w:marBottom w:val="0"/>
      <w:divBdr>
        <w:top w:val="none" w:sz="0" w:space="0" w:color="auto"/>
        <w:left w:val="none" w:sz="0" w:space="0" w:color="auto"/>
        <w:bottom w:val="none" w:sz="0" w:space="0" w:color="auto"/>
        <w:right w:val="none" w:sz="0" w:space="0" w:color="auto"/>
      </w:divBdr>
    </w:div>
    <w:div w:id="1156872715">
      <w:bodyDiv w:val="1"/>
      <w:marLeft w:val="0"/>
      <w:marRight w:val="0"/>
      <w:marTop w:val="0"/>
      <w:marBottom w:val="0"/>
      <w:divBdr>
        <w:top w:val="none" w:sz="0" w:space="0" w:color="auto"/>
        <w:left w:val="none" w:sz="0" w:space="0" w:color="auto"/>
        <w:bottom w:val="none" w:sz="0" w:space="0" w:color="auto"/>
        <w:right w:val="none" w:sz="0" w:space="0" w:color="auto"/>
      </w:divBdr>
    </w:div>
    <w:div w:id="1160195416">
      <w:bodyDiv w:val="1"/>
      <w:marLeft w:val="0"/>
      <w:marRight w:val="0"/>
      <w:marTop w:val="0"/>
      <w:marBottom w:val="0"/>
      <w:divBdr>
        <w:top w:val="none" w:sz="0" w:space="0" w:color="auto"/>
        <w:left w:val="none" w:sz="0" w:space="0" w:color="auto"/>
        <w:bottom w:val="none" w:sz="0" w:space="0" w:color="auto"/>
        <w:right w:val="none" w:sz="0" w:space="0" w:color="auto"/>
      </w:divBdr>
    </w:div>
    <w:div w:id="1253205464">
      <w:bodyDiv w:val="1"/>
      <w:marLeft w:val="0"/>
      <w:marRight w:val="0"/>
      <w:marTop w:val="0"/>
      <w:marBottom w:val="0"/>
      <w:divBdr>
        <w:top w:val="none" w:sz="0" w:space="0" w:color="auto"/>
        <w:left w:val="none" w:sz="0" w:space="0" w:color="auto"/>
        <w:bottom w:val="none" w:sz="0" w:space="0" w:color="auto"/>
        <w:right w:val="none" w:sz="0" w:space="0" w:color="auto"/>
      </w:divBdr>
    </w:div>
    <w:div w:id="1295256184">
      <w:bodyDiv w:val="1"/>
      <w:marLeft w:val="0"/>
      <w:marRight w:val="0"/>
      <w:marTop w:val="0"/>
      <w:marBottom w:val="0"/>
      <w:divBdr>
        <w:top w:val="none" w:sz="0" w:space="0" w:color="auto"/>
        <w:left w:val="none" w:sz="0" w:space="0" w:color="auto"/>
        <w:bottom w:val="none" w:sz="0" w:space="0" w:color="auto"/>
        <w:right w:val="none" w:sz="0" w:space="0" w:color="auto"/>
      </w:divBdr>
      <w:divsChild>
        <w:div w:id="1258321153">
          <w:marLeft w:val="0"/>
          <w:marRight w:val="0"/>
          <w:marTop w:val="0"/>
          <w:marBottom w:val="0"/>
          <w:divBdr>
            <w:top w:val="none" w:sz="0" w:space="0" w:color="auto"/>
            <w:left w:val="none" w:sz="0" w:space="0" w:color="auto"/>
            <w:bottom w:val="none" w:sz="0" w:space="0" w:color="auto"/>
            <w:right w:val="none" w:sz="0" w:space="0" w:color="auto"/>
          </w:divBdr>
        </w:div>
      </w:divsChild>
    </w:div>
    <w:div w:id="1312828256">
      <w:bodyDiv w:val="1"/>
      <w:marLeft w:val="0"/>
      <w:marRight w:val="0"/>
      <w:marTop w:val="0"/>
      <w:marBottom w:val="0"/>
      <w:divBdr>
        <w:top w:val="none" w:sz="0" w:space="0" w:color="auto"/>
        <w:left w:val="none" w:sz="0" w:space="0" w:color="auto"/>
        <w:bottom w:val="none" w:sz="0" w:space="0" w:color="auto"/>
        <w:right w:val="none" w:sz="0" w:space="0" w:color="auto"/>
      </w:divBdr>
    </w:div>
    <w:div w:id="1320229142">
      <w:bodyDiv w:val="1"/>
      <w:marLeft w:val="0"/>
      <w:marRight w:val="0"/>
      <w:marTop w:val="0"/>
      <w:marBottom w:val="0"/>
      <w:divBdr>
        <w:top w:val="none" w:sz="0" w:space="0" w:color="auto"/>
        <w:left w:val="none" w:sz="0" w:space="0" w:color="auto"/>
        <w:bottom w:val="none" w:sz="0" w:space="0" w:color="auto"/>
        <w:right w:val="none" w:sz="0" w:space="0" w:color="auto"/>
      </w:divBdr>
    </w:div>
    <w:div w:id="1338145852">
      <w:bodyDiv w:val="1"/>
      <w:marLeft w:val="0"/>
      <w:marRight w:val="0"/>
      <w:marTop w:val="0"/>
      <w:marBottom w:val="0"/>
      <w:divBdr>
        <w:top w:val="none" w:sz="0" w:space="0" w:color="auto"/>
        <w:left w:val="none" w:sz="0" w:space="0" w:color="auto"/>
        <w:bottom w:val="none" w:sz="0" w:space="0" w:color="auto"/>
        <w:right w:val="none" w:sz="0" w:space="0" w:color="auto"/>
      </w:divBdr>
    </w:div>
    <w:div w:id="1512376834">
      <w:bodyDiv w:val="1"/>
      <w:marLeft w:val="0"/>
      <w:marRight w:val="0"/>
      <w:marTop w:val="0"/>
      <w:marBottom w:val="0"/>
      <w:divBdr>
        <w:top w:val="none" w:sz="0" w:space="0" w:color="auto"/>
        <w:left w:val="none" w:sz="0" w:space="0" w:color="auto"/>
        <w:bottom w:val="none" w:sz="0" w:space="0" w:color="auto"/>
        <w:right w:val="none" w:sz="0" w:space="0" w:color="auto"/>
      </w:divBdr>
    </w:div>
    <w:div w:id="1591502178">
      <w:bodyDiv w:val="1"/>
      <w:marLeft w:val="0"/>
      <w:marRight w:val="0"/>
      <w:marTop w:val="0"/>
      <w:marBottom w:val="0"/>
      <w:divBdr>
        <w:top w:val="none" w:sz="0" w:space="0" w:color="auto"/>
        <w:left w:val="none" w:sz="0" w:space="0" w:color="auto"/>
        <w:bottom w:val="none" w:sz="0" w:space="0" w:color="auto"/>
        <w:right w:val="none" w:sz="0" w:space="0" w:color="auto"/>
      </w:divBdr>
    </w:div>
    <w:div w:id="1685934606">
      <w:bodyDiv w:val="1"/>
      <w:marLeft w:val="0"/>
      <w:marRight w:val="0"/>
      <w:marTop w:val="0"/>
      <w:marBottom w:val="0"/>
      <w:divBdr>
        <w:top w:val="none" w:sz="0" w:space="0" w:color="auto"/>
        <w:left w:val="none" w:sz="0" w:space="0" w:color="auto"/>
        <w:bottom w:val="none" w:sz="0" w:space="0" w:color="auto"/>
        <w:right w:val="none" w:sz="0" w:space="0" w:color="auto"/>
      </w:divBdr>
    </w:div>
    <w:div w:id="1874034302">
      <w:bodyDiv w:val="1"/>
      <w:marLeft w:val="0"/>
      <w:marRight w:val="0"/>
      <w:marTop w:val="0"/>
      <w:marBottom w:val="0"/>
      <w:divBdr>
        <w:top w:val="none" w:sz="0" w:space="0" w:color="auto"/>
        <w:left w:val="none" w:sz="0" w:space="0" w:color="auto"/>
        <w:bottom w:val="none" w:sz="0" w:space="0" w:color="auto"/>
        <w:right w:val="none" w:sz="0" w:space="0" w:color="auto"/>
      </w:divBdr>
    </w:div>
    <w:div w:id="1971937555">
      <w:bodyDiv w:val="1"/>
      <w:marLeft w:val="0"/>
      <w:marRight w:val="0"/>
      <w:marTop w:val="0"/>
      <w:marBottom w:val="0"/>
      <w:divBdr>
        <w:top w:val="none" w:sz="0" w:space="0" w:color="auto"/>
        <w:left w:val="none" w:sz="0" w:space="0" w:color="auto"/>
        <w:bottom w:val="none" w:sz="0" w:space="0" w:color="auto"/>
        <w:right w:val="none" w:sz="0" w:space="0" w:color="auto"/>
      </w:divBdr>
      <w:divsChild>
        <w:div w:id="834224980">
          <w:marLeft w:val="0"/>
          <w:marRight w:val="0"/>
          <w:marTop w:val="0"/>
          <w:marBottom w:val="0"/>
          <w:divBdr>
            <w:top w:val="none" w:sz="0" w:space="0" w:color="auto"/>
            <w:left w:val="none" w:sz="0" w:space="0" w:color="auto"/>
            <w:bottom w:val="none" w:sz="0" w:space="0" w:color="auto"/>
            <w:right w:val="none" w:sz="0" w:space="0" w:color="auto"/>
          </w:divBdr>
        </w:div>
        <w:div w:id="389808178">
          <w:marLeft w:val="0"/>
          <w:marRight w:val="0"/>
          <w:marTop w:val="0"/>
          <w:marBottom w:val="0"/>
          <w:divBdr>
            <w:top w:val="none" w:sz="0" w:space="0" w:color="auto"/>
            <w:left w:val="none" w:sz="0" w:space="0" w:color="auto"/>
            <w:bottom w:val="none" w:sz="0" w:space="0" w:color="auto"/>
            <w:right w:val="none" w:sz="0" w:space="0" w:color="auto"/>
          </w:divBdr>
        </w:div>
      </w:divsChild>
    </w:div>
    <w:div w:id="1992173998">
      <w:bodyDiv w:val="1"/>
      <w:marLeft w:val="0"/>
      <w:marRight w:val="0"/>
      <w:marTop w:val="0"/>
      <w:marBottom w:val="0"/>
      <w:divBdr>
        <w:top w:val="none" w:sz="0" w:space="0" w:color="auto"/>
        <w:left w:val="none" w:sz="0" w:space="0" w:color="auto"/>
        <w:bottom w:val="none" w:sz="0" w:space="0" w:color="auto"/>
        <w:right w:val="none" w:sz="0" w:space="0" w:color="auto"/>
      </w:divBdr>
    </w:div>
    <w:div w:id="2096588232">
      <w:bodyDiv w:val="1"/>
      <w:marLeft w:val="0"/>
      <w:marRight w:val="0"/>
      <w:marTop w:val="0"/>
      <w:marBottom w:val="0"/>
      <w:divBdr>
        <w:top w:val="none" w:sz="0" w:space="0" w:color="auto"/>
        <w:left w:val="none" w:sz="0" w:space="0" w:color="auto"/>
        <w:bottom w:val="none" w:sz="0" w:space="0" w:color="auto"/>
        <w:right w:val="none" w:sz="0" w:space="0" w:color="auto"/>
      </w:divBdr>
    </w:div>
    <w:div w:id="2126149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mam.greiner.at/pinaccess/showpin.do?pinCode=2TQkRZbBGn1p"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iea.org/data-and-statistics/charts/average-co2-emissions-intensity-of-hourly-electricity-supply-in-the-european-union-2018-and-2040-by-scenario-and-average-electricity-demand-in-2018" TargetMode="External"/><Relationship Id="rId17" Type="http://schemas.openxmlformats.org/officeDocument/2006/relationships/hyperlink" Target="http://www.borealiseverminds.com"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borealisgroup.com"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realisgroup.com/news/borealis-bornewables-portfolio-of-circular-polypropylene-solutions-proven-to-substantially-reduce-carbon-emissions"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packworld-gpi.com/registration"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ackworld-gpi.com/registration"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greiner-gpi.com" TargetMode="External"/><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93946BB4073545A68FE49407A28F38" ma:contentTypeVersion="1" ma:contentTypeDescription="Create a new document." ma:contentTypeScope="" ma:versionID="3cb51a8242f9f507cee7e2ecbd09687e">
  <xsd:schema xmlns:xsd="http://www.w3.org/2001/XMLSchema" xmlns:xs="http://www.w3.org/2001/XMLSchema" xmlns:p="http://schemas.microsoft.com/office/2006/metadata/properties" xmlns:ns2="755286f5-88d9-4ca1-8b24-813fea1129b0" targetNamespace="http://schemas.microsoft.com/office/2006/metadata/properties" ma:root="true" ma:fieldsID="df1866b7bbe3fb2f2df619824bd6421c" ns2:_="">
    <xsd:import namespace="755286f5-88d9-4ca1-8b24-813fea1129b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286f5-88d9-4ca1-8b24-813fea1129b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9AABA4-BCA3-442E-8334-C1EC1CC41B60}">
  <ds:schemaRefs>
    <ds:schemaRef ds:uri="http://schemas.openxmlformats.org/officeDocument/2006/bibliography"/>
  </ds:schemaRefs>
</ds:datastoreItem>
</file>

<file path=customXml/itemProps2.xml><?xml version="1.0" encoding="utf-8"?>
<ds:datastoreItem xmlns:ds="http://schemas.openxmlformats.org/officeDocument/2006/customXml" ds:itemID="{B0D9684B-D840-419C-B12C-3EFD7C22A5F0}">
  <ds:schemaRefs>
    <ds:schemaRef ds:uri="http://schemas.microsoft.com/sharepoint/v3/contenttype/forms"/>
  </ds:schemaRefs>
</ds:datastoreItem>
</file>

<file path=customXml/itemProps3.xml><?xml version="1.0" encoding="utf-8"?>
<ds:datastoreItem xmlns:ds="http://schemas.openxmlformats.org/officeDocument/2006/customXml" ds:itemID="{DEC65C31-2BD8-4767-AACE-CF03096991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1B215F-FD5B-41C7-8DC2-414E948B5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286f5-88d9-4ca1-8b24-813fea112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1334</Words>
  <Characters>8405</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Greiner Packaging GmbH</Company>
  <LinksUpToDate>false</LinksUpToDate>
  <CharactersWithSpaces>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LINGUA:CARE</dc:creator>
  <cp:lastModifiedBy>Theresa Wieser</cp:lastModifiedBy>
  <cp:revision>30</cp:revision>
  <cp:lastPrinted>2021-05-21T11:56:00Z</cp:lastPrinted>
  <dcterms:created xsi:type="dcterms:W3CDTF">2021-06-01T15:56:00Z</dcterms:created>
  <dcterms:modified xsi:type="dcterms:W3CDTF">2021-06-06T14:29:00Z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0x010100AB93946BB4073545A68FE49407A28F38</vt:lpwstr>
  </property>
  <property fmtid="{D5CDD505-2E9C-101B-9397-08002B2CF9AE}" pid="3" name="MSIP_Label_53b59421-b46c-4d6b-ac8a-b52156de0ebc_Enabled">
    <vt:lpwstr>true</vt:lpwstr>
  </property>
  <property fmtid="{D5CDD505-2E9C-101B-9397-08002B2CF9AE}" pid="4" name="MSIP_Label_53b59421-b46c-4d6b-ac8a-b52156de0ebc_SetDate">
    <vt:lpwstr>2021-06-01T16:01:35Z</vt:lpwstr>
  </property>
  <property fmtid="{D5CDD505-2E9C-101B-9397-08002B2CF9AE}" pid="5" name="MSIP_Label_53b59421-b46c-4d6b-ac8a-b52156de0ebc_Method">
    <vt:lpwstr>Privileged</vt:lpwstr>
  </property>
  <property fmtid="{D5CDD505-2E9C-101B-9397-08002B2CF9AE}" pid="6" name="MSIP_Label_53b59421-b46c-4d6b-ac8a-b52156de0ebc_Name">
    <vt:lpwstr>53b59421-b46c-4d6b-ac8a-b52156de0ebc</vt:lpwstr>
  </property>
  <property fmtid="{D5CDD505-2E9C-101B-9397-08002B2CF9AE}" pid="7" name="MSIP_Label_53b59421-b46c-4d6b-ac8a-b52156de0ebc_SiteId">
    <vt:lpwstr>ce5330fc-da76-4db0-8b83-9dfdd963f09a</vt:lpwstr>
  </property>
  <property fmtid="{D5CDD505-2E9C-101B-9397-08002B2CF9AE}" pid="8" name="MSIP_Label_53b59421-b46c-4d6b-ac8a-b52156de0ebc_ActionId">
    <vt:lpwstr>d1fbe452-f4c3-4465-be26-fc83dfac0984</vt:lpwstr>
  </property>
  <property fmtid="{D5CDD505-2E9C-101B-9397-08002B2CF9AE}" pid="9" name="MSIP_Label_53b59421-b46c-4d6b-ac8a-b52156de0ebc_ContentBits">
    <vt:lpwstr>2</vt:lpwstr>
  </property>
  <property fmtid="{D5CDD505-2E9C-101B-9397-08002B2CF9AE}" pid="10" name="_AdHocReviewCycleID">
    <vt:i4>-1732300027</vt:i4>
  </property>
  <property fmtid="{D5CDD505-2E9C-101B-9397-08002B2CF9AE}" pid="11" name="_NewReviewCycle">
    <vt:lpwstr/>
  </property>
  <property fmtid="{D5CDD505-2E9C-101B-9397-08002B2CF9AE}" pid="12" name="_EmailSubject">
    <vt:lpwstr>New versions of press release / bio-circular Promo Cup - publication date 2 vs 7 June</vt:lpwstr>
  </property>
  <property fmtid="{D5CDD505-2E9C-101B-9397-08002B2CF9AE}" pid="13" name="_AuthorEmail">
    <vt:lpwstr>dzenita.antunovic@borealisgroup.com</vt:lpwstr>
  </property>
  <property fmtid="{D5CDD505-2E9C-101B-9397-08002B2CF9AE}" pid="14" name="_AuthorEmailDisplayName">
    <vt:lpwstr>Antunovic, Dzenita</vt:lpwstr>
  </property>
  <property fmtid="{D5CDD505-2E9C-101B-9397-08002B2CF9AE}" pid="15" name="_ReviewingToolsShownOnce">
    <vt:lpwstr/>
  </property>
</Properties>
</file>