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31C7" w14:textId="7579F5D7" w:rsidR="00D71387" w:rsidRPr="00587BD5" w:rsidRDefault="00587BD5" w:rsidP="00587BD5">
      <w:pPr>
        <w:autoSpaceDE w:val="0"/>
        <w:autoSpaceDN w:val="0"/>
        <w:adjustRightInd w:val="0"/>
        <w:jc w:val="both"/>
        <w:rPr>
          <w:rFonts w:ascii="Arial" w:eastAsia="Arial Unicode MS" w:hAnsi="Arial" w:cs="Arial"/>
          <w:b/>
          <w:color w:val="000000" w:themeColor="text1"/>
          <w:sz w:val="32"/>
          <w:szCs w:val="32"/>
          <w:bdr w:val="nil"/>
          <w:lang w:eastAsia="de-AT"/>
        </w:rPr>
      </w:pPr>
      <w:r>
        <w:rPr>
          <w:rFonts w:ascii="Arial" w:eastAsia="Arial Unicode MS" w:hAnsi="Arial" w:cs="Arial"/>
          <w:b/>
          <w:color w:val="000000" w:themeColor="text1"/>
          <w:sz w:val="32"/>
          <w:szCs w:val="32"/>
          <w:bdr w:val="nil"/>
          <w:lang w:eastAsia="de-AT"/>
        </w:rPr>
        <w:t>Innovationen auf ganzer Linie</w:t>
      </w:r>
      <w:r w:rsidR="008C72FA" w:rsidRPr="00587BD5">
        <w:rPr>
          <w:rFonts w:ascii="Arial" w:eastAsia="Arial Unicode MS" w:hAnsi="Arial" w:cs="Arial"/>
          <w:b/>
          <w:color w:val="000000" w:themeColor="text1"/>
          <w:sz w:val="32"/>
          <w:szCs w:val="32"/>
          <w:bdr w:val="nil"/>
          <w:lang w:eastAsia="de-AT"/>
        </w:rPr>
        <w:t xml:space="preserve"> –</w:t>
      </w:r>
      <w:r>
        <w:rPr>
          <w:rFonts w:ascii="Arial" w:eastAsia="Arial Unicode MS" w:hAnsi="Arial" w:cs="Arial"/>
          <w:b/>
          <w:color w:val="000000" w:themeColor="text1"/>
          <w:sz w:val="32"/>
          <w:szCs w:val="32"/>
          <w:bdr w:val="nil"/>
          <w:lang w:eastAsia="de-AT"/>
        </w:rPr>
        <w:t xml:space="preserve"> bei den</w:t>
      </w:r>
      <w:r w:rsidR="008C72FA" w:rsidRPr="00587BD5">
        <w:rPr>
          <w:rFonts w:ascii="Arial" w:eastAsia="Arial Unicode MS" w:hAnsi="Arial" w:cs="Arial"/>
          <w:b/>
          <w:color w:val="000000" w:themeColor="text1"/>
          <w:sz w:val="32"/>
          <w:szCs w:val="32"/>
          <w:bdr w:val="nil"/>
          <w:lang w:eastAsia="de-AT"/>
        </w:rPr>
        <w:t xml:space="preserve"> </w:t>
      </w:r>
      <w:r w:rsidR="007A0720">
        <w:rPr>
          <w:rFonts w:ascii="Arial" w:eastAsia="Arial Unicode MS" w:hAnsi="Arial" w:cs="Arial"/>
          <w:b/>
          <w:color w:val="000000" w:themeColor="text1"/>
          <w:sz w:val="32"/>
          <w:szCs w:val="32"/>
          <w:bdr w:val="nil"/>
          <w:lang w:eastAsia="de-AT"/>
        </w:rPr>
        <w:t>virtuellen</w:t>
      </w:r>
      <w:r w:rsidR="008C72FA" w:rsidRPr="00587BD5">
        <w:rPr>
          <w:rFonts w:ascii="Arial" w:eastAsia="Arial Unicode MS" w:hAnsi="Arial" w:cs="Arial"/>
          <w:b/>
          <w:color w:val="000000" w:themeColor="text1"/>
          <w:sz w:val="32"/>
          <w:szCs w:val="32"/>
          <w:bdr w:val="nil"/>
          <w:lang w:eastAsia="de-AT"/>
        </w:rPr>
        <w:t xml:space="preserve"> </w:t>
      </w:r>
      <w:r w:rsidR="00D71387" w:rsidRPr="00587BD5">
        <w:rPr>
          <w:rFonts w:ascii="Arial" w:eastAsia="Arial Unicode MS" w:hAnsi="Arial" w:cs="Arial"/>
          <w:b/>
          <w:color w:val="000000" w:themeColor="text1"/>
          <w:sz w:val="32"/>
          <w:szCs w:val="32"/>
          <w:bdr w:val="nil"/>
          <w:lang w:eastAsia="de-AT"/>
        </w:rPr>
        <w:t xml:space="preserve">Greiner Packaging Innovation Days </w:t>
      </w:r>
      <w:r w:rsidR="00FA3D9A" w:rsidRPr="00587BD5">
        <w:rPr>
          <w:rFonts w:ascii="Arial" w:eastAsia="Arial Unicode MS" w:hAnsi="Arial" w:cs="Arial"/>
          <w:b/>
          <w:color w:val="000000" w:themeColor="text1"/>
          <w:sz w:val="32"/>
          <w:szCs w:val="32"/>
          <w:bdr w:val="nil"/>
          <w:lang w:eastAsia="de-AT"/>
        </w:rPr>
        <w:t xml:space="preserve">am 9. und </w:t>
      </w:r>
      <w:r w:rsidR="00D71387" w:rsidRPr="00587BD5">
        <w:rPr>
          <w:rFonts w:ascii="Arial" w:eastAsia="Arial Unicode MS" w:hAnsi="Arial" w:cs="Arial"/>
          <w:b/>
          <w:color w:val="000000" w:themeColor="text1"/>
          <w:sz w:val="32"/>
          <w:szCs w:val="32"/>
          <w:bdr w:val="nil"/>
          <w:lang w:eastAsia="de-AT"/>
        </w:rPr>
        <w:t>10. Juni 2021</w:t>
      </w:r>
    </w:p>
    <w:p w14:paraId="03EC46D0" w14:textId="77777777" w:rsidR="00BE03D4" w:rsidRPr="00587BD5" w:rsidRDefault="00BE03D4" w:rsidP="00587BD5">
      <w:pPr>
        <w:jc w:val="both"/>
        <w:rPr>
          <w:rFonts w:ascii="Arial" w:hAnsi="Arial" w:cs="Arial"/>
          <w:b/>
          <w:bCs/>
        </w:rPr>
      </w:pPr>
    </w:p>
    <w:p w14:paraId="0C08C9C2" w14:textId="7060CDF3" w:rsidR="00DF19E2" w:rsidRDefault="00587BD5" w:rsidP="00587BD5">
      <w:pPr>
        <w:jc w:val="both"/>
        <w:rPr>
          <w:rFonts w:ascii="Arial" w:hAnsi="Arial" w:cs="Arial"/>
          <w:b/>
          <w:color w:val="000000"/>
        </w:rPr>
      </w:pPr>
      <w:r>
        <w:rPr>
          <w:rFonts w:ascii="Arial" w:hAnsi="Arial" w:cs="Arial"/>
          <w:b/>
          <w:color w:val="000000"/>
        </w:rPr>
        <w:t xml:space="preserve">Insbesondere am zweiten Tag der diesjährigen </w:t>
      </w:r>
      <w:r w:rsidR="008603AD" w:rsidRPr="00587BD5">
        <w:rPr>
          <w:rFonts w:ascii="Arial" w:hAnsi="Arial" w:cs="Arial"/>
          <w:b/>
          <w:color w:val="000000"/>
        </w:rPr>
        <w:t>Virtual Trade Show Experience</w:t>
      </w:r>
      <w:r w:rsidR="008C72FA" w:rsidRPr="00587BD5">
        <w:rPr>
          <w:rFonts w:ascii="Arial" w:hAnsi="Arial" w:cs="Arial"/>
          <w:b/>
          <w:color w:val="000000"/>
        </w:rPr>
        <w:t xml:space="preserve"> </w:t>
      </w:r>
      <w:r>
        <w:rPr>
          <w:rFonts w:ascii="Arial" w:hAnsi="Arial" w:cs="Arial"/>
          <w:b/>
          <w:color w:val="000000"/>
        </w:rPr>
        <w:t xml:space="preserve">von </w:t>
      </w:r>
      <w:r w:rsidRPr="00587BD5">
        <w:rPr>
          <w:rFonts w:ascii="Arial" w:hAnsi="Arial" w:cs="Arial"/>
          <w:b/>
          <w:color w:val="000000"/>
        </w:rPr>
        <w:t xml:space="preserve">Kunststoffverpackungs-Hersteller Greiner Packaging </w:t>
      </w:r>
      <w:r>
        <w:rPr>
          <w:rFonts w:ascii="Arial" w:hAnsi="Arial" w:cs="Arial"/>
          <w:b/>
          <w:color w:val="000000"/>
        </w:rPr>
        <w:t>dreht sich alles um</w:t>
      </w:r>
      <w:r w:rsidRPr="00587BD5">
        <w:rPr>
          <w:rFonts w:ascii="Arial" w:hAnsi="Arial" w:cs="Arial"/>
          <w:b/>
          <w:color w:val="000000"/>
        </w:rPr>
        <w:t xml:space="preserve"> Produkt- und Technologieinnovationen. </w:t>
      </w:r>
      <w:r>
        <w:rPr>
          <w:rFonts w:ascii="Arial" w:hAnsi="Arial" w:cs="Arial"/>
          <w:b/>
          <w:color w:val="000000"/>
        </w:rPr>
        <w:t xml:space="preserve">In </w:t>
      </w:r>
      <w:r w:rsidR="008C72FA" w:rsidRPr="00587BD5">
        <w:rPr>
          <w:rFonts w:ascii="Arial" w:hAnsi="Arial" w:cs="Arial"/>
          <w:b/>
          <w:color w:val="000000"/>
        </w:rPr>
        <w:t xml:space="preserve">spannenden </w:t>
      </w:r>
      <w:r w:rsidR="00D71387" w:rsidRPr="00587BD5">
        <w:rPr>
          <w:rFonts w:ascii="Arial" w:hAnsi="Arial" w:cs="Arial"/>
          <w:b/>
          <w:color w:val="000000"/>
        </w:rPr>
        <w:t>Live Talks</w:t>
      </w:r>
      <w:r w:rsidR="002B52B5">
        <w:rPr>
          <w:rFonts w:ascii="Arial" w:hAnsi="Arial" w:cs="Arial"/>
          <w:b/>
          <w:color w:val="000000"/>
        </w:rPr>
        <w:t xml:space="preserve">, Workshops und One-on-One Meetings </w:t>
      </w:r>
      <w:r>
        <w:rPr>
          <w:rFonts w:ascii="Arial" w:hAnsi="Arial" w:cs="Arial"/>
          <w:b/>
          <w:color w:val="000000"/>
        </w:rPr>
        <w:t xml:space="preserve">wird aufgezeigt, dass Innovation der Schlüssel für die erfolgreiche Umsetzung einer </w:t>
      </w:r>
      <w:r w:rsidR="0096416C">
        <w:rPr>
          <w:rFonts w:ascii="Arial" w:hAnsi="Arial" w:cs="Arial"/>
          <w:b/>
          <w:color w:val="000000"/>
        </w:rPr>
        <w:t>Kreislaufwirtschaft</w:t>
      </w:r>
      <w:r>
        <w:rPr>
          <w:rFonts w:ascii="Arial" w:hAnsi="Arial" w:cs="Arial"/>
          <w:b/>
          <w:color w:val="000000"/>
        </w:rPr>
        <w:t xml:space="preserve"> ist.</w:t>
      </w:r>
    </w:p>
    <w:p w14:paraId="3D4C4E46" w14:textId="77777777" w:rsidR="008C72FA" w:rsidRPr="00587BD5" w:rsidRDefault="008C72FA" w:rsidP="00587BD5">
      <w:pPr>
        <w:jc w:val="both"/>
        <w:rPr>
          <w:rFonts w:ascii="Arial" w:hAnsi="Arial" w:cs="Arial"/>
          <w:color w:val="000000"/>
        </w:rPr>
      </w:pPr>
    </w:p>
    <w:p w14:paraId="1290D564" w14:textId="77777777" w:rsidR="003B308F" w:rsidRPr="00587BD5" w:rsidRDefault="003B308F" w:rsidP="00587BD5">
      <w:pPr>
        <w:jc w:val="both"/>
        <w:rPr>
          <w:rFonts w:ascii="Arial" w:hAnsi="Arial" w:cs="Arial"/>
          <w:color w:val="000000"/>
        </w:rPr>
      </w:pPr>
    </w:p>
    <w:p w14:paraId="59572855" w14:textId="66BC2CA6" w:rsidR="003B308F" w:rsidRPr="00974DBF" w:rsidRDefault="00587BD5" w:rsidP="00587BD5">
      <w:pPr>
        <w:pStyle w:val="bodytext"/>
        <w:numPr>
          <w:ilvl w:val="0"/>
          <w:numId w:val="18"/>
        </w:numPr>
        <w:spacing w:before="0" w:beforeAutospacing="0" w:after="0" w:afterAutospacing="0"/>
        <w:ind w:left="714" w:hanging="357"/>
        <w:jc w:val="both"/>
        <w:rPr>
          <w:rFonts w:ascii="Arial" w:hAnsi="Arial" w:cs="Arial"/>
          <w:bCs/>
          <w:color w:val="000000" w:themeColor="text1"/>
        </w:rPr>
      </w:pPr>
      <w:r w:rsidRPr="00974DBF">
        <w:rPr>
          <w:rFonts w:ascii="Arial" w:hAnsi="Arial" w:cs="Arial"/>
          <w:bCs/>
          <w:color w:val="000000" w:themeColor="text1"/>
        </w:rPr>
        <w:t xml:space="preserve">Starker Fokus auf </w:t>
      </w:r>
      <w:r w:rsidR="003B308F" w:rsidRPr="00974DBF">
        <w:rPr>
          <w:rFonts w:ascii="Arial" w:hAnsi="Arial" w:cs="Arial"/>
          <w:bCs/>
          <w:color w:val="000000" w:themeColor="text1"/>
        </w:rPr>
        <w:t xml:space="preserve">Innovation </w:t>
      </w:r>
      <w:r w:rsidRPr="00974DBF">
        <w:rPr>
          <w:rFonts w:ascii="Arial" w:hAnsi="Arial" w:cs="Arial"/>
          <w:bCs/>
          <w:color w:val="000000" w:themeColor="text1"/>
        </w:rPr>
        <w:t>als Enabler für eine Kreislaufwirtschaft</w:t>
      </w:r>
    </w:p>
    <w:p w14:paraId="67B9B2FF" w14:textId="2AA3B625" w:rsidR="00974DBF" w:rsidRPr="00974DBF" w:rsidRDefault="00974DBF" w:rsidP="00587BD5">
      <w:pPr>
        <w:pStyle w:val="bodytext"/>
        <w:numPr>
          <w:ilvl w:val="0"/>
          <w:numId w:val="18"/>
        </w:numPr>
        <w:spacing w:before="0" w:beforeAutospacing="0" w:after="0" w:afterAutospacing="0"/>
        <w:ind w:left="714" w:hanging="357"/>
        <w:jc w:val="both"/>
        <w:rPr>
          <w:rFonts w:ascii="Arial" w:hAnsi="Arial" w:cs="Arial"/>
          <w:bCs/>
          <w:color w:val="000000" w:themeColor="text1"/>
          <w:lang w:val="de-AT"/>
        </w:rPr>
      </w:pPr>
      <w:r w:rsidRPr="00974DBF">
        <w:rPr>
          <w:rFonts w:ascii="Arial" w:hAnsi="Arial" w:cs="Arial"/>
          <w:bCs/>
          <w:color w:val="000000" w:themeColor="text1"/>
          <w:lang w:val="de-AT"/>
        </w:rPr>
        <w:t>Die Zukunft von Verpackungen ist digital</w:t>
      </w:r>
    </w:p>
    <w:p w14:paraId="658F60A9" w14:textId="6C0EC5A4" w:rsidR="00974DBF" w:rsidRPr="00974DBF" w:rsidRDefault="00974DBF" w:rsidP="00587BD5">
      <w:pPr>
        <w:pStyle w:val="bodytext"/>
        <w:numPr>
          <w:ilvl w:val="0"/>
          <w:numId w:val="18"/>
        </w:numPr>
        <w:spacing w:before="0" w:beforeAutospacing="0" w:after="0" w:afterAutospacing="0"/>
        <w:ind w:left="714" w:hanging="357"/>
        <w:jc w:val="both"/>
        <w:rPr>
          <w:rFonts w:ascii="Arial" w:hAnsi="Arial" w:cs="Arial"/>
          <w:bCs/>
          <w:color w:val="000000" w:themeColor="text1"/>
          <w:lang w:val="de-AT"/>
        </w:rPr>
      </w:pPr>
      <w:r w:rsidRPr="00974DBF">
        <w:rPr>
          <w:rFonts w:ascii="Arial" w:hAnsi="Arial" w:cs="Arial"/>
          <w:bCs/>
          <w:color w:val="000000" w:themeColor="text1"/>
          <w:lang w:val="de-AT"/>
        </w:rPr>
        <w:t>Neue Technologien und Designansätze</w:t>
      </w:r>
    </w:p>
    <w:p w14:paraId="04D94614" w14:textId="6D0694DC" w:rsidR="00974DBF" w:rsidRPr="00974DBF" w:rsidRDefault="00974DBF" w:rsidP="00587BD5">
      <w:pPr>
        <w:pStyle w:val="bodytext"/>
        <w:numPr>
          <w:ilvl w:val="0"/>
          <w:numId w:val="18"/>
        </w:numPr>
        <w:spacing w:before="0" w:beforeAutospacing="0" w:after="0" w:afterAutospacing="0"/>
        <w:ind w:left="714" w:hanging="357"/>
        <w:jc w:val="both"/>
        <w:rPr>
          <w:rFonts w:ascii="Arial" w:hAnsi="Arial" w:cs="Arial"/>
          <w:bCs/>
          <w:color w:val="000000" w:themeColor="text1"/>
          <w:lang w:val="de-AT"/>
        </w:rPr>
      </w:pPr>
      <w:r w:rsidRPr="00974DBF">
        <w:rPr>
          <w:rFonts w:ascii="Arial" w:hAnsi="Arial" w:cs="Arial"/>
          <w:bCs/>
          <w:color w:val="000000" w:themeColor="text1"/>
          <w:lang w:val="de-AT"/>
        </w:rPr>
        <w:t>Hochkarätige Keynote Speeches und Experten Sessions</w:t>
      </w:r>
    </w:p>
    <w:p w14:paraId="0A36F29E" w14:textId="77777777" w:rsidR="003B308F" w:rsidRPr="00587BD5" w:rsidRDefault="003B308F" w:rsidP="00587BD5">
      <w:pPr>
        <w:pStyle w:val="xmsonormal"/>
        <w:spacing w:before="0" w:beforeAutospacing="0" w:after="0" w:afterAutospacing="0"/>
        <w:jc w:val="both"/>
        <w:rPr>
          <w:rFonts w:ascii="Arial" w:hAnsi="Arial" w:cs="Arial"/>
          <w:color w:val="000000" w:themeColor="text1"/>
          <w:lang w:val="de-AT"/>
        </w:rPr>
      </w:pPr>
    </w:p>
    <w:p w14:paraId="7906463A" w14:textId="77777777" w:rsidR="003B308F" w:rsidRPr="00587BD5" w:rsidRDefault="003B308F" w:rsidP="00587BD5">
      <w:pPr>
        <w:pStyle w:val="xmsonormal"/>
        <w:spacing w:before="0" w:beforeAutospacing="0" w:after="0" w:afterAutospacing="0"/>
        <w:jc w:val="both"/>
        <w:rPr>
          <w:rFonts w:ascii="Arial" w:hAnsi="Arial" w:cs="Arial"/>
          <w:color w:val="000000" w:themeColor="text1"/>
        </w:rPr>
      </w:pPr>
    </w:p>
    <w:p w14:paraId="0AA9EF7D" w14:textId="452954CB" w:rsidR="003A4719" w:rsidRPr="00974DBF" w:rsidRDefault="003B308F" w:rsidP="008B44B4">
      <w:pPr>
        <w:adjustRightInd w:val="0"/>
        <w:snapToGrid w:val="0"/>
        <w:jc w:val="both"/>
        <w:rPr>
          <w:rFonts w:ascii="Arial" w:eastAsia="Arial Unicode MS" w:hAnsi="Arial" w:cs="Arial"/>
          <w:color w:val="000000"/>
          <w:bdr w:val="nil"/>
          <w:lang w:eastAsia="de-AT"/>
        </w:rPr>
      </w:pPr>
      <w:r w:rsidRPr="00974DBF">
        <w:rPr>
          <w:rFonts w:ascii="Arial" w:hAnsi="Arial" w:cs="Arial"/>
          <w:color w:val="000000" w:themeColor="text1"/>
        </w:rPr>
        <w:t xml:space="preserve">Kremsmünster, </w:t>
      </w:r>
      <w:r w:rsidR="00CA77AF">
        <w:rPr>
          <w:rFonts w:ascii="Arial" w:hAnsi="Arial" w:cs="Arial"/>
          <w:color w:val="000000" w:themeColor="text1"/>
        </w:rPr>
        <w:t>Juni</w:t>
      </w:r>
      <w:r w:rsidRPr="00974DBF">
        <w:rPr>
          <w:rFonts w:ascii="Arial" w:hAnsi="Arial" w:cs="Arial"/>
          <w:color w:val="000000" w:themeColor="text1"/>
        </w:rPr>
        <w:t xml:space="preserve"> 2021. Greiner Packagi</w:t>
      </w:r>
      <w:r w:rsidR="002B52B5">
        <w:rPr>
          <w:rFonts w:ascii="Arial" w:hAnsi="Arial" w:cs="Arial"/>
          <w:color w:val="000000" w:themeColor="text1"/>
        </w:rPr>
        <w:t>n</w:t>
      </w:r>
      <w:r w:rsidRPr="00974DBF">
        <w:rPr>
          <w:rFonts w:ascii="Arial" w:hAnsi="Arial" w:cs="Arial"/>
          <w:color w:val="000000" w:themeColor="text1"/>
        </w:rPr>
        <w:t xml:space="preserve">g </w:t>
      </w:r>
      <w:r w:rsidR="00491735" w:rsidRPr="00974DBF">
        <w:rPr>
          <w:rFonts w:ascii="Arial" w:hAnsi="Arial" w:cs="Arial"/>
          <w:color w:val="000000" w:themeColor="text1"/>
        </w:rPr>
        <w:t xml:space="preserve">setzt in </w:t>
      </w:r>
      <w:r w:rsidRPr="00974DBF">
        <w:rPr>
          <w:rFonts w:ascii="Arial" w:hAnsi="Arial" w:cs="Arial"/>
          <w:color w:val="000000" w:themeColor="text1"/>
        </w:rPr>
        <w:t>diese</w:t>
      </w:r>
      <w:r w:rsidR="00491735" w:rsidRPr="00974DBF">
        <w:rPr>
          <w:rFonts w:ascii="Arial" w:hAnsi="Arial" w:cs="Arial"/>
          <w:color w:val="000000" w:themeColor="text1"/>
        </w:rPr>
        <w:t>m</w:t>
      </w:r>
      <w:r w:rsidRPr="00974DBF">
        <w:rPr>
          <w:rFonts w:ascii="Arial" w:hAnsi="Arial" w:cs="Arial"/>
          <w:color w:val="000000" w:themeColor="text1"/>
        </w:rPr>
        <w:t xml:space="preserve"> Jahr pandemiebedingt</w:t>
      </w:r>
      <w:r w:rsidR="00491735" w:rsidRPr="00974DBF">
        <w:rPr>
          <w:rFonts w:ascii="Arial" w:hAnsi="Arial" w:cs="Arial"/>
          <w:color w:val="000000" w:themeColor="text1"/>
        </w:rPr>
        <w:t xml:space="preserve"> auf ein digitales Eventformat, auf das man schon jetzt gespannt sein darf. Während sich am </w:t>
      </w:r>
      <w:r w:rsidR="00FB276D" w:rsidRPr="00974DBF">
        <w:rPr>
          <w:rFonts w:ascii="Arial" w:eastAsia="Arial Unicode MS" w:hAnsi="Arial" w:cs="Arial"/>
          <w:color w:val="000000"/>
          <w:bdr w:val="nil"/>
          <w:lang w:eastAsia="de-AT"/>
        </w:rPr>
        <w:t xml:space="preserve">9. </w:t>
      </w:r>
      <w:r w:rsidR="00491735" w:rsidRPr="00974DBF">
        <w:rPr>
          <w:rFonts w:ascii="Arial" w:eastAsia="Arial Unicode MS" w:hAnsi="Arial" w:cs="Arial"/>
          <w:color w:val="000000"/>
          <w:bdr w:val="nil"/>
          <w:lang w:eastAsia="de-AT"/>
        </w:rPr>
        <w:t xml:space="preserve">Juni </w:t>
      </w:r>
      <w:r w:rsidR="008B44B4">
        <w:rPr>
          <w:rFonts w:ascii="Arial" w:eastAsia="Arial Unicode MS" w:hAnsi="Arial" w:cs="Arial"/>
          <w:color w:val="000000"/>
          <w:bdr w:val="nil"/>
          <w:lang w:eastAsia="de-AT"/>
        </w:rPr>
        <w:t>die</w:t>
      </w:r>
      <w:r w:rsidR="00491735" w:rsidRPr="00974DBF">
        <w:rPr>
          <w:rFonts w:ascii="Arial" w:eastAsia="Arial Unicode MS" w:hAnsi="Arial" w:cs="Arial"/>
          <w:color w:val="000000"/>
          <w:bdr w:val="nil"/>
          <w:lang w:eastAsia="de-AT"/>
        </w:rPr>
        <w:t xml:space="preserve"> Keynote Speeches und Sessions</w:t>
      </w:r>
      <w:r w:rsidR="008B44B4">
        <w:rPr>
          <w:rFonts w:ascii="Arial" w:eastAsia="Arial Unicode MS" w:hAnsi="Arial" w:cs="Arial"/>
          <w:color w:val="000000"/>
          <w:bdr w:val="nil"/>
          <w:lang w:eastAsia="de-AT"/>
        </w:rPr>
        <w:t xml:space="preserve"> </w:t>
      </w:r>
      <w:r w:rsidR="007A0720">
        <w:rPr>
          <w:rFonts w:ascii="Arial" w:eastAsia="Arial Unicode MS" w:hAnsi="Arial" w:cs="Arial"/>
          <w:color w:val="000000"/>
          <w:bdr w:val="nil"/>
          <w:lang w:eastAsia="de-AT"/>
        </w:rPr>
        <w:t xml:space="preserve">vorranging </w:t>
      </w:r>
      <w:r w:rsidR="00491735" w:rsidRPr="00974DBF">
        <w:rPr>
          <w:rFonts w:ascii="Arial" w:eastAsia="Arial Unicode MS" w:hAnsi="Arial" w:cs="Arial"/>
          <w:color w:val="000000"/>
          <w:bdr w:val="nil"/>
          <w:lang w:eastAsia="de-AT"/>
        </w:rPr>
        <w:t xml:space="preserve">dem Thema Sustainability widmen, geht es am 10. Juni </w:t>
      </w:r>
      <w:r w:rsidR="007A0720">
        <w:rPr>
          <w:rFonts w:ascii="Arial" w:eastAsia="Arial Unicode MS" w:hAnsi="Arial" w:cs="Arial"/>
          <w:color w:val="000000"/>
          <w:bdr w:val="nil"/>
          <w:lang w:eastAsia="de-AT"/>
        </w:rPr>
        <w:t>verstärkt</w:t>
      </w:r>
      <w:r w:rsidR="00491735" w:rsidRPr="00974DBF">
        <w:rPr>
          <w:rFonts w:ascii="Arial" w:eastAsia="Arial Unicode MS" w:hAnsi="Arial" w:cs="Arial"/>
          <w:color w:val="000000"/>
          <w:bdr w:val="nil"/>
          <w:lang w:eastAsia="de-AT"/>
        </w:rPr>
        <w:t xml:space="preserve"> um Innovation. Dabei gibt es </w:t>
      </w:r>
      <w:r w:rsidR="00FB276D" w:rsidRPr="00974DBF">
        <w:rPr>
          <w:rFonts w:ascii="Arial" w:eastAsia="Arial Unicode MS" w:hAnsi="Arial" w:cs="Arial"/>
          <w:color w:val="000000"/>
          <w:bdr w:val="nil"/>
          <w:lang w:eastAsia="de-AT"/>
        </w:rPr>
        <w:t>interessante</w:t>
      </w:r>
      <w:r w:rsidRPr="00974DBF">
        <w:rPr>
          <w:rFonts w:ascii="Arial" w:eastAsia="Arial Unicode MS" w:hAnsi="Arial" w:cs="Arial"/>
          <w:color w:val="000000"/>
          <w:bdr w:val="nil"/>
          <w:lang w:eastAsia="de-AT"/>
        </w:rPr>
        <w:t xml:space="preserve"> Möglichkeiten der Information und des direkten, vi</w:t>
      </w:r>
      <w:r w:rsidR="00FB276D" w:rsidRPr="00974DBF">
        <w:rPr>
          <w:rFonts w:ascii="Arial" w:eastAsia="Arial Unicode MS" w:hAnsi="Arial" w:cs="Arial"/>
          <w:color w:val="000000"/>
          <w:bdr w:val="nil"/>
          <w:lang w:eastAsia="de-AT"/>
        </w:rPr>
        <w:t>r</w:t>
      </w:r>
      <w:r w:rsidRPr="00974DBF">
        <w:rPr>
          <w:rFonts w:ascii="Arial" w:eastAsia="Arial Unicode MS" w:hAnsi="Arial" w:cs="Arial"/>
          <w:color w:val="000000"/>
          <w:bdr w:val="nil"/>
          <w:lang w:eastAsia="de-AT"/>
        </w:rPr>
        <w:t>tuellen Austauschs mit anerkannten Experten aus der Verpackungsindustrie</w:t>
      </w:r>
      <w:r w:rsidR="00FD7D5B">
        <w:rPr>
          <w:rFonts w:ascii="Arial" w:eastAsia="Arial Unicode MS" w:hAnsi="Arial" w:cs="Arial"/>
          <w:color w:val="000000"/>
          <w:bdr w:val="nil"/>
          <w:lang w:eastAsia="de-AT"/>
        </w:rPr>
        <w:t xml:space="preserve"> und Abfallwirtschaft</w:t>
      </w:r>
      <w:r w:rsidR="003A4719" w:rsidRPr="00974DBF">
        <w:rPr>
          <w:rFonts w:ascii="Arial" w:eastAsia="Arial Unicode MS" w:hAnsi="Arial" w:cs="Arial"/>
          <w:color w:val="000000"/>
          <w:bdr w:val="nil"/>
          <w:lang w:eastAsia="de-AT"/>
        </w:rPr>
        <w:t xml:space="preserve">. Hier ein Auszug </w:t>
      </w:r>
      <w:r w:rsidR="00FB276D" w:rsidRPr="00974DBF">
        <w:rPr>
          <w:rFonts w:ascii="Arial" w:eastAsia="Arial Unicode MS" w:hAnsi="Arial" w:cs="Arial"/>
          <w:color w:val="000000"/>
          <w:bdr w:val="nil"/>
          <w:lang w:eastAsia="de-AT"/>
        </w:rPr>
        <w:t xml:space="preserve">aus </w:t>
      </w:r>
      <w:r w:rsidR="008B44B4">
        <w:rPr>
          <w:rFonts w:ascii="Arial" w:eastAsia="Arial Unicode MS" w:hAnsi="Arial" w:cs="Arial"/>
          <w:color w:val="000000"/>
          <w:bdr w:val="nil"/>
          <w:lang w:eastAsia="de-AT"/>
        </w:rPr>
        <w:t xml:space="preserve">dem </w:t>
      </w:r>
      <w:r w:rsidR="003A4719" w:rsidRPr="00974DBF">
        <w:rPr>
          <w:rFonts w:ascii="Arial" w:eastAsia="Arial Unicode MS" w:hAnsi="Arial" w:cs="Arial"/>
          <w:color w:val="000000"/>
          <w:bdr w:val="nil"/>
          <w:lang w:eastAsia="de-AT"/>
        </w:rPr>
        <w:t>Programm</w:t>
      </w:r>
      <w:r w:rsidR="00491735" w:rsidRPr="00974DBF">
        <w:rPr>
          <w:rFonts w:ascii="Arial" w:eastAsia="Arial Unicode MS" w:hAnsi="Arial" w:cs="Arial"/>
          <w:color w:val="000000"/>
          <w:bdr w:val="nil"/>
          <w:lang w:eastAsia="de-AT"/>
        </w:rPr>
        <w:t xml:space="preserve"> an Tag zwei</w:t>
      </w:r>
      <w:r w:rsidR="003A4719" w:rsidRPr="00974DBF">
        <w:rPr>
          <w:rFonts w:ascii="Arial" w:eastAsia="Arial Unicode MS" w:hAnsi="Arial" w:cs="Arial"/>
          <w:color w:val="000000"/>
          <w:bdr w:val="nil"/>
          <w:lang w:eastAsia="de-AT"/>
        </w:rPr>
        <w:t>:</w:t>
      </w:r>
    </w:p>
    <w:p w14:paraId="4460CE54" w14:textId="77777777" w:rsidR="003B308F" w:rsidRPr="00403FD8" w:rsidRDefault="003B308F" w:rsidP="008B44B4">
      <w:pPr>
        <w:adjustRightInd w:val="0"/>
        <w:snapToGrid w:val="0"/>
        <w:jc w:val="both"/>
        <w:rPr>
          <w:rFonts w:ascii="Arial" w:hAnsi="Arial" w:cs="Arial"/>
          <w:b/>
          <w:bCs/>
          <w:color w:val="000000"/>
          <w:sz w:val="22"/>
          <w:szCs w:val="22"/>
        </w:rPr>
      </w:pPr>
    </w:p>
    <w:p w14:paraId="25157D1F" w14:textId="01D58904" w:rsidR="00673331" w:rsidRPr="00841D17" w:rsidRDefault="00491735" w:rsidP="008B44B4">
      <w:pPr>
        <w:adjustRightInd w:val="0"/>
        <w:snapToGrid w:val="0"/>
        <w:jc w:val="both"/>
        <w:rPr>
          <w:rFonts w:ascii="Arial" w:hAnsi="Arial" w:cs="Arial"/>
        </w:rPr>
      </w:pPr>
      <w:r w:rsidRPr="00841D17">
        <w:rPr>
          <w:rFonts w:ascii="Arial" w:hAnsi="Arial" w:cs="Arial"/>
          <w:iCs/>
        </w:rPr>
        <w:t>Andreas Opelt</w:t>
      </w:r>
      <w:r w:rsidR="00673331" w:rsidRPr="00841D17">
        <w:rPr>
          <w:rFonts w:ascii="Arial" w:hAnsi="Arial" w:cs="Arial"/>
          <w:iCs/>
        </w:rPr>
        <w:t xml:space="preserve">, </w:t>
      </w:r>
      <w:r w:rsidR="00C47634">
        <w:rPr>
          <w:rFonts w:ascii="Arial" w:hAnsi="Arial" w:cs="Arial"/>
          <w:iCs/>
        </w:rPr>
        <w:t>C</w:t>
      </w:r>
      <w:r w:rsidR="005F174A">
        <w:rPr>
          <w:rFonts w:ascii="Arial" w:hAnsi="Arial" w:cs="Arial"/>
          <w:iCs/>
        </w:rPr>
        <w:t>O</w:t>
      </w:r>
      <w:r w:rsidR="00C47634">
        <w:rPr>
          <w:rFonts w:ascii="Arial" w:hAnsi="Arial" w:cs="Arial"/>
          <w:iCs/>
        </w:rPr>
        <w:t>O</w:t>
      </w:r>
      <w:r w:rsidR="001B504E">
        <w:rPr>
          <w:rFonts w:ascii="Arial" w:hAnsi="Arial" w:cs="Arial"/>
          <w:iCs/>
        </w:rPr>
        <w:t xml:space="preserve"> und Mitglied des Vorstands </w:t>
      </w:r>
      <w:r w:rsidR="00673331" w:rsidRPr="00841D17">
        <w:rPr>
          <w:rFonts w:ascii="Arial" w:hAnsi="Arial" w:cs="Arial"/>
          <w:iCs/>
        </w:rPr>
        <w:t xml:space="preserve">bei </w:t>
      </w:r>
      <w:r w:rsidRPr="00841D17">
        <w:rPr>
          <w:rFonts w:ascii="Arial" w:hAnsi="Arial" w:cs="Arial"/>
          <w:iCs/>
        </w:rPr>
        <w:t>Saubermache</w:t>
      </w:r>
      <w:r w:rsidR="00673331" w:rsidRPr="00841D17">
        <w:rPr>
          <w:rFonts w:ascii="Arial" w:hAnsi="Arial" w:cs="Arial"/>
          <w:iCs/>
        </w:rPr>
        <w:t>r spricht am späten Vormittag über Innovationen bei der A</w:t>
      </w:r>
      <w:r w:rsidR="00C323C1" w:rsidRPr="00841D17">
        <w:rPr>
          <w:rFonts w:ascii="Arial" w:hAnsi="Arial" w:cs="Arial"/>
          <w:iCs/>
        </w:rPr>
        <w:t>b</w:t>
      </w:r>
      <w:r w:rsidR="00673331" w:rsidRPr="00841D17">
        <w:rPr>
          <w:rFonts w:ascii="Arial" w:hAnsi="Arial" w:cs="Arial"/>
          <w:iCs/>
        </w:rPr>
        <w:t>fallsammlung und -verwertung</w:t>
      </w:r>
      <w:r w:rsidR="00C323C1" w:rsidRPr="00841D17">
        <w:rPr>
          <w:rFonts w:ascii="Arial" w:hAnsi="Arial" w:cs="Arial"/>
          <w:iCs/>
        </w:rPr>
        <w:t xml:space="preserve">. Er </w:t>
      </w:r>
      <w:r w:rsidR="00673331" w:rsidRPr="00841D17">
        <w:rPr>
          <w:rFonts w:ascii="Arial" w:hAnsi="Arial" w:cs="Arial"/>
          <w:iCs/>
        </w:rPr>
        <w:t xml:space="preserve">zeigt auf, wie </w:t>
      </w:r>
      <w:r w:rsidR="00673331" w:rsidRPr="00841D17">
        <w:rPr>
          <w:rFonts w:ascii="Arial" w:hAnsi="Arial" w:cs="Arial"/>
        </w:rPr>
        <w:t>modernste Technologien und Digitalisierung hier zu nachhaltigen Prozessen und Ergebnissen führen und die Zukunft der Wiederverwertung maßgeblich prägen</w:t>
      </w:r>
      <w:r w:rsidR="00C323C1" w:rsidRPr="00841D17">
        <w:rPr>
          <w:rFonts w:ascii="Arial" w:hAnsi="Arial" w:cs="Arial"/>
        </w:rPr>
        <w:t xml:space="preserve"> </w:t>
      </w:r>
      <w:r w:rsidR="00673331" w:rsidRPr="00841D17">
        <w:rPr>
          <w:rFonts w:ascii="Arial" w:hAnsi="Arial" w:cs="Arial"/>
        </w:rPr>
        <w:t>können.</w:t>
      </w:r>
    </w:p>
    <w:p w14:paraId="5E6DC52D" w14:textId="77777777" w:rsidR="00491735" w:rsidRPr="00841D17" w:rsidRDefault="00491735" w:rsidP="00974DBF">
      <w:pPr>
        <w:jc w:val="both"/>
        <w:rPr>
          <w:rFonts w:ascii="Arial" w:hAnsi="Arial" w:cs="Arial"/>
          <w:b/>
          <w:color w:val="000000"/>
        </w:rPr>
      </w:pPr>
    </w:p>
    <w:p w14:paraId="552ED75D" w14:textId="505A86AC" w:rsidR="00A465C9" w:rsidRPr="00841D17" w:rsidRDefault="00974DBF" w:rsidP="00841D17">
      <w:pPr>
        <w:adjustRightInd w:val="0"/>
        <w:snapToGrid w:val="0"/>
        <w:jc w:val="both"/>
        <w:rPr>
          <w:rFonts w:ascii="Arial" w:hAnsi="Arial" w:cs="Arial"/>
          <w:b/>
          <w:color w:val="000000"/>
        </w:rPr>
      </w:pPr>
      <w:r w:rsidRPr="00841D17">
        <w:rPr>
          <w:rFonts w:ascii="Arial" w:hAnsi="Arial" w:cs="Arial"/>
          <w:b/>
          <w:color w:val="000000"/>
        </w:rPr>
        <w:t xml:space="preserve">Zahlreiche </w:t>
      </w:r>
      <w:r w:rsidR="00A465C9" w:rsidRPr="00841D17">
        <w:rPr>
          <w:rFonts w:ascii="Arial" w:hAnsi="Arial" w:cs="Arial"/>
          <w:b/>
          <w:color w:val="000000"/>
        </w:rPr>
        <w:t>vi</w:t>
      </w:r>
      <w:r w:rsidR="00FB276D" w:rsidRPr="00841D17">
        <w:rPr>
          <w:rFonts w:ascii="Arial" w:hAnsi="Arial" w:cs="Arial"/>
          <w:b/>
          <w:color w:val="000000"/>
        </w:rPr>
        <w:t>r</w:t>
      </w:r>
      <w:r w:rsidR="00A465C9" w:rsidRPr="00841D17">
        <w:rPr>
          <w:rFonts w:ascii="Arial" w:hAnsi="Arial" w:cs="Arial"/>
          <w:b/>
          <w:color w:val="000000"/>
        </w:rPr>
        <w:t xml:space="preserve">tuelle </w:t>
      </w:r>
      <w:r w:rsidR="002B52B5">
        <w:rPr>
          <w:rFonts w:ascii="Arial" w:hAnsi="Arial" w:cs="Arial"/>
          <w:b/>
          <w:color w:val="000000"/>
        </w:rPr>
        <w:t>Live Talks</w:t>
      </w:r>
      <w:r w:rsidR="00A465C9" w:rsidRPr="00841D17">
        <w:rPr>
          <w:rFonts w:ascii="Arial" w:hAnsi="Arial" w:cs="Arial"/>
          <w:b/>
          <w:color w:val="000000"/>
        </w:rPr>
        <w:t xml:space="preserve"> </w:t>
      </w:r>
    </w:p>
    <w:p w14:paraId="23A21BDE" w14:textId="25258D42" w:rsidR="00D465BD" w:rsidRPr="002B52B5" w:rsidRDefault="00A465C9" w:rsidP="007A0720">
      <w:pPr>
        <w:adjustRightInd w:val="0"/>
        <w:snapToGrid w:val="0"/>
        <w:jc w:val="both"/>
        <w:rPr>
          <w:rFonts w:ascii="Arial" w:hAnsi="Arial" w:cs="Arial"/>
          <w:color w:val="000000"/>
        </w:rPr>
      </w:pPr>
      <w:r w:rsidRPr="00841D17">
        <w:rPr>
          <w:rFonts w:ascii="Arial" w:hAnsi="Arial" w:cs="Arial"/>
          <w:color w:val="000000"/>
        </w:rPr>
        <w:t xml:space="preserve">Am </w:t>
      </w:r>
      <w:r w:rsidR="008C72FA" w:rsidRPr="00841D17">
        <w:rPr>
          <w:rFonts w:ascii="Arial" w:hAnsi="Arial" w:cs="Arial"/>
          <w:color w:val="000000"/>
        </w:rPr>
        <w:t xml:space="preserve">Nachmittag des </w:t>
      </w:r>
      <w:r w:rsidR="00587BD5" w:rsidRPr="00841D17">
        <w:rPr>
          <w:rFonts w:ascii="Arial" w:hAnsi="Arial" w:cs="Arial"/>
          <w:color w:val="000000"/>
        </w:rPr>
        <w:t>10</w:t>
      </w:r>
      <w:r w:rsidR="008C72FA" w:rsidRPr="00841D17">
        <w:rPr>
          <w:rFonts w:ascii="Arial" w:hAnsi="Arial" w:cs="Arial"/>
          <w:color w:val="000000"/>
        </w:rPr>
        <w:t xml:space="preserve">. Juni </w:t>
      </w:r>
      <w:r w:rsidRPr="00841D17">
        <w:rPr>
          <w:rFonts w:ascii="Arial" w:hAnsi="Arial" w:cs="Arial"/>
          <w:color w:val="000000"/>
        </w:rPr>
        <w:t xml:space="preserve">widmen sich die </w:t>
      </w:r>
      <w:r w:rsidR="007A0720">
        <w:rPr>
          <w:rFonts w:ascii="Arial" w:hAnsi="Arial" w:cs="Arial"/>
          <w:color w:val="000000"/>
        </w:rPr>
        <w:t>virtuellen</w:t>
      </w:r>
      <w:r w:rsidRPr="00841D17">
        <w:rPr>
          <w:rFonts w:ascii="Arial" w:hAnsi="Arial" w:cs="Arial"/>
          <w:color w:val="000000"/>
        </w:rPr>
        <w:t xml:space="preserve"> Inn</w:t>
      </w:r>
      <w:r w:rsidR="00D03B18" w:rsidRPr="00841D17">
        <w:rPr>
          <w:rFonts w:ascii="Arial" w:hAnsi="Arial" w:cs="Arial"/>
          <w:color w:val="000000"/>
        </w:rPr>
        <w:t>o</w:t>
      </w:r>
      <w:r w:rsidRPr="00841D17">
        <w:rPr>
          <w:rFonts w:ascii="Arial" w:hAnsi="Arial" w:cs="Arial"/>
          <w:color w:val="000000"/>
        </w:rPr>
        <w:t>vation Day</w:t>
      </w:r>
      <w:r w:rsidR="00FB276D" w:rsidRPr="00841D17">
        <w:rPr>
          <w:rFonts w:ascii="Arial" w:hAnsi="Arial" w:cs="Arial"/>
          <w:color w:val="000000"/>
        </w:rPr>
        <w:t>s</w:t>
      </w:r>
      <w:r w:rsidRPr="00841D17">
        <w:rPr>
          <w:rFonts w:ascii="Arial" w:hAnsi="Arial" w:cs="Arial"/>
          <w:color w:val="000000"/>
        </w:rPr>
        <w:t xml:space="preserve"> voll und ganz </w:t>
      </w:r>
      <w:r w:rsidR="008C72FA" w:rsidRPr="00841D17">
        <w:rPr>
          <w:rFonts w:ascii="Arial" w:hAnsi="Arial" w:cs="Arial"/>
          <w:color w:val="000000"/>
        </w:rPr>
        <w:t>de</w:t>
      </w:r>
      <w:r w:rsidR="008B44B4" w:rsidRPr="00841D17">
        <w:rPr>
          <w:rFonts w:ascii="Arial" w:hAnsi="Arial" w:cs="Arial"/>
          <w:color w:val="000000"/>
        </w:rPr>
        <w:t xml:space="preserve">r </w:t>
      </w:r>
      <w:r w:rsidR="007A0720">
        <w:rPr>
          <w:rFonts w:ascii="Arial" w:hAnsi="Arial" w:cs="Arial"/>
          <w:color w:val="000000"/>
        </w:rPr>
        <w:t xml:space="preserve">Bedeutung von </w:t>
      </w:r>
      <w:r w:rsidR="00C323C1" w:rsidRPr="00841D17">
        <w:rPr>
          <w:rFonts w:ascii="Arial" w:hAnsi="Arial" w:cs="Arial"/>
          <w:color w:val="000000"/>
        </w:rPr>
        <w:t>Innovation</w:t>
      </w:r>
      <w:r w:rsidR="007A0720">
        <w:rPr>
          <w:rFonts w:ascii="Arial" w:hAnsi="Arial" w:cs="Arial"/>
          <w:color w:val="000000"/>
        </w:rPr>
        <w:t xml:space="preserve"> für eine Circular Economy</w:t>
      </w:r>
      <w:r w:rsidR="00260D60" w:rsidRPr="00841D17">
        <w:rPr>
          <w:rFonts w:ascii="Arial" w:hAnsi="Arial" w:cs="Arial"/>
          <w:color w:val="000000"/>
        </w:rPr>
        <w:t>:</w:t>
      </w:r>
      <w:r w:rsidR="00C323C1" w:rsidRPr="00841D17">
        <w:rPr>
          <w:rFonts w:ascii="Arial" w:hAnsi="Arial" w:cs="Arial"/>
          <w:color w:val="000000"/>
        </w:rPr>
        <w:t xml:space="preserve"> </w:t>
      </w:r>
      <w:r w:rsidR="00D465BD">
        <w:rPr>
          <w:rFonts w:ascii="Arial" w:hAnsi="Arial" w:cs="Arial"/>
        </w:rPr>
        <w:t xml:space="preserve">So konnten etwa mit </w:t>
      </w:r>
      <w:r w:rsidR="00D465BD" w:rsidRPr="00841D17">
        <w:rPr>
          <w:rFonts w:ascii="Arial" w:hAnsi="Arial" w:cs="Arial"/>
        </w:rPr>
        <w:t>Jennifer Stanley, Founder und Managing Director bei Appetite Creative und James Males, Commercial Director bei Appetite Creative zwei absolute Spezialisten zum Thema</w:t>
      </w:r>
      <w:r w:rsidR="00D465BD">
        <w:rPr>
          <w:rFonts w:ascii="Arial" w:hAnsi="Arial" w:cs="Arial"/>
        </w:rPr>
        <w:t xml:space="preserve"> </w:t>
      </w:r>
      <w:r w:rsidR="00D465BD" w:rsidRPr="002B52B5">
        <w:rPr>
          <w:rFonts w:ascii="Arial" w:hAnsi="Arial" w:cs="Arial"/>
          <w:b/>
          <w:bCs/>
        </w:rPr>
        <w:t>Connected Packaging</w:t>
      </w:r>
      <w:r w:rsidR="00D465BD">
        <w:rPr>
          <w:rFonts w:ascii="Arial" w:hAnsi="Arial" w:cs="Arial"/>
        </w:rPr>
        <w:t>, der</w:t>
      </w:r>
      <w:r w:rsidR="00D465BD" w:rsidRPr="00841D17">
        <w:rPr>
          <w:rFonts w:ascii="Arial" w:hAnsi="Arial" w:cs="Arial"/>
        </w:rPr>
        <w:t xml:space="preserve"> </w:t>
      </w:r>
      <w:r w:rsidR="00D465BD" w:rsidRPr="00841D17">
        <w:rPr>
          <w:rFonts w:ascii="Arial" w:hAnsi="Arial" w:cs="Arial"/>
          <w:iCs/>
        </w:rPr>
        <w:t>Integration intelligenter Technologien in die Produktverpackung</w:t>
      </w:r>
      <w:r w:rsidR="00D465BD">
        <w:rPr>
          <w:rFonts w:ascii="Arial" w:hAnsi="Arial" w:cs="Arial"/>
          <w:iCs/>
        </w:rPr>
        <w:t>,</w:t>
      </w:r>
      <w:r w:rsidR="00D465BD" w:rsidRPr="00841D17">
        <w:rPr>
          <w:rFonts w:ascii="Arial" w:hAnsi="Arial" w:cs="Arial"/>
          <w:iCs/>
        </w:rPr>
        <w:t xml:space="preserve"> gewonnen werden.</w:t>
      </w:r>
    </w:p>
    <w:p w14:paraId="62F28EE2" w14:textId="52CDD7E3" w:rsidR="00D465BD" w:rsidRDefault="00D465BD" w:rsidP="007A0720">
      <w:pPr>
        <w:adjustRightInd w:val="0"/>
        <w:snapToGrid w:val="0"/>
        <w:jc w:val="both"/>
        <w:rPr>
          <w:rFonts w:ascii="Arial" w:hAnsi="Arial" w:cs="Arial"/>
        </w:rPr>
      </w:pPr>
      <w:r>
        <w:rPr>
          <w:rFonts w:ascii="Arial" w:hAnsi="Arial" w:cs="Arial"/>
        </w:rPr>
        <w:t>Neue</w:t>
      </w:r>
      <w:r w:rsidR="007A0720" w:rsidRPr="00841D17">
        <w:rPr>
          <w:rFonts w:ascii="Arial" w:hAnsi="Arial" w:cs="Arial"/>
        </w:rPr>
        <w:t xml:space="preserve"> </w:t>
      </w:r>
      <w:r w:rsidRPr="00841D17">
        <w:rPr>
          <w:rFonts w:ascii="Arial" w:hAnsi="Arial" w:cs="Arial"/>
        </w:rPr>
        <w:t>Digitalisierungsansätze</w:t>
      </w:r>
      <w:r>
        <w:rPr>
          <w:rFonts w:ascii="Arial" w:hAnsi="Arial" w:cs="Arial"/>
        </w:rPr>
        <w:t xml:space="preserve"> stellen auch </w:t>
      </w:r>
      <w:bookmarkStart w:id="0" w:name="_GoBack"/>
      <w:bookmarkEnd w:id="0"/>
      <w:r w:rsidRPr="00841D17">
        <w:rPr>
          <w:rFonts w:ascii="Arial" w:hAnsi="Arial" w:cs="Arial"/>
        </w:rPr>
        <w:t xml:space="preserve">Piet de Vriendt, Senior Business Development Manager bei Kezzler und John B. Beerens, Chief Sales Officer bei Kezzler </w:t>
      </w:r>
      <w:r>
        <w:rPr>
          <w:rFonts w:ascii="Arial" w:hAnsi="Arial" w:cs="Arial"/>
        </w:rPr>
        <w:t xml:space="preserve">zur Diskussion, und zwar in </w:t>
      </w:r>
      <w:r w:rsidRPr="00841D17">
        <w:rPr>
          <w:rFonts w:ascii="Arial" w:hAnsi="Arial" w:cs="Arial"/>
        </w:rPr>
        <w:t xml:space="preserve">Form von </w:t>
      </w:r>
      <w:r w:rsidRPr="002B52B5">
        <w:rPr>
          <w:rFonts w:ascii="Arial" w:hAnsi="Arial" w:cs="Arial"/>
          <w:b/>
          <w:bCs/>
        </w:rPr>
        <w:t>Cloud-basiertem UIDs</w:t>
      </w:r>
      <w:r w:rsidRPr="00841D17">
        <w:rPr>
          <w:rFonts w:ascii="Arial" w:hAnsi="Arial" w:cs="Arial"/>
        </w:rPr>
        <w:t xml:space="preserve"> (Unique Identifiers</w:t>
      </w:r>
      <w:r>
        <w:rPr>
          <w:rFonts w:ascii="Arial" w:hAnsi="Arial" w:cs="Arial"/>
        </w:rPr>
        <w:t>)</w:t>
      </w:r>
      <w:r w:rsidR="007A0720" w:rsidRPr="00841D17">
        <w:rPr>
          <w:rFonts w:ascii="Arial" w:hAnsi="Arial" w:cs="Arial"/>
        </w:rPr>
        <w:t xml:space="preserve">. </w:t>
      </w:r>
    </w:p>
    <w:p w14:paraId="2BD14656" w14:textId="514434D3" w:rsidR="00D465BD" w:rsidRPr="002B52B5" w:rsidRDefault="007A0720" w:rsidP="00841D17">
      <w:pPr>
        <w:adjustRightInd w:val="0"/>
        <w:snapToGrid w:val="0"/>
        <w:jc w:val="both"/>
        <w:rPr>
          <w:rFonts w:ascii="Arial" w:hAnsi="Arial" w:cs="Arial"/>
        </w:rPr>
      </w:pPr>
      <w:r w:rsidRPr="00841D17">
        <w:rPr>
          <w:rFonts w:ascii="Arial" w:hAnsi="Arial" w:cs="Arial"/>
          <w:iCs/>
        </w:rPr>
        <w:t xml:space="preserve">Christian Schiller, Co-founder von Cirplus, </w:t>
      </w:r>
      <w:r w:rsidR="00D465BD" w:rsidRPr="00841D17">
        <w:rPr>
          <w:rFonts w:ascii="Arial" w:hAnsi="Arial" w:cs="Arial"/>
          <w:iCs/>
        </w:rPr>
        <w:t>stell</w:t>
      </w:r>
      <w:r w:rsidR="009D527E">
        <w:rPr>
          <w:rFonts w:ascii="Arial" w:hAnsi="Arial" w:cs="Arial"/>
          <w:iCs/>
        </w:rPr>
        <w:t>t</w:t>
      </w:r>
      <w:r w:rsidR="00D465BD">
        <w:rPr>
          <w:rFonts w:ascii="Arial" w:hAnsi="Arial" w:cs="Arial"/>
          <w:iCs/>
        </w:rPr>
        <w:t xml:space="preserve"> in einem eigenen Live Talk</w:t>
      </w:r>
      <w:r w:rsidR="00D465BD" w:rsidRPr="00841D17">
        <w:rPr>
          <w:rFonts w:ascii="Arial" w:hAnsi="Arial" w:cs="Arial"/>
          <w:iCs/>
        </w:rPr>
        <w:t xml:space="preserve"> neue Technologien </w:t>
      </w:r>
      <w:r w:rsidR="00D465BD">
        <w:rPr>
          <w:rFonts w:ascii="Arial" w:hAnsi="Arial" w:cs="Arial"/>
          <w:iCs/>
        </w:rPr>
        <w:t xml:space="preserve">zur </w:t>
      </w:r>
      <w:r w:rsidRPr="002B52B5">
        <w:rPr>
          <w:rFonts w:ascii="Arial" w:hAnsi="Arial" w:cs="Arial"/>
          <w:b/>
          <w:bCs/>
          <w:iCs/>
        </w:rPr>
        <w:t xml:space="preserve">digitalen </w:t>
      </w:r>
      <w:r w:rsidR="00D465BD" w:rsidRPr="002B52B5">
        <w:rPr>
          <w:rFonts w:ascii="Arial" w:hAnsi="Arial" w:cs="Arial"/>
          <w:b/>
          <w:bCs/>
          <w:iCs/>
        </w:rPr>
        <w:t>Erfassung von Rezyklatströmen</w:t>
      </w:r>
      <w:r w:rsidR="00D465BD">
        <w:rPr>
          <w:rFonts w:ascii="Arial" w:hAnsi="Arial" w:cs="Arial"/>
          <w:iCs/>
        </w:rPr>
        <w:t xml:space="preserve"> vor. </w:t>
      </w:r>
      <w:r w:rsidRPr="00841D17">
        <w:rPr>
          <w:rFonts w:ascii="Arial" w:hAnsi="Arial" w:cs="Arial"/>
        </w:rPr>
        <w:t xml:space="preserve">Zudem widmet sich eine weitere Session dem Thema </w:t>
      </w:r>
      <w:r w:rsidRPr="002B52B5">
        <w:rPr>
          <w:rFonts w:ascii="Arial" w:hAnsi="Arial" w:cs="Arial"/>
          <w:b/>
          <w:bCs/>
        </w:rPr>
        <w:t>Digital Watermarks</w:t>
      </w:r>
      <w:r w:rsidRPr="00841D17">
        <w:rPr>
          <w:rFonts w:ascii="Arial" w:hAnsi="Arial" w:cs="Arial"/>
        </w:rPr>
        <w:t xml:space="preserve">, ein Projekt, für das sich Greiner Packaging gemeinsam mit Partnern wie der Digimarc Corporation und deren Chief Evangelist und Speaker Larry Logan stark macht. Beide Unternehmen engagieren sich auch in der Initiative </w:t>
      </w:r>
      <w:r w:rsidRPr="00841D17">
        <w:rPr>
          <w:rFonts w:ascii="Arial" w:hAnsi="Arial" w:cs="Arial"/>
          <w:iCs/>
        </w:rPr>
        <w:t xml:space="preserve">HolyGrail 2.0 der European Brands Association (AIM). </w:t>
      </w:r>
      <w:r w:rsidR="00D465BD">
        <w:rPr>
          <w:rFonts w:ascii="Arial" w:hAnsi="Arial" w:cs="Arial"/>
          <w:color w:val="000000"/>
        </w:rPr>
        <w:t xml:space="preserve">Weitere Live Sessions widmen sich den </w:t>
      </w:r>
      <w:r>
        <w:rPr>
          <w:rFonts w:ascii="Arial" w:hAnsi="Arial" w:cs="Arial"/>
          <w:color w:val="000000"/>
        </w:rPr>
        <w:t>Potenziale</w:t>
      </w:r>
      <w:r w:rsidR="00D465BD">
        <w:rPr>
          <w:rFonts w:ascii="Arial" w:hAnsi="Arial" w:cs="Arial"/>
          <w:color w:val="000000"/>
        </w:rPr>
        <w:t>n, die</w:t>
      </w:r>
      <w:r>
        <w:rPr>
          <w:rFonts w:ascii="Arial" w:hAnsi="Arial" w:cs="Arial"/>
          <w:color w:val="000000"/>
        </w:rPr>
        <w:t xml:space="preserve"> </w:t>
      </w:r>
      <w:r w:rsidRPr="002B52B5">
        <w:rPr>
          <w:rFonts w:ascii="Arial" w:hAnsi="Arial" w:cs="Arial"/>
          <w:b/>
          <w:bCs/>
          <w:color w:val="000000"/>
        </w:rPr>
        <w:t>Barriere-Technologien</w:t>
      </w:r>
      <w:r>
        <w:rPr>
          <w:rFonts w:ascii="Arial" w:hAnsi="Arial" w:cs="Arial"/>
          <w:color w:val="000000"/>
        </w:rPr>
        <w:t xml:space="preserve"> </w:t>
      </w:r>
      <w:r w:rsidR="00D465BD">
        <w:rPr>
          <w:rFonts w:ascii="Arial" w:hAnsi="Arial" w:cs="Arial"/>
          <w:color w:val="000000"/>
        </w:rPr>
        <w:t xml:space="preserve">für eine </w:t>
      </w:r>
      <w:r w:rsidR="00527DFD">
        <w:rPr>
          <w:rFonts w:ascii="Arial" w:hAnsi="Arial" w:cs="Arial"/>
          <w:color w:val="000000"/>
        </w:rPr>
        <w:t>Kreislaufwirtschaft</w:t>
      </w:r>
      <w:r w:rsidR="00D465BD">
        <w:rPr>
          <w:rFonts w:ascii="Arial" w:hAnsi="Arial" w:cs="Arial"/>
          <w:color w:val="000000"/>
        </w:rPr>
        <w:t xml:space="preserve"> entfalten können, sowie </w:t>
      </w:r>
      <w:r w:rsidR="00D465BD" w:rsidRPr="002B52B5">
        <w:rPr>
          <w:rFonts w:ascii="Arial" w:hAnsi="Arial" w:cs="Arial"/>
          <w:b/>
          <w:bCs/>
          <w:color w:val="000000"/>
        </w:rPr>
        <w:t>Designaspekten</w:t>
      </w:r>
      <w:r w:rsidR="00D465BD">
        <w:rPr>
          <w:rFonts w:ascii="Arial" w:hAnsi="Arial" w:cs="Arial"/>
          <w:color w:val="000000"/>
        </w:rPr>
        <w:t xml:space="preserve">, die in Zukunft die Richtung für </w:t>
      </w:r>
      <w:r w:rsidR="002B52B5">
        <w:rPr>
          <w:rFonts w:ascii="Arial" w:hAnsi="Arial" w:cs="Arial"/>
          <w:color w:val="000000"/>
        </w:rPr>
        <w:t xml:space="preserve">nachhaltige </w:t>
      </w:r>
      <w:r w:rsidR="00D465BD">
        <w:rPr>
          <w:rFonts w:ascii="Arial" w:hAnsi="Arial" w:cs="Arial"/>
          <w:color w:val="000000"/>
        </w:rPr>
        <w:t>Verpackungen weisen werden.</w:t>
      </w:r>
    </w:p>
    <w:p w14:paraId="5CA5C338" w14:textId="44F849BF" w:rsidR="00C323C1" w:rsidRDefault="00C323C1" w:rsidP="00841D17">
      <w:pPr>
        <w:adjustRightInd w:val="0"/>
        <w:snapToGrid w:val="0"/>
        <w:jc w:val="both"/>
        <w:rPr>
          <w:rFonts w:ascii="Arial" w:hAnsi="Arial" w:cs="Arial"/>
          <w:iCs/>
        </w:rPr>
      </w:pPr>
    </w:p>
    <w:p w14:paraId="0431F34A" w14:textId="0B4F1BA1" w:rsidR="00275BC4" w:rsidRDefault="00275BC4" w:rsidP="00841D17">
      <w:pPr>
        <w:adjustRightInd w:val="0"/>
        <w:snapToGrid w:val="0"/>
        <w:jc w:val="both"/>
        <w:rPr>
          <w:rFonts w:ascii="Arial" w:hAnsi="Arial" w:cs="Arial"/>
          <w:iCs/>
        </w:rPr>
      </w:pPr>
    </w:p>
    <w:p w14:paraId="74E39660" w14:textId="77777777" w:rsidR="00275BC4" w:rsidRPr="00841D17" w:rsidRDefault="00275BC4" w:rsidP="00841D17">
      <w:pPr>
        <w:adjustRightInd w:val="0"/>
        <w:snapToGrid w:val="0"/>
        <w:jc w:val="both"/>
        <w:rPr>
          <w:rFonts w:ascii="Arial" w:hAnsi="Arial" w:cs="Arial"/>
          <w:iCs/>
        </w:rPr>
      </w:pPr>
    </w:p>
    <w:p w14:paraId="069F389F" w14:textId="121936BC" w:rsidR="00527DFD" w:rsidRPr="004C2829" w:rsidRDefault="00351CF5" w:rsidP="00974DBF">
      <w:pPr>
        <w:jc w:val="both"/>
        <w:rPr>
          <w:rFonts w:ascii="Arial" w:hAnsi="Arial" w:cs="Arial"/>
          <w:b/>
          <w:bCs/>
          <w:color w:val="000000"/>
          <w:lang w:val="de-AT"/>
        </w:rPr>
      </w:pPr>
      <w:r w:rsidRPr="004C2829">
        <w:rPr>
          <w:rFonts w:ascii="Arial" w:hAnsi="Arial" w:cs="Arial"/>
          <w:b/>
          <w:bCs/>
          <w:color w:val="000000"/>
          <w:lang w:val="de-AT"/>
        </w:rPr>
        <w:lastRenderedPageBreak/>
        <w:t>Workshops und Meetings mit Experten</w:t>
      </w:r>
    </w:p>
    <w:p w14:paraId="05B3C9DF" w14:textId="6580508E" w:rsidR="00D465BD" w:rsidRDefault="00D465BD" w:rsidP="00974DBF">
      <w:pPr>
        <w:jc w:val="both"/>
        <w:rPr>
          <w:rFonts w:ascii="Arial" w:hAnsi="Arial" w:cs="Arial"/>
          <w:color w:val="000000"/>
        </w:rPr>
      </w:pPr>
      <w:r>
        <w:rPr>
          <w:rFonts w:ascii="Arial" w:hAnsi="Arial" w:cs="Arial"/>
          <w:color w:val="000000"/>
        </w:rPr>
        <w:t xml:space="preserve">An beiden Tagen der Innovation Days haben Besucher die Möglichkeit, an interaktiven </w:t>
      </w:r>
      <w:r w:rsidRPr="002B52B5">
        <w:rPr>
          <w:rFonts w:ascii="Arial" w:hAnsi="Arial" w:cs="Arial"/>
          <w:b/>
          <w:bCs/>
          <w:color w:val="000000"/>
        </w:rPr>
        <w:t>Workshops</w:t>
      </w:r>
      <w:r>
        <w:rPr>
          <w:rFonts w:ascii="Arial" w:hAnsi="Arial" w:cs="Arial"/>
          <w:color w:val="000000"/>
        </w:rPr>
        <w:t xml:space="preserve"> zum Thema Life Cycle Assessment teilzunehmen. Ebenso besteht die Möglichkeit mit den Experten von Greiner Packaging ins Gespräch zu kommen, indem individuelle </w:t>
      </w:r>
      <w:r w:rsidRPr="002B52B5">
        <w:rPr>
          <w:rFonts w:ascii="Arial" w:hAnsi="Arial" w:cs="Arial"/>
          <w:b/>
          <w:bCs/>
          <w:color w:val="000000"/>
        </w:rPr>
        <w:t>One-on-one Meetings</w:t>
      </w:r>
      <w:r>
        <w:rPr>
          <w:rFonts w:ascii="Arial" w:hAnsi="Arial" w:cs="Arial"/>
          <w:color w:val="000000"/>
        </w:rPr>
        <w:t xml:space="preserve"> gebucht werden können. Darüber hinaus können Kunden an beiden Eventtagen einen Einblick in die Produkt- und Designwelt von Greiner Packaging erlangen und sich informative Whitepapers, Broschüren und Factsheets, die der Verpackungsspezialist zur Verfügung stellt, herunterladen.</w:t>
      </w:r>
    </w:p>
    <w:p w14:paraId="7FB44626" w14:textId="77777777" w:rsidR="00D465BD" w:rsidRDefault="00D465BD" w:rsidP="00974DBF">
      <w:pPr>
        <w:jc w:val="both"/>
        <w:rPr>
          <w:rFonts w:ascii="Arial" w:hAnsi="Arial" w:cs="Arial"/>
          <w:color w:val="000000"/>
        </w:rPr>
      </w:pPr>
    </w:p>
    <w:p w14:paraId="2E8BD9A6" w14:textId="3AB289B7" w:rsidR="008C72FA" w:rsidRPr="00841D17" w:rsidRDefault="008C72FA" w:rsidP="00974DBF">
      <w:pPr>
        <w:jc w:val="both"/>
        <w:rPr>
          <w:rFonts w:ascii="Arial" w:hAnsi="Arial" w:cs="Arial"/>
          <w:color w:val="000000"/>
        </w:rPr>
      </w:pPr>
      <w:r w:rsidRPr="00841D17">
        <w:rPr>
          <w:rFonts w:ascii="Arial" w:hAnsi="Arial" w:cs="Arial"/>
          <w:color w:val="000000"/>
        </w:rPr>
        <w:t>Das </w:t>
      </w:r>
      <w:r w:rsidRPr="00841D17">
        <w:rPr>
          <w:rFonts w:ascii="Arial" w:hAnsi="Arial" w:cs="Arial"/>
          <w:bCs/>
          <w:color w:val="000000"/>
        </w:rPr>
        <w:t>komplette Programm</w:t>
      </w:r>
      <w:r w:rsidRPr="00841D17">
        <w:rPr>
          <w:rFonts w:ascii="Arial" w:hAnsi="Arial" w:cs="Arial"/>
          <w:color w:val="000000"/>
        </w:rPr>
        <w:t xml:space="preserve"> der </w:t>
      </w:r>
      <w:r w:rsidR="00AE30F5" w:rsidRPr="00841D17">
        <w:rPr>
          <w:rFonts w:ascii="Arial" w:hAnsi="Arial" w:cs="Arial"/>
          <w:color w:val="000000"/>
        </w:rPr>
        <w:t xml:space="preserve">Greiner Packaging </w:t>
      </w:r>
      <w:r w:rsidRPr="00841D17">
        <w:rPr>
          <w:rFonts w:ascii="Arial" w:hAnsi="Arial" w:cs="Arial"/>
          <w:color w:val="000000"/>
        </w:rPr>
        <w:t xml:space="preserve">Innovation Days </w:t>
      </w:r>
      <w:r w:rsidR="00974DBF" w:rsidRPr="00841D17">
        <w:rPr>
          <w:rFonts w:ascii="Arial" w:hAnsi="Arial" w:cs="Arial"/>
          <w:color w:val="000000"/>
        </w:rPr>
        <w:t>gibt es hier:</w:t>
      </w:r>
      <w:r w:rsidR="00AE30F5" w:rsidRPr="00841D17">
        <w:rPr>
          <w:rFonts w:ascii="Arial" w:hAnsi="Arial" w:cs="Arial"/>
          <w:color w:val="000000"/>
        </w:rPr>
        <w:t xml:space="preserve"> </w:t>
      </w:r>
      <w:hyperlink r:id="rId11" w:history="1">
        <w:r w:rsidR="00932EA5" w:rsidRPr="00AB23A5">
          <w:rPr>
            <w:rStyle w:val="Hyperlink"/>
            <w:rFonts w:ascii="Arial" w:hAnsi="Arial" w:cs="Arial"/>
          </w:rPr>
          <w:t>www.packworld-gpi.com/registration</w:t>
        </w:r>
      </w:hyperlink>
      <w:r w:rsidRPr="00841D17">
        <w:rPr>
          <w:rFonts w:ascii="Arial" w:hAnsi="Arial" w:cs="Arial"/>
          <w:color w:val="000000"/>
        </w:rPr>
        <w:t xml:space="preserve">. </w:t>
      </w:r>
      <w:r w:rsidR="00974DBF" w:rsidRPr="00841D17">
        <w:rPr>
          <w:rFonts w:ascii="Arial" w:hAnsi="Arial" w:cs="Arial"/>
          <w:color w:val="000000"/>
        </w:rPr>
        <w:t>Über die</w:t>
      </w:r>
      <w:r w:rsidR="00AE30F5" w:rsidRPr="00841D17">
        <w:rPr>
          <w:rFonts w:ascii="Arial" w:hAnsi="Arial" w:cs="Arial"/>
          <w:color w:val="000000"/>
        </w:rPr>
        <w:t xml:space="preserve"> </w:t>
      </w:r>
      <w:r w:rsidRPr="00841D17">
        <w:rPr>
          <w:rFonts w:ascii="Arial" w:hAnsi="Arial" w:cs="Arial"/>
          <w:bCs/>
          <w:color w:val="000000"/>
        </w:rPr>
        <w:t>MyAgenda</w:t>
      </w:r>
      <w:r w:rsidRPr="00841D17">
        <w:rPr>
          <w:rFonts w:ascii="Arial" w:hAnsi="Arial" w:cs="Arial"/>
          <w:color w:val="000000"/>
        </w:rPr>
        <w:t xml:space="preserve"> Funktion können sich Besucher ihre eigene Agenda für </w:t>
      </w:r>
      <w:r w:rsidR="00AE30F5" w:rsidRPr="00841D17">
        <w:rPr>
          <w:rFonts w:ascii="Arial" w:hAnsi="Arial" w:cs="Arial"/>
          <w:color w:val="000000"/>
        </w:rPr>
        <w:t>das Event</w:t>
      </w:r>
      <w:r w:rsidRPr="00841D17">
        <w:rPr>
          <w:rFonts w:ascii="Arial" w:hAnsi="Arial" w:cs="Arial"/>
          <w:color w:val="000000"/>
        </w:rPr>
        <w:t xml:space="preserve"> zusammenstellen. Sie erhalten dann vor jedem Agenda-Punkt, für den sie sich vorgemerkt haben</w:t>
      </w:r>
      <w:r w:rsidR="00AE30F5" w:rsidRPr="00841D17">
        <w:rPr>
          <w:rFonts w:ascii="Arial" w:hAnsi="Arial" w:cs="Arial"/>
          <w:color w:val="000000"/>
        </w:rPr>
        <w:t>,</w:t>
      </w:r>
      <w:r w:rsidRPr="00841D17">
        <w:rPr>
          <w:rFonts w:ascii="Arial" w:hAnsi="Arial" w:cs="Arial"/>
          <w:color w:val="000000"/>
        </w:rPr>
        <w:t xml:space="preserve"> eine eigene Erinnerung vor Start</w:t>
      </w:r>
      <w:r w:rsidR="00AE30F5" w:rsidRPr="00841D17">
        <w:rPr>
          <w:rFonts w:ascii="Arial" w:hAnsi="Arial" w:cs="Arial"/>
          <w:color w:val="000000"/>
        </w:rPr>
        <w:t>, um keine Session zu verpassen. A</w:t>
      </w:r>
      <w:r w:rsidRPr="00841D17">
        <w:rPr>
          <w:rFonts w:ascii="Arial" w:hAnsi="Arial" w:cs="Arial"/>
          <w:color w:val="000000"/>
        </w:rPr>
        <w:t xml:space="preserve">lle Inhalte der Innovation Days </w:t>
      </w:r>
      <w:r w:rsidR="00AE30F5" w:rsidRPr="00841D17">
        <w:rPr>
          <w:rFonts w:ascii="Arial" w:hAnsi="Arial" w:cs="Arial"/>
          <w:color w:val="000000"/>
        </w:rPr>
        <w:t xml:space="preserve">stehen </w:t>
      </w:r>
      <w:r w:rsidRPr="00841D17">
        <w:rPr>
          <w:rFonts w:ascii="Arial" w:hAnsi="Arial" w:cs="Arial"/>
          <w:color w:val="000000"/>
        </w:rPr>
        <w:t xml:space="preserve">nach Ende </w:t>
      </w:r>
      <w:r w:rsidR="00AE30F5" w:rsidRPr="00841D17">
        <w:rPr>
          <w:rFonts w:ascii="Arial" w:hAnsi="Arial" w:cs="Arial"/>
          <w:color w:val="000000"/>
        </w:rPr>
        <w:t>der digitalen Veranstaltung</w:t>
      </w:r>
      <w:r w:rsidRPr="00841D17">
        <w:rPr>
          <w:rFonts w:ascii="Arial" w:hAnsi="Arial" w:cs="Arial"/>
          <w:color w:val="000000"/>
        </w:rPr>
        <w:t xml:space="preserve"> auf der Plattform </w:t>
      </w:r>
      <w:r w:rsidR="00AE30F5" w:rsidRPr="00841D17">
        <w:rPr>
          <w:rFonts w:ascii="Arial" w:hAnsi="Arial" w:cs="Arial"/>
          <w:color w:val="000000"/>
        </w:rPr>
        <w:t xml:space="preserve">zum Abruf zur Verfügung, dafür </w:t>
      </w:r>
      <w:r w:rsidRPr="00841D17">
        <w:rPr>
          <w:rFonts w:ascii="Arial" w:hAnsi="Arial" w:cs="Arial"/>
          <w:color w:val="000000"/>
        </w:rPr>
        <w:t xml:space="preserve">ist </w:t>
      </w:r>
      <w:r w:rsidR="00AE30F5" w:rsidRPr="00841D17">
        <w:rPr>
          <w:rFonts w:ascii="Arial" w:hAnsi="Arial" w:cs="Arial"/>
          <w:color w:val="000000"/>
        </w:rPr>
        <w:t xml:space="preserve">vorab </w:t>
      </w:r>
      <w:r w:rsidRPr="00841D17">
        <w:rPr>
          <w:rFonts w:ascii="Arial" w:hAnsi="Arial" w:cs="Arial"/>
          <w:color w:val="000000"/>
        </w:rPr>
        <w:t xml:space="preserve">eine Registrierung </w:t>
      </w:r>
      <w:r w:rsidR="00AE30F5" w:rsidRPr="00841D17">
        <w:rPr>
          <w:rFonts w:ascii="Arial" w:hAnsi="Arial" w:cs="Arial"/>
          <w:color w:val="000000"/>
        </w:rPr>
        <w:t>erforderlich.</w:t>
      </w:r>
    </w:p>
    <w:p w14:paraId="462980C2" w14:textId="77777777" w:rsidR="008C72FA" w:rsidRPr="00841D17" w:rsidRDefault="008C72FA" w:rsidP="00974DBF">
      <w:pPr>
        <w:jc w:val="both"/>
        <w:rPr>
          <w:rFonts w:ascii="Arial" w:hAnsi="Arial" w:cs="Arial"/>
          <w:color w:val="000000"/>
        </w:rPr>
      </w:pPr>
      <w:r w:rsidRPr="00841D17">
        <w:rPr>
          <w:rFonts w:ascii="Arial" w:hAnsi="Arial" w:cs="Arial"/>
          <w:color w:val="000000"/>
        </w:rPr>
        <w:t> </w:t>
      </w:r>
    </w:p>
    <w:p w14:paraId="211D48EC" w14:textId="2309F72B" w:rsidR="00AE30F5" w:rsidRPr="00841D17" w:rsidRDefault="00AE30F5" w:rsidP="00587BD5">
      <w:pPr>
        <w:jc w:val="both"/>
        <w:rPr>
          <w:rFonts w:ascii="Arial" w:hAnsi="Arial" w:cs="Arial"/>
          <w:b/>
          <w:bCs/>
          <w:lang w:val="en-US"/>
        </w:rPr>
      </w:pPr>
      <w:r w:rsidRPr="00841D17">
        <w:rPr>
          <w:rFonts w:ascii="Arial" w:hAnsi="Arial" w:cs="Arial"/>
          <w:b/>
          <w:bCs/>
          <w:lang w:val="en-US"/>
        </w:rPr>
        <w:t xml:space="preserve">Messe-Facts: </w:t>
      </w:r>
    </w:p>
    <w:p w14:paraId="7B83547B" w14:textId="77777777" w:rsidR="00AE30F5" w:rsidRPr="00841D17" w:rsidRDefault="00AE30F5" w:rsidP="00587BD5">
      <w:pPr>
        <w:pStyle w:val="Listenabsatz"/>
        <w:numPr>
          <w:ilvl w:val="0"/>
          <w:numId w:val="16"/>
        </w:numPr>
        <w:jc w:val="both"/>
        <w:rPr>
          <w:rFonts w:ascii="Arial" w:hAnsi="Arial" w:cs="Arial"/>
          <w:lang w:val="en-US"/>
        </w:rPr>
      </w:pPr>
      <w:r w:rsidRPr="00841D17">
        <w:rPr>
          <w:rFonts w:ascii="Arial" w:hAnsi="Arial" w:cs="Arial"/>
          <w:bCs/>
          <w:lang w:val="en-US"/>
        </w:rPr>
        <w:t xml:space="preserve">Greiner Packaging Innovation Days – Virtual Trade Show Experience </w:t>
      </w:r>
    </w:p>
    <w:p w14:paraId="784CEF36" w14:textId="77777777" w:rsidR="00AE30F5" w:rsidRPr="00841D17" w:rsidRDefault="00AE30F5" w:rsidP="00587BD5">
      <w:pPr>
        <w:pStyle w:val="Listenabsatz"/>
        <w:numPr>
          <w:ilvl w:val="0"/>
          <w:numId w:val="16"/>
        </w:numPr>
        <w:jc w:val="both"/>
        <w:rPr>
          <w:rFonts w:ascii="Arial" w:hAnsi="Arial" w:cs="Arial"/>
        </w:rPr>
      </w:pPr>
      <w:r w:rsidRPr="00841D17">
        <w:rPr>
          <w:rFonts w:ascii="Arial" w:hAnsi="Arial" w:cs="Arial"/>
          <w:bCs/>
          <w:lang w:val="en-US"/>
        </w:rPr>
        <w:t xml:space="preserve">Datum: </w:t>
      </w:r>
      <w:r w:rsidRPr="00841D17">
        <w:rPr>
          <w:rFonts w:ascii="Arial" w:eastAsia="Arial Unicode MS" w:hAnsi="Arial" w:cs="Arial"/>
          <w:color w:val="000000"/>
          <w:bdr w:val="nil"/>
          <w:lang w:eastAsia="de-AT"/>
        </w:rPr>
        <w:t xml:space="preserve">9. bis 10. Juni 2021 </w:t>
      </w:r>
    </w:p>
    <w:p w14:paraId="3A81E6A0" w14:textId="77777777" w:rsidR="00AE30F5" w:rsidRPr="00841D17" w:rsidRDefault="00AE30F5" w:rsidP="00587BD5">
      <w:pPr>
        <w:pStyle w:val="Listenabsatz"/>
        <w:numPr>
          <w:ilvl w:val="0"/>
          <w:numId w:val="16"/>
        </w:numPr>
        <w:jc w:val="both"/>
        <w:rPr>
          <w:rFonts w:ascii="Arial" w:hAnsi="Arial" w:cs="Arial"/>
          <w:lang w:val="de-AT"/>
        </w:rPr>
      </w:pPr>
      <w:r w:rsidRPr="00841D17">
        <w:rPr>
          <w:rFonts w:ascii="Arial" w:hAnsi="Arial" w:cs="Arial"/>
          <w:lang w:val="de-AT"/>
        </w:rPr>
        <w:t xml:space="preserve">Ort: Virtual Packworld, digitale Plattform abrufbar für registrierte Besucher </w:t>
      </w:r>
    </w:p>
    <w:p w14:paraId="24795348" w14:textId="0D6B38BF" w:rsidR="00AE30F5" w:rsidRPr="00841D17" w:rsidRDefault="00AE30F5" w:rsidP="00587BD5">
      <w:pPr>
        <w:pStyle w:val="Listenabsatz"/>
        <w:numPr>
          <w:ilvl w:val="0"/>
          <w:numId w:val="16"/>
        </w:numPr>
        <w:jc w:val="both"/>
        <w:rPr>
          <w:rFonts w:ascii="Arial" w:hAnsi="Arial" w:cs="Arial"/>
        </w:rPr>
      </w:pPr>
      <w:r w:rsidRPr="00841D17">
        <w:rPr>
          <w:rFonts w:ascii="Arial" w:hAnsi="Arial" w:cs="Arial"/>
          <w:color w:val="1A161B"/>
        </w:rPr>
        <w:t xml:space="preserve">Registrierung unter </w:t>
      </w:r>
      <w:hyperlink r:id="rId12" w:history="1">
        <w:r w:rsidRPr="00841D17">
          <w:rPr>
            <w:rStyle w:val="Hyperlink"/>
            <w:rFonts w:ascii="Arial" w:hAnsi="Arial" w:cs="Arial"/>
            <w:lang w:val="de-AT"/>
          </w:rPr>
          <w:t>www.packworld-gpi.com/registration</w:t>
        </w:r>
      </w:hyperlink>
    </w:p>
    <w:p w14:paraId="5D7CABC0" w14:textId="0957046D" w:rsidR="00AE30F5" w:rsidRPr="00841D17" w:rsidRDefault="00587BD5" w:rsidP="00587BD5">
      <w:pPr>
        <w:pStyle w:val="Listenabsatz"/>
        <w:numPr>
          <w:ilvl w:val="0"/>
          <w:numId w:val="16"/>
        </w:numPr>
        <w:jc w:val="both"/>
        <w:rPr>
          <w:rFonts w:ascii="Arial" w:hAnsi="Arial" w:cs="Arial"/>
        </w:rPr>
      </w:pPr>
      <w:r w:rsidRPr="00841D17">
        <w:rPr>
          <w:rFonts w:ascii="Arial" w:hAnsi="Arial" w:cs="Arial"/>
          <w:color w:val="1A161B"/>
        </w:rPr>
        <w:t xml:space="preserve">Die </w:t>
      </w:r>
      <w:r w:rsidR="00AE30F5" w:rsidRPr="00841D17">
        <w:rPr>
          <w:rFonts w:ascii="Arial" w:hAnsi="Arial" w:cs="Arial"/>
          <w:color w:val="1A161B"/>
        </w:rPr>
        <w:t>Teilnahme ist kostenlos</w:t>
      </w:r>
    </w:p>
    <w:p w14:paraId="12D5C03E" w14:textId="061DEC72" w:rsidR="00AE30F5" w:rsidRPr="00841D17" w:rsidRDefault="00AE30F5" w:rsidP="00587BD5">
      <w:pPr>
        <w:pStyle w:val="Listenabsatz"/>
        <w:numPr>
          <w:ilvl w:val="0"/>
          <w:numId w:val="16"/>
        </w:numPr>
        <w:jc w:val="both"/>
        <w:rPr>
          <w:rFonts w:ascii="Arial" w:hAnsi="Arial" w:cs="Arial"/>
        </w:rPr>
      </w:pPr>
      <w:r w:rsidRPr="00841D17">
        <w:rPr>
          <w:rFonts w:ascii="Arial" w:hAnsi="Arial" w:cs="Arial"/>
          <w:bCs/>
        </w:rPr>
        <w:t xml:space="preserve">Weitere Informationen zum Programm der Innovation Days auf der Registrier-Website sowie der Messeplattform </w:t>
      </w:r>
    </w:p>
    <w:p w14:paraId="2D3CB5AF" w14:textId="77777777" w:rsidR="00AE30F5" w:rsidRPr="00587BD5" w:rsidRDefault="00AE30F5" w:rsidP="00587BD5">
      <w:pPr>
        <w:pStyle w:val="Listenabsatz"/>
        <w:jc w:val="both"/>
        <w:rPr>
          <w:rFonts w:ascii="Arial" w:hAnsi="Arial" w:cs="Arial"/>
        </w:rPr>
      </w:pPr>
    </w:p>
    <w:p w14:paraId="0D12C608" w14:textId="77777777" w:rsidR="00AE30F5" w:rsidRPr="00587BD5" w:rsidRDefault="00AE30F5" w:rsidP="00587BD5">
      <w:pPr>
        <w:jc w:val="both"/>
        <w:rPr>
          <w:rFonts w:ascii="Arial" w:hAnsi="Arial" w:cs="Arial"/>
        </w:rPr>
      </w:pPr>
    </w:p>
    <w:p w14:paraId="2443D103"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58B62B18"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hAnsi="Arial" w:cs="Arial"/>
          <w:b/>
          <w:bCs/>
        </w:rPr>
      </w:pPr>
      <w:r w:rsidRPr="00587BD5">
        <w:rPr>
          <w:rFonts w:ascii="Arial" w:hAnsi="Arial" w:cs="Arial"/>
          <w:b/>
          <w:bCs/>
        </w:rPr>
        <w:t>Über Greiner Packaging</w:t>
      </w:r>
    </w:p>
    <w:p w14:paraId="5FA00ABD"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19C8D864" w14:textId="45047348"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de-AT"/>
        </w:rPr>
      </w:pPr>
      <w:r w:rsidRPr="00587BD5">
        <w:rPr>
          <w:rFonts w:ascii="Arial" w:eastAsia="Arial" w:hAnsi="Arial" w:cs="Arial"/>
          <w:bCs/>
          <w:lang w:val="de-AT"/>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rund 5.000 Mitarbeiter an mehr als 30 Standorten in 19 Ländern weltweit. 2019 erzielte das Unternehmen einen Jahresumsatz von 690 Millionen Euro (inkl. Joint Ventures). Das sind mehr als </w:t>
      </w:r>
      <w:r w:rsidR="002B52B5">
        <w:rPr>
          <w:rFonts w:ascii="Arial" w:eastAsia="Arial" w:hAnsi="Arial" w:cs="Arial"/>
          <w:bCs/>
          <w:lang w:val="de-AT"/>
        </w:rPr>
        <w:t>35</w:t>
      </w:r>
      <w:r w:rsidR="00652D1A">
        <w:rPr>
          <w:rFonts w:ascii="Arial" w:eastAsia="Arial" w:hAnsi="Arial" w:cs="Arial"/>
          <w:bCs/>
          <w:lang w:val="de-AT"/>
        </w:rPr>
        <w:t xml:space="preserve"> </w:t>
      </w:r>
      <w:r w:rsidRPr="00587BD5">
        <w:rPr>
          <w:rFonts w:ascii="Arial" w:eastAsia="Arial" w:hAnsi="Arial" w:cs="Arial"/>
          <w:bCs/>
          <w:lang w:val="de-AT"/>
        </w:rPr>
        <w:t>% des Greiner-Gesamtumsatzes.</w:t>
      </w:r>
    </w:p>
    <w:p w14:paraId="4922451A"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de-AT"/>
        </w:rPr>
      </w:pPr>
    </w:p>
    <w:p w14:paraId="42C1C8F1" w14:textId="77777777" w:rsidR="00AE30F5" w:rsidRPr="00587BD5" w:rsidRDefault="00AE30F5" w:rsidP="00587BD5">
      <w:pPr>
        <w:widowControl w:val="0"/>
        <w:jc w:val="both"/>
        <w:rPr>
          <w:rFonts w:ascii="Arial" w:hAnsi="Arial" w:cs="Arial"/>
        </w:rPr>
      </w:pPr>
    </w:p>
    <w:p w14:paraId="1F469EDE" w14:textId="77777777" w:rsidR="00AE30F5" w:rsidRPr="00587BD5" w:rsidRDefault="00AE30F5" w:rsidP="00587BD5">
      <w:pPr>
        <w:jc w:val="both"/>
        <w:rPr>
          <w:rFonts w:ascii="Arial" w:hAnsi="Arial" w:cs="Arial"/>
          <w:lang w:val="de-AT"/>
        </w:rPr>
      </w:pPr>
    </w:p>
    <w:p w14:paraId="734971E7" w14:textId="77777777" w:rsidR="00AE30F5" w:rsidRPr="00587BD5" w:rsidRDefault="00AE30F5" w:rsidP="00587BD5">
      <w:pPr>
        <w:jc w:val="both"/>
        <w:rPr>
          <w:rFonts w:ascii="Arial" w:hAnsi="Arial" w:cs="Arial"/>
          <w:lang w:val="de-AT"/>
        </w:rPr>
      </w:pPr>
    </w:p>
    <w:p w14:paraId="4D31ED92" w14:textId="505BE3D8" w:rsidR="00AE30F5" w:rsidRDefault="00AE30F5" w:rsidP="00587BD5">
      <w:pPr>
        <w:jc w:val="both"/>
        <w:rPr>
          <w:rFonts w:ascii="Arial" w:hAnsi="Arial" w:cs="Arial"/>
          <w:lang w:val="de-AT"/>
        </w:rPr>
      </w:pPr>
    </w:p>
    <w:p w14:paraId="7040AA49" w14:textId="7BD1A408" w:rsidR="002B52B5" w:rsidRDefault="002B52B5" w:rsidP="00587BD5">
      <w:pPr>
        <w:jc w:val="both"/>
        <w:rPr>
          <w:rFonts w:ascii="Arial" w:hAnsi="Arial" w:cs="Arial"/>
          <w:lang w:val="de-AT"/>
        </w:rPr>
      </w:pPr>
    </w:p>
    <w:p w14:paraId="348ECE4D" w14:textId="658D4280" w:rsidR="002B52B5" w:rsidRDefault="002B52B5" w:rsidP="00587BD5">
      <w:pPr>
        <w:jc w:val="both"/>
        <w:rPr>
          <w:rFonts w:ascii="Arial" w:hAnsi="Arial" w:cs="Arial"/>
          <w:lang w:val="de-AT"/>
        </w:rPr>
      </w:pPr>
    </w:p>
    <w:p w14:paraId="773D233B" w14:textId="7F7D7C80" w:rsidR="002B52B5" w:rsidRDefault="002B52B5" w:rsidP="00587BD5">
      <w:pPr>
        <w:jc w:val="both"/>
        <w:rPr>
          <w:rFonts w:ascii="Arial" w:hAnsi="Arial" w:cs="Arial"/>
          <w:lang w:val="de-AT"/>
        </w:rPr>
      </w:pPr>
    </w:p>
    <w:p w14:paraId="0C1E3443" w14:textId="2BB58E9D" w:rsidR="002B52B5" w:rsidRDefault="002B52B5" w:rsidP="00587BD5">
      <w:pPr>
        <w:jc w:val="both"/>
        <w:rPr>
          <w:rFonts w:ascii="Arial" w:hAnsi="Arial" w:cs="Arial"/>
          <w:lang w:val="de-AT"/>
        </w:rPr>
      </w:pPr>
    </w:p>
    <w:p w14:paraId="6F2CF812" w14:textId="2B35BEFB" w:rsidR="008D7F59" w:rsidRDefault="008D7F59" w:rsidP="00587BD5">
      <w:pPr>
        <w:jc w:val="both"/>
        <w:rPr>
          <w:rFonts w:ascii="Arial" w:hAnsi="Arial" w:cs="Arial"/>
          <w:lang w:val="de-AT"/>
        </w:rPr>
      </w:pPr>
    </w:p>
    <w:p w14:paraId="0DF84543" w14:textId="77777777" w:rsidR="008D7F59" w:rsidRDefault="008D7F59" w:rsidP="00587BD5">
      <w:pPr>
        <w:jc w:val="both"/>
        <w:rPr>
          <w:rFonts w:ascii="Arial" w:hAnsi="Arial" w:cs="Arial"/>
          <w:lang w:val="de-AT"/>
        </w:rPr>
      </w:pPr>
    </w:p>
    <w:p w14:paraId="6F8ED579" w14:textId="55A07991" w:rsidR="002B52B5" w:rsidRDefault="002B52B5" w:rsidP="00587BD5">
      <w:pPr>
        <w:jc w:val="both"/>
        <w:rPr>
          <w:rFonts w:ascii="Arial" w:hAnsi="Arial" w:cs="Arial"/>
          <w:lang w:val="de-AT"/>
        </w:rPr>
      </w:pPr>
    </w:p>
    <w:p w14:paraId="0F73CD23" w14:textId="5504942E" w:rsidR="00AE30F5" w:rsidRPr="00AD7D34" w:rsidRDefault="00AE30F5" w:rsidP="00587BD5">
      <w:pPr>
        <w:jc w:val="both"/>
        <w:rPr>
          <w:rFonts w:ascii="Arial" w:eastAsia="Arial" w:hAnsi="Arial" w:cs="Arial"/>
          <w:b/>
          <w:bCs/>
        </w:rPr>
      </w:pPr>
      <w:r w:rsidRPr="00AD7D34">
        <w:rPr>
          <w:rFonts w:ascii="Arial" w:hAnsi="Arial" w:cs="Arial"/>
          <w:b/>
          <w:bCs/>
        </w:rPr>
        <w:t xml:space="preserve">Text &amp; Bild: </w:t>
      </w:r>
      <w:r w:rsidRPr="00AD7D34">
        <w:rPr>
          <w:rFonts w:ascii="Arial" w:hAnsi="Arial" w:cs="Arial"/>
        </w:rPr>
        <w:t>Greiner Packaging</w:t>
      </w:r>
    </w:p>
    <w:p w14:paraId="68917C0C" w14:textId="77777777" w:rsidR="00AE30F5" w:rsidRPr="00AD7D34" w:rsidRDefault="00AE30F5" w:rsidP="00587BD5">
      <w:pPr>
        <w:jc w:val="both"/>
        <w:rPr>
          <w:rFonts w:ascii="Arial" w:eastAsia="Arial" w:hAnsi="Arial" w:cs="Arial"/>
          <w:b/>
          <w:bCs/>
        </w:rPr>
      </w:pPr>
    </w:p>
    <w:p w14:paraId="3050CB60" w14:textId="5AA0B964" w:rsidR="00AE30F5" w:rsidRPr="00AD7D34" w:rsidRDefault="00AE30F5" w:rsidP="00587BD5">
      <w:pPr>
        <w:jc w:val="both"/>
        <w:rPr>
          <w:rFonts w:ascii="Arial" w:hAnsi="Arial" w:cs="Arial"/>
          <w:b/>
          <w:bCs/>
        </w:rPr>
      </w:pPr>
      <w:r w:rsidRPr="00AD7D34">
        <w:rPr>
          <w:rFonts w:ascii="Arial" w:hAnsi="Arial" w:cs="Arial"/>
          <w:b/>
          <w:bCs/>
        </w:rPr>
        <w:t xml:space="preserve">Textdokument sowie Bilder in hochauflösender Qualität zum Download: </w:t>
      </w:r>
    </w:p>
    <w:p w14:paraId="62F5240B" w14:textId="4CD97569" w:rsidR="008D7F59" w:rsidRPr="008D7F59" w:rsidRDefault="00A841CB" w:rsidP="00587BD5">
      <w:pPr>
        <w:jc w:val="both"/>
        <w:rPr>
          <w:rFonts w:ascii="Arial" w:hAnsi="Arial" w:cs="Arial"/>
          <w:highlight w:val="yellow"/>
        </w:rPr>
      </w:pPr>
      <w:hyperlink r:id="rId13" w:history="1">
        <w:r w:rsidR="008D7F59" w:rsidRPr="008D7F59">
          <w:rPr>
            <w:rStyle w:val="Hyperlink"/>
            <w:rFonts w:ascii="Arial" w:hAnsi="Arial" w:cs="Arial"/>
          </w:rPr>
          <w:t>https://mam.greiner.at/pinaccess/showpin.do?pinCode=U39sOZ8Ya8mu</w:t>
        </w:r>
      </w:hyperlink>
      <w:r w:rsidR="008D7F59" w:rsidRPr="008D7F59">
        <w:rPr>
          <w:rFonts w:ascii="Arial" w:hAnsi="Arial" w:cs="Arial"/>
        </w:rPr>
        <w:t xml:space="preserve"> </w:t>
      </w:r>
    </w:p>
    <w:p w14:paraId="0838192F" w14:textId="77777777" w:rsidR="00AE30F5" w:rsidRPr="00587BD5" w:rsidRDefault="00AE30F5" w:rsidP="00587BD5">
      <w:pPr>
        <w:jc w:val="both"/>
        <w:rPr>
          <w:rFonts w:ascii="Arial" w:hAnsi="Arial" w:cs="Arial"/>
          <w:b/>
          <w:bCs/>
        </w:rPr>
      </w:pPr>
    </w:p>
    <w:p w14:paraId="6B2AD2B9" w14:textId="77777777" w:rsidR="00AE30F5" w:rsidRPr="00587BD5" w:rsidRDefault="00AE30F5" w:rsidP="00587BD5">
      <w:pPr>
        <w:jc w:val="both"/>
        <w:rPr>
          <w:rFonts w:ascii="Arial" w:hAnsi="Arial" w:cs="Arial"/>
          <w:bCs/>
        </w:rPr>
      </w:pPr>
    </w:p>
    <w:p w14:paraId="64E2FB51" w14:textId="77777777" w:rsidR="00AE30F5" w:rsidRPr="00587BD5" w:rsidRDefault="00AE30F5" w:rsidP="00587BD5">
      <w:pPr>
        <w:jc w:val="both"/>
        <w:rPr>
          <w:rFonts w:ascii="Arial" w:hAnsi="Arial" w:cs="Arial"/>
          <w:noProof/>
        </w:rPr>
      </w:pPr>
    </w:p>
    <w:p w14:paraId="72D032DB" w14:textId="4D7A1329" w:rsidR="00AE30F5" w:rsidRPr="00587BD5" w:rsidRDefault="00AE30F5" w:rsidP="00587BD5">
      <w:pPr>
        <w:jc w:val="both"/>
        <w:rPr>
          <w:rFonts w:ascii="Arial" w:hAnsi="Arial" w:cs="Arial"/>
        </w:rPr>
      </w:pPr>
      <w:r w:rsidRPr="00587BD5">
        <w:rPr>
          <w:rFonts w:ascii="Arial" w:hAnsi="Arial" w:cs="Arial"/>
          <w:b/>
          <w:bCs/>
          <w:noProof/>
        </w:rPr>
        <w:drawing>
          <wp:inline distT="0" distB="0" distL="0" distR="0" wp14:anchorId="7534863D" wp14:editId="7B0ED86E">
            <wp:extent cx="2886405" cy="214306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123" cy="2151769"/>
                    </a:xfrm>
                    <a:prstGeom prst="rect">
                      <a:avLst/>
                    </a:prstGeom>
                    <a:noFill/>
                    <a:ln>
                      <a:noFill/>
                    </a:ln>
                  </pic:spPr>
                </pic:pic>
              </a:graphicData>
            </a:graphic>
          </wp:inline>
        </w:drawing>
      </w:r>
    </w:p>
    <w:p w14:paraId="6EE5E8CA" w14:textId="0F81813B" w:rsidR="00AE30F5" w:rsidRPr="00587BD5" w:rsidRDefault="0038022D" w:rsidP="00587BD5">
      <w:pPr>
        <w:jc w:val="both"/>
        <w:rPr>
          <w:rFonts w:ascii="Arial" w:hAnsi="Arial" w:cs="Arial"/>
        </w:rPr>
      </w:pPr>
      <w:r>
        <w:rPr>
          <w:rFonts w:ascii="Arial" w:hAnsi="Arial" w:cs="Arial"/>
          <w:noProof/>
        </w:rPr>
        <w:drawing>
          <wp:inline distT="0" distB="0" distL="0" distR="0" wp14:anchorId="43AB2CAF" wp14:editId="6E4AA8B8">
            <wp:extent cx="4791075" cy="251441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7571" cy="2528319"/>
                    </a:xfrm>
                    <a:prstGeom prst="rect">
                      <a:avLst/>
                    </a:prstGeom>
                    <a:noFill/>
                    <a:ln>
                      <a:noFill/>
                    </a:ln>
                  </pic:spPr>
                </pic:pic>
              </a:graphicData>
            </a:graphic>
          </wp:inline>
        </w:drawing>
      </w:r>
    </w:p>
    <w:p w14:paraId="4C6EAA9E" w14:textId="77777777" w:rsidR="00AE30F5" w:rsidRPr="00587BD5" w:rsidRDefault="00AE30F5" w:rsidP="00587BD5">
      <w:pPr>
        <w:pStyle w:val="KeinLeerraum"/>
        <w:jc w:val="both"/>
        <w:rPr>
          <w:rFonts w:ascii="Arial" w:hAnsi="Arial" w:cs="Arial"/>
          <w:b/>
          <w:sz w:val="24"/>
          <w:szCs w:val="24"/>
          <w:lang w:val="de-AT"/>
        </w:rPr>
      </w:pPr>
    </w:p>
    <w:p w14:paraId="4C943FDF" w14:textId="4F013ECC" w:rsidR="00AE30F5" w:rsidRPr="00587BD5" w:rsidRDefault="00AE30F5" w:rsidP="00587BD5">
      <w:pPr>
        <w:pStyle w:val="KeinLeerraum"/>
        <w:jc w:val="both"/>
        <w:rPr>
          <w:rFonts w:ascii="Arial" w:hAnsi="Arial" w:cs="Arial"/>
          <w:sz w:val="24"/>
          <w:szCs w:val="24"/>
          <w:lang w:val="de-AT"/>
        </w:rPr>
      </w:pPr>
      <w:r w:rsidRPr="00AD7D34">
        <w:rPr>
          <w:rFonts w:ascii="Arial" w:hAnsi="Arial" w:cs="Arial"/>
          <w:b/>
          <w:sz w:val="24"/>
          <w:szCs w:val="24"/>
          <w:lang w:val="de-AT"/>
        </w:rPr>
        <w:t>Bildtext:</w:t>
      </w:r>
      <w:r w:rsidRPr="00AD7D34">
        <w:rPr>
          <w:rFonts w:ascii="Arial" w:hAnsi="Arial" w:cs="Arial"/>
          <w:sz w:val="24"/>
          <w:szCs w:val="24"/>
          <w:lang w:val="de-AT"/>
        </w:rPr>
        <w:t xml:space="preserve"> Die Greiner Packaging Innovation Days </w:t>
      </w:r>
      <w:r w:rsidR="002B52B5" w:rsidRPr="00AD7D34">
        <w:rPr>
          <w:rFonts w:ascii="Arial" w:hAnsi="Arial" w:cs="Arial"/>
          <w:sz w:val="24"/>
          <w:szCs w:val="24"/>
          <w:lang w:val="de-AT"/>
        </w:rPr>
        <w:t xml:space="preserve">bieten interessante Live Talks rund um Nachhaltigkeit und Innovation, Workshops, Produkt-Impressionen und vieles mehr. </w:t>
      </w:r>
    </w:p>
    <w:p w14:paraId="6E632AFF" w14:textId="3B9042F8" w:rsidR="00AE30F5" w:rsidRDefault="00AE30F5" w:rsidP="00587BD5">
      <w:pPr>
        <w:pStyle w:val="KeinLeerraum"/>
        <w:jc w:val="both"/>
        <w:rPr>
          <w:rFonts w:ascii="Arial" w:hAnsi="Arial" w:cs="Arial"/>
          <w:sz w:val="24"/>
          <w:szCs w:val="24"/>
          <w:lang w:val="de-AT"/>
        </w:rPr>
      </w:pPr>
    </w:p>
    <w:p w14:paraId="2865F58B" w14:textId="77777777" w:rsidR="00833A40" w:rsidRPr="00587BD5" w:rsidRDefault="00833A40" w:rsidP="00587BD5">
      <w:pPr>
        <w:pStyle w:val="KeinLeerraum"/>
        <w:jc w:val="both"/>
        <w:rPr>
          <w:rFonts w:ascii="Arial" w:hAnsi="Arial" w:cs="Arial"/>
          <w:sz w:val="24"/>
          <w:szCs w:val="24"/>
          <w:lang w:val="de-AT"/>
        </w:rPr>
      </w:pPr>
    </w:p>
    <w:p w14:paraId="6D75626F" w14:textId="77777777" w:rsidR="00AE30F5" w:rsidRPr="00587BD5" w:rsidRDefault="00AE30F5" w:rsidP="00587BD5">
      <w:pPr>
        <w:jc w:val="both"/>
        <w:rPr>
          <w:rFonts w:ascii="Arial" w:hAnsi="Arial" w:cs="Arial"/>
          <w:lang w:val="de-AT"/>
        </w:rPr>
      </w:pPr>
    </w:p>
    <w:p w14:paraId="4B4E2872"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r w:rsidRPr="00587BD5">
        <w:rPr>
          <w:rFonts w:ascii="Arial" w:hAnsi="Arial" w:cs="Arial"/>
          <w:b/>
          <w:bCs/>
        </w:rPr>
        <w:t xml:space="preserve">Über Rückfragen freut sich: </w:t>
      </w:r>
    </w:p>
    <w:p w14:paraId="10727B74" w14:textId="77777777" w:rsidR="00AE30F5" w:rsidRPr="00C47634"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r w:rsidRPr="00C47634">
        <w:rPr>
          <w:rFonts w:ascii="Arial" w:hAnsi="Arial" w:cs="Arial"/>
          <w:lang w:val="de-AT"/>
        </w:rPr>
        <w:t>Roland Kaiblinger I Account Executive</w:t>
      </w:r>
    </w:p>
    <w:p w14:paraId="12F6C30C" w14:textId="77777777" w:rsidR="00AE30F5" w:rsidRPr="00C47634"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r w:rsidRPr="00C47634">
        <w:rPr>
          <w:rFonts w:ascii="Arial" w:hAnsi="Arial" w:cs="Arial"/>
          <w:lang w:val="de-AT"/>
        </w:rPr>
        <w:t>SPS MARKETING GmbH | B 2 Businessclass | Linz, Stuttgart</w:t>
      </w:r>
    </w:p>
    <w:p w14:paraId="1FA555CA"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sidRPr="00587BD5">
        <w:rPr>
          <w:rFonts w:ascii="Arial" w:hAnsi="Arial" w:cs="Arial"/>
        </w:rPr>
        <w:t xml:space="preserve">Jaxstraße 2 – 4, A-4020 Linz, </w:t>
      </w:r>
    </w:p>
    <w:p w14:paraId="24D8E33A"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sidRPr="00587BD5">
        <w:rPr>
          <w:rFonts w:ascii="Arial" w:hAnsi="Arial" w:cs="Arial"/>
        </w:rPr>
        <w:t>Tel. +43 (0) 732 60 50 38-29</w:t>
      </w:r>
    </w:p>
    <w:p w14:paraId="2F91EE6E" w14:textId="77777777" w:rsidR="00AE30F5" w:rsidRPr="00587BD5"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sidRPr="00587BD5">
        <w:rPr>
          <w:rFonts w:ascii="Arial" w:hAnsi="Arial" w:cs="Arial"/>
        </w:rPr>
        <w:t>E-Mail: r.kaiblinger@sps-marketing.com</w:t>
      </w:r>
    </w:p>
    <w:p w14:paraId="7D6288AB" w14:textId="2356D520" w:rsidR="007A38BA" w:rsidRPr="00587BD5" w:rsidRDefault="00A841CB" w:rsidP="00587BD5">
      <w:pPr>
        <w:pBdr>
          <w:top w:val="single" w:sz="4" w:space="0" w:color="000000"/>
          <w:left w:val="single" w:sz="4" w:space="0" w:color="000000"/>
          <w:bottom w:val="single" w:sz="4" w:space="0" w:color="000000"/>
          <w:right w:val="single" w:sz="4" w:space="0" w:color="000000"/>
        </w:pBdr>
        <w:jc w:val="both"/>
        <w:rPr>
          <w:rFonts w:ascii="Arial" w:hAnsi="Arial" w:cs="Arial"/>
        </w:rPr>
      </w:pPr>
      <w:hyperlink r:id="rId16" w:history="1">
        <w:r w:rsidR="00AE30F5" w:rsidRPr="00587BD5">
          <w:rPr>
            <w:rStyle w:val="Hyperlink"/>
            <w:rFonts w:ascii="Arial" w:hAnsi="Arial" w:cs="Arial"/>
            <w:u w:val="none"/>
          </w:rPr>
          <w:t>www.sps-marketing.com</w:t>
        </w:r>
      </w:hyperlink>
    </w:p>
    <w:sectPr w:rsidR="007A38BA" w:rsidRPr="00587BD5" w:rsidSect="005B6F3C">
      <w:headerReference w:type="default" r:id="rId17"/>
      <w:footerReference w:type="default" r:id="rId18"/>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9268" w14:textId="77777777" w:rsidR="00E2585F" w:rsidRDefault="00E2585F" w:rsidP="00606D20">
      <w:r>
        <w:separator/>
      </w:r>
    </w:p>
  </w:endnote>
  <w:endnote w:type="continuationSeparator" w:id="0">
    <w:p w14:paraId="33D54465" w14:textId="77777777" w:rsidR="00E2585F" w:rsidRDefault="00E2585F"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E65894" w:rsidRDefault="00E65894"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5F793014" w:rsidR="00E65894" w:rsidRDefault="00E65894" w:rsidP="00606D20">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DD58ED8" w14:textId="5DA67B15" w:rsidR="00E65894" w:rsidRDefault="00A841CB" w:rsidP="00606D20">
    <w:pPr>
      <w:pStyle w:val="Fuzeile"/>
    </w:pPr>
    <w:hyperlink r:id="rId2"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EDC6" w14:textId="77777777" w:rsidR="00E2585F" w:rsidRDefault="00E2585F" w:rsidP="00606D20">
      <w:r>
        <w:separator/>
      </w:r>
    </w:p>
  </w:footnote>
  <w:footnote w:type="continuationSeparator" w:id="0">
    <w:p w14:paraId="6320174E" w14:textId="77777777" w:rsidR="00E2585F" w:rsidRDefault="00E2585F"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01E234BE"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MEDIENINFORMATION</w:t>
    </w:r>
  </w:p>
  <w:p w14:paraId="7DA0B238" w14:textId="6CC763AC" w:rsidR="00E65894" w:rsidRDefault="00CA77AF" w:rsidP="00CA77AF">
    <w:pPr>
      <w:pStyle w:val="Kopfzeile"/>
    </w:pPr>
    <w:r>
      <w:rPr>
        <w:rFonts w:ascii="Arial"/>
        <w:b/>
        <w:bCs/>
        <w:color w:val="auto"/>
      </w:rPr>
      <w:t xml:space="preserve">1. </w:t>
    </w:r>
    <w:r w:rsidR="004C2829">
      <w:rPr>
        <w:rFonts w:ascii="Arial"/>
        <w:b/>
        <w:bCs/>
        <w:color w:val="auto"/>
      </w:rPr>
      <w:t>Juni</w:t>
    </w:r>
    <w:r w:rsidR="000F53A9">
      <w:rPr>
        <w:rFonts w:ascii="Arial"/>
        <w:b/>
        <w:bCs/>
        <w:color w:val="auto"/>
      </w:rPr>
      <w:t xml:space="preserve"> </w:t>
    </w:r>
    <w:r w:rsidR="00E65894" w:rsidRPr="00FC28E5">
      <w:rPr>
        <w:rFonts w:ascii="Arial"/>
        <w:b/>
        <w:bCs/>
        <w:color w:val="auto"/>
      </w:rPr>
      <w:t>202</w:t>
    </w:r>
    <w:r w:rsidR="00677F86">
      <w:rPr>
        <w:rFonts w:ascii="Arial"/>
        <w:b/>
        <w:bCs/>
        <w:color w:val="auto"/>
      </w:rPr>
      <w:t>1</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3B74"/>
    <w:multiLevelType w:val="hybridMultilevel"/>
    <w:tmpl w:val="43DCC3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375F4"/>
    <w:multiLevelType w:val="hybridMultilevel"/>
    <w:tmpl w:val="D794F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4853E2"/>
    <w:multiLevelType w:val="hybridMultilevel"/>
    <w:tmpl w:val="A1C6B62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4B3514"/>
    <w:multiLevelType w:val="multilevel"/>
    <w:tmpl w:val="22E4D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7211C"/>
    <w:multiLevelType w:val="hybridMultilevel"/>
    <w:tmpl w:val="E25C73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69EE1DAF"/>
    <w:multiLevelType w:val="hybridMultilevel"/>
    <w:tmpl w:val="D6C60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318B5"/>
    <w:multiLevelType w:val="hybridMultilevel"/>
    <w:tmpl w:val="456A50F8"/>
    <w:lvl w:ilvl="0" w:tplc="9EBE7498">
      <w:start w:val="1"/>
      <w:numFmt w:val="decimalZero"/>
      <w:lvlText w:val="%1."/>
      <w:lvlJc w:val="left"/>
      <w:pPr>
        <w:ind w:left="720" w:hanging="360"/>
      </w:pPr>
      <w:rPr>
        <w:rFonts w:ascii="Arial" w:hint="default"/>
        <w:b/>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12"/>
  </w:num>
  <w:num w:numId="6">
    <w:abstractNumId w:val="2"/>
  </w:num>
  <w:num w:numId="7">
    <w:abstractNumId w:val="9"/>
  </w:num>
  <w:num w:numId="8">
    <w:abstractNumId w:val="4"/>
  </w:num>
  <w:num w:numId="9">
    <w:abstractNumId w:val="10"/>
  </w:num>
  <w:num w:numId="10">
    <w:abstractNumId w:val="22"/>
  </w:num>
  <w:num w:numId="11">
    <w:abstractNumId w:val="5"/>
  </w:num>
  <w:num w:numId="12">
    <w:abstractNumId w:val="24"/>
  </w:num>
  <w:num w:numId="13">
    <w:abstractNumId w:val="1"/>
  </w:num>
  <w:num w:numId="14">
    <w:abstractNumId w:val="6"/>
  </w:num>
  <w:num w:numId="15">
    <w:abstractNumId w:val="18"/>
  </w:num>
  <w:num w:numId="16">
    <w:abstractNumId w:val="17"/>
  </w:num>
  <w:num w:numId="17">
    <w:abstractNumId w:val="21"/>
  </w:num>
  <w:num w:numId="18">
    <w:abstractNumId w:val="20"/>
  </w:num>
  <w:num w:numId="19">
    <w:abstractNumId w:val="15"/>
  </w:num>
  <w:num w:numId="20">
    <w:abstractNumId w:val="1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3B78"/>
    <w:rsid w:val="0003649D"/>
    <w:rsid w:val="00036C2E"/>
    <w:rsid w:val="00045E85"/>
    <w:rsid w:val="00047068"/>
    <w:rsid w:val="00054BE4"/>
    <w:rsid w:val="00054D58"/>
    <w:rsid w:val="0005675F"/>
    <w:rsid w:val="000605AF"/>
    <w:rsid w:val="000611CF"/>
    <w:rsid w:val="0006165A"/>
    <w:rsid w:val="00062977"/>
    <w:rsid w:val="00062D20"/>
    <w:rsid w:val="00071E9F"/>
    <w:rsid w:val="00074DF1"/>
    <w:rsid w:val="00086440"/>
    <w:rsid w:val="00090C21"/>
    <w:rsid w:val="00094376"/>
    <w:rsid w:val="0009460F"/>
    <w:rsid w:val="00096137"/>
    <w:rsid w:val="00096A45"/>
    <w:rsid w:val="00096EF9"/>
    <w:rsid w:val="00097699"/>
    <w:rsid w:val="000A30D2"/>
    <w:rsid w:val="000B25DE"/>
    <w:rsid w:val="000B5D73"/>
    <w:rsid w:val="000B782E"/>
    <w:rsid w:val="000B7C50"/>
    <w:rsid w:val="000C0561"/>
    <w:rsid w:val="000C13F6"/>
    <w:rsid w:val="000C4A8C"/>
    <w:rsid w:val="000C583E"/>
    <w:rsid w:val="000C6C6E"/>
    <w:rsid w:val="000D3708"/>
    <w:rsid w:val="000E0B09"/>
    <w:rsid w:val="000E0CDF"/>
    <w:rsid w:val="000E10F6"/>
    <w:rsid w:val="000E3FE7"/>
    <w:rsid w:val="000E61AD"/>
    <w:rsid w:val="000E694B"/>
    <w:rsid w:val="000F2EE8"/>
    <w:rsid w:val="000F4AAC"/>
    <w:rsid w:val="000F53A9"/>
    <w:rsid w:val="00100840"/>
    <w:rsid w:val="00102B11"/>
    <w:rsid w:val="001050D0"/>
    <w:rsid w:val="001073F5"/>
    <w:rsid w:val="00111AC6"/>
    <w:rsid w:val="00112AF3"/>
    <w:rsid w:val="00114569"/>
    <w:rsid w:val="00115DF6"/>
    <w:rsid w:val="00123F03"/>
    <w:rsid w:val="00126175"/>
    <w:rsid w:val="001274B2"/>
    <w:rsid w:val="00135184"/>
    <w:rsid w:val="00137F8C"/>
    <w:rsid w:val="00141B25"/>
    <w:rsid w:val="00142286"/>
    <w:rsid w:val="00142F3C"/>
    <w:rsid w:val="0014530D"/>
    <w:rsid w:val="00151C3A"/>
    <w:rsid w:val="00152240"/>
    <w:rsid w:val="00152591"/>
    <w:rsid w:val="00155AF0"/>
    <w:rsid w:val="00160B44"/>
    <w:rsid w:val="001612BE"/>
    <w:rsid w:val="00161754"/>
    <w:rsid w:val="001629DF"/>
    <w:rsid w:val="001663D7"/>
    <w:rsid w:val="00171C90"/>
    <w:rsid w:val="0017373D"/>
    <w:rsid w:val="00173E28"/>
    <w:rsid w:val="00180FAA"/>
    <w:rsid w:val="00181570"/>
    <w:rsid w:val="0018531E"/>
    <w:rsid w:val="00185D79"/>
    <w:rsid w:val="00185E95"/>
    <w:rsid w:val="00187841"/>
    <w:rsid w:val="00187B26"/>
    <w:rsid w:val="00191762"/>
    <w:rsid w:val="0019199E"/>
    <w:rsid w:val="00195B20"/>
    <w:rsid w:val="00195CB6"/>
    <w:rsid w:val="00195DE6"/>
    <w:rsid w:val="001A0A69"/>
    <w:rsid w:val="001A1DE4"/>
    <w:rsid w:val="001A3B44"/>
    <w:rsid w:val="001A7CE2"/>
    <w:rsid w:val="001B0804"/>
    <w:rsid w:val="001B2CA8"/>
    <w:rsid w:val="001B504E"/>
    <w:rsid w:val="001B6662"/>
    <w:rsid w:val="001C0052"/>
    <w:rsid w:val="001C023B"/>
    <w:rsid w:val="001C4648"/>
    <w:rsid w:val="001C7485"/>
    <w:rsid w:val="001D2A1B"/>
    <w:rsid w:val="001D7333"/>
    <w:rsid w:val="001D7394"/>
    <w:rsid w:val="001E7B57"/>
    <w:rsid w:val="001F1C15"/>
    <w:rsid w:val="001F20DD"/>
    <w:rsid w:val="001F3317"/>
    <w:rsid w:val="001F57B6"/>
    <w:rsid w:val="001F7F69"/>
    <w:rsid w:val="002005A9"/>
    <w:rsid w:val="00200F28"/>
    <w:rsid w:val="0020128C"/>
    <w:rsid w:val="00201713"/>
    <w:rsid w:val="002077E2"/>
    <w:rsid w:val="0021101E"/>
    <w:rsid w:val="00211A97"/>
    <w:rsid w:val="00212D54"/>
    <w:rsid w:val="00213048"/>
    <w:rsid w:val="0021474E"/>
    <w:rsid w:val="00214E19"/>
    <w:rsid w:val="00226008"/>
    <w:rsid w:val="00226A3A"/>
    <w:rsid w:val="002304C8"/>
    <w:rsid w:val="00230D6C"/>
    <w:rsid w:val="00231A63"/>
    <w:rsid w:val="00232334"/>
    <w:rsid w:val="00235FF1"/>
    <w:rsid w:val="002373CC"/>
    <w:rsid w:val="00240C61"/>
    <w:rsid w:val="00242ED4"/>
    <w:rsid w:val="0024520E"/>
    <w:rsid w:val="002475DF"/>
    <w:rsid w:val="00251B7F"/>
    <w:rsid w:val="00253D59"/>
    <w:rsid w:val="00260854"/>
    <w:rsid w:val="00260866"/>
    <w:rsid w:val="00260D60"/>
    <w:rsid w:val="00262F94"/>
    <w:rsid w:val="00264B3A"/>
    <w:rsid w:val="00265D52"/>
    <w:rsid w:val="0027064C"/>
    <w:rsid w:val="00270915"/>
    <w:rsid w:val="00272AD7"/>
    <w:rsid w:val="00275BC4"/>
    <w:rsid w:val="002772CE"/>
    <w:rsid w:val="00282343"/>
    <w:rsid w:val="00282F23"/>
    <w:rsid w:val="00291871"/>
    <w:rsid w:val="00293359"/>
    <w:rsid w:val="002A118C"/>
    <w:rsid w:val="002A3E7C"/>
    <w:rsid w:val="002A44C7"/>
    <w:rsid w:val="002A5E78"/>
    <w:rsid w:val="002A7D69"/>
    <w:rsid w:val="002B1687"/>
    <w:rsid w:val="002B2083"/>
    <w:rsid w:val="002B24A9"/>
    <w:rsid w:val="002B52B5"/>
    <w:rsid w:val="002B66AF"/>
    <w:rsid w:val="002C1E3E"/>
    <w:rsid w:val="002C30C7"/>
    <w:rsid w:val="002C3812"/>
    <w:rsid w:val="002C70C5"/>
    <w:rsid w:val="002D258D"/>
    <w:rsid w:val="002D2A38"/>
    <w:rsid w:val="002D3E18"/>
    <w:rsid w:val="002E169D"/>
    <w:rsid w:val="002E76D3"/>
    <w:rsid w:val="002F226D"/>
    <w:rsid w:val="002F6042"/>
    <w:rsid w:val="002F66FB"/>
    <w:rsid w:val="002F7968"/>
    <w:rsid w:val="003032B7"/>
    <w:rsid w:val="003067D6"/>
    <w:rsid w:val="00307518"/>
    <w:rsid w:val="0031246A"/>
    <w:rsid w:val="00313263"/>
    <w:rsid w:val="003179FF"/>
    <w:rsid w:val="00322D1D"/>
    <w:rsid w:val="0032384E"/>
    <w:rsid w:val="00325991"/>
    <w:rsid w:val="003273B1"/>
    <w:rsid w:val="003274C3"/>
    <w:rsid w:val="0033368D"/>
    <w:rsid w:val="00334F70"/>
    <w:rsid w:val="00342D47"/>
    <w:rsid w:val="0034425E"/>
    <w:rsid w:val="0034522D"/>
    <w:rsid w:val="00346A22"/>
    <w:rsid w:val="00351CF5"/>
    <w:rsid w:val="00352127"/>
    <w:rsid w:val="003566AD"/>
    <w:rsid w:val="0035676F"/>
    <w:rsid w:val="00356874"/>
    <w:rsid w:val="00360717"/>
    <w:rsid w:val="00363677"/>
    <w:rsid w:val="00364DB0"/>
    <w:rsid w:val="00370C4A"/>
    <w:rsid w:val="0038022D"/>
    <w:rsid w:val="00382B19"/>
    <w:rsid w:val="003840A5"/>
    <w:rsid w:val="0038604C"/>
    <w:rsid w:val="00391235"/>
    <w:rsid w:val="00393982"/>
    <w:rsid w:val="0039564A"/>
    <w:rsid w:val="00396ECB"/>
    <w:rsid w:val="003A1F68"/>
    <w:rsid w:val="003A46BF"/>
    <w:rsid w:val="003A4719"/>
    <w:rsid w:val="003A50A9"/>
    <w:rsid w:val="003B029A"/>
    <w:rsid w:val="003B153C"/>
    <w:rsid w:val="003B1C6B"/>
    <w:rsid w:val="003B308F"/>
    <w:rsid w:val="003B393B"/>
    <w:rsid w:val="003B402F"/>
    <w:rsid w:val="003B5B5C"/>
    <w:rsid w:val="003B68B9"/>
    <w:rsid w:val="003B7235"/>
    <w:rsid w:val="003C01B0"/>
    <w:rsid w:val="003C57CF"/>
    <w:rsid w:val="003D4058"/>
    <w:rsid w:val="003D5544"/>
    <w:rsid w:val="003D556A"/>
    <w:rsid w:val="003D5697"/>
    <w:rsid w:val="003F2FB9"/>
    <w:rsid w:val="003F3922"/>
    <w:rsid w:val="003F482A"/>
    <w:rsid w:val="003F61B2"/>
    <w:rsid w:val="00400345"/>
    <w:rsid w:val="00403FD8"/>
    <w:rsid w:val="00415CDE"/>
    <w:rsid w:val="00421353"/>
    <w:rsid w:val="00427D04"/>
    <w:rsid w:val="00432599"/>
    <w:rsid w:val="004357EC"/>
    <w:rsid w:val="00435849"/>
    <w:rsid w:val="004359B8"/>
    <w:rsid w:val="00442B88"/>
    <w:rsid w:val="00442C66"/>
    <w:rsid w:val="00460AEC"/>
    <w:rsid w:val="0046144D"/>
    <w:rsid w:val="00466A93"/>
    <w:rsid w:val="004724F7"/>
    <w:rsid w:val="00480FD9"/>
    <w:rsid w:val="004840BB"/>
    <w:rsid w:val="004870D6"/>
    <w:rsid w:val="0048777F"/>
    <w:rsid w:val="00491735"/>
    <w:rsid w:val="00496287"/>
    <w:rsid w:val="00496897"/>
    <w:rsid w:val="004B116D"/>
    <w:rsid w:val="004B4585"/>
    <w:rsid w:val="004B6ED5"/>
    <w:rsid w:val="004B7547"/>
    <w:rsid w:val="004C2590"/>
    <w:rsid w:val="004C2829"/>
    <w:rsid w:val="004C2895"/>
    <w:rsid w:val="004C3F2E"/>
    <w:rsid w:val="004D1304"/>
    <w:rsid w:val="004D1560"/>
    <w:rsid w:val="004D58AC"/>
    <w:rsid w:val="004D6147"/>
    <w:rsid w:val="004D6565"/>
    <w:rsid w:val="004D672B"/>
    <w:rsid w:val="004E49C6"/>
    <w:rsid w:val="004F17AB"/>
    <w:rsid w:val="004F683B"/>
    <w:rsid w:val="004F7DD9"/>
    <w:rsid w:val="00500A4E"/>
    <w:rsid w:val="00500DBC"/>
    <w:rsid w:val="00501FB9"/>
    <w:rsid w:val="0050738D"/>
    <w:rsid w:val="00511CBA"/>
    <w:rsid w:val="00511F60"/>
    <w:rsid w:val="00525C8D"/>
    <w:rsid w:val="00527DFD"/>
    <w:rsid w:val="00530A4F"/>
    <w:rsid w:val="005333BB"/>
    <w:rsid w:val="00535605"/>
    <w:rsid w:val="0053616C"/>
    <w:rsid w:val="00537545"/>
    <w:rsid w:val="005378D5"/>
    <w:rsid w:val="0054493A"/>
    <w:rsid w:val="00547F1C"/>
    <w:rsid w:val="005550E4"/>
    <w:rsid w:val="0056055D"/>
    <w:rsid w:val="005626E9"/>
    <w:rsid w:val="00564CAB"/>
    <w:rsid w:val="00565DA0"/>
    <w:rsid w:val="0056650F"/>
    <w:rsid w:val="00567B23"/>
    <w:rsid w:val="005775A7"/>
    <w:rsid w:val="005819B3"/>
    <w:rsid w:val="00582074"/>
    <w:rsid w:val="00582C9B"/>
    <w:rsid w:val="0058407D"/>
    <w:rsid w:val="00585641"/>
    <w:rsid w:val="005866C4"/>
    <w:rsid w:val="00586E90"/>
    <w:rsid w:val="00587BD5"/>
    <w:rsid w:val="005917B8"/>
    <w:rsid w:val="005928B9"/>
    <w:rsid w:val="00593CF4"/>
    <w:rsid w:val="00597DBF"/>
    <w:rsid w:val="005A066B"/>
    <w:rsid w:val="005A5B62"/>
    <w:rsid w:val="005A67C8"/>
    <w:rsid w:val="005A6930"/>
    <w:rsid w:val="005A6BFE"/>
    <w:rsid w:val="005B1B9F"/>
    <w:rsid w:val="005B2375"/>
    <w:rsid w:val="005B3A08"/>
    <w:rsid w:val="005B6F3C"/>
    <w:rsid w:val="005C076E"/>
    <w:rsid w:val="005C1D4C"/>
    <w:rsid w:val="005C2646"/>
    <w:rsid w:val="005D0954"/>
    <w:rsid w:val="005D1358"/>
    <w:rsid w:val="005D68E6"/>
    <w:rsid w:val="005E0EC4"/>
    <w:rsid w:val="005E6F1C"/>
    <w:rsid w:val="005F174A"/>
    <w:rsid w:val="005F2DF6"/>
    <w:rsid w:val="005F4206"/>
    <w:rsid w:val="00600D36"/>
    <w:rsid w:val="00603EE2"/>
    <w:rsid w:val="006062C8"/>
    <w:rsid w:val="00606D20"/>
    <w:rsid w:val="00607B89"/>
    <w:rsid w:val="00607DC4"/>
    <w:rsid w:val="0062196C"/>
    <w:rsid w:val="00622D42"/>
    <w:rsid w:val="006256E7"/>
    <w:rsid w:val="00627493"/>
    <w:rsid w:val="006317C4"/>
    <w:rsid w:val="00632009"/>
    <w:rsid w:val="00633142"/>
    <w:rsid w:val="006335D6"/>
    <w:rsid w:val="0063437B"/>
    <w:rsid w:val="00634B45"/>
    <w:rsid w:val="006354A9"/>
    <w:rsid w:val="006361BE"/>
    <w:rsid w:val="0063711D"/>
    <w:rsid w:val="00642901"/>
    <w:rsid w:val="00651EBA"/>
    <w:rsid w:val="006521C9"/>
    <w:rsid w:val="00652D1A"/>
    <w:rsid w:val="006530F0"/>
    <w:rsid w:val="0065377B"/>
    <w:rsid w:val="0065598C"/>
    <w:rsid w:val="0066217D"/>
    <w:rsid w:val="00662F55"/>
    <w:rsid w:val="00664AB8"/>
    <w:rsid w:val="00673331"/>
    <w:rsid w:val="0067454B"/>
    <w:rsid w:val="006778D1"/>
    <w:rsid w:val="00677DD7"/>
    <w:rsid w:val="00677F86"/>
    <w:rsid w:val="006838CE"/>
    <w:rsid w:val="006852A4"/>
    <w:rsid w:val="0068602C"/>
    <w:rsid w:val="00687125"/>
    <w:rsid w:val="006924BA"/>
    <w:rsid w:val="006933BE"/>
    <w:rsid w:val="00694B2E"/>
    <w:rsid w:val="00696409"/>
    <w:rsid w:val="006974AC"/>
    <w:rsid w:val="006A0F7A"/>
    <w:rsid w:val="006A2389"/>
    <w:rsid w:val="006A7055"/>
    <w:rsid w:val="006B0744"/>
    <w:rsid w:val="006B193B"/>
    <w:rsid w:val="006B4174"/>
    <w:rsid w:val="006B6B66"/>
    <w:rsid w:val="006C0595"/>
    <w:rsid w:val="006C1908"/>
    <w:rsid w:val="006C1BBD"/>
    <w:rsid w:val="006C30E7"/>
    <w:rsid w:val="006C448E"/>
    <w:rsid w:val="006C654D"/>
    <w:rsid w:val="006C660D"/>
    <w:rsid w:val="006C67D6"/>
    <w:rsid w:val="006D05C9"/>
    <w:rsid w:val="006D7C2B"/>
    <w:rsid w:val="006E10A7"/>
    <w:rsid w:val="006E2C2D"/>
    <w:rsid w:val="006E4B2A"/>
    <w:rsid w:val="006E58BA"/>
    <w:rsid w:val="006E6D8C"/>
    <w:rsid w:val="006E78F0"/>
    <w:rsid w:val="006F74B4"/>
    <w:rsid w:val="006F7779"/>
    <w:rsid w:val="006F77BF"/>
    <w:rsid w:val="00700E97"/>
    <w:rsid w:val="0070140A"/>
    <w:rsid w:val="00702599"/>
    <w:rsid w:val="00704AB4"/>
    <w:rsid w:val="00704BF6"/>
    <w:rsid w:val="00706800"/>
    <w:rsid w:val="00710C64"/>
    <w:rsid w:val="0071442D"/>
    <w:rsid w:val="00717209"/>
    <w:rsid w:val="00723835"/>
    <w:rsid w:val="00725773"/>
    <w:rsid w:val="00726E80"/>
    <w:rsid w:val="0072744E"/>
    <w:rsid w:val="00727AA4"/>
    <w:rsid w:val="00734C91"/>
    <w:rsid w:val="007355F2"/>
    <w:rsid w:val="007462B2"/>
    <w:rsid w:val="00747716"/>
    <w:rsid w:val="00750AC1"/>
    <w:rsid w:val="0075263C"/>
    <w:rsid w:val="007526AF"/>
    <w:rsid w:val="00754A6C"/>
    <w:rsid w:val="00756B19"/>
    <w:rsid w:val="00763235"/>
    <w:rsid w:val="00764109"/>
    <w:rsid w:val="00770586"/>
    <w:rsid w:val="00770704"/>
    <w:rsid w:val="0077651A"/>
    <w:rsid w:val="007805EB"/>
    <w:rsid w:val="00786460"/>
    <w:rsid w:val="00790EC1"/>
    <w:rsid w:val="00792FFA"/>
    <w:rsid w:val="007934EA"/>
    <w:rsid w:val="00795ED9"/>
    <w:rsid w:val="007976D0"/>
    <w:rsid w:val="007A00CD"/>
    <w:rsid w:val="007A0720"/>
    <w:rsid w:val="007A25CC"/>
    <w:rsid w:val="007A33A5"/>
    <w:rsid w:val="007A3828"/>
    <w:rsid w:val="007A38BA"/>
    <w:rsid w:val="007A3BA0"/>
    <w:rsid w:val="007A41B6"/>
    <w:rsid w:val="007A5323"/>
    <w:rsid w:val="007A673B"/>
    <w:rsid w:val="007A6EAA"/>
    <w:rsid w:val="007B1511"/>
    <w:rsid w:val="007B1E99"/>
    <w:rsid w:val="007B3920"/>
    <w:rsid w:val="007B51DB"/>
    <w:rsid w:val="007B739B"/>
    <w:rsid w:val="007C32F5"/>
    <w:rsid w:val="007C7DBD"/>
    <w:rsid w:val="007D3100"/>
    <w:rsid w:val="007D4E07"/>
    <w:rsid w:val="007D4E6D"/>
    <w:rsid w:val="007D6205"/>
    <w:rsid w:val="007E0223"/>
    <w:rsid w:val="007E1897"/>
    <w:rsid w:val="007E3D79"/>
    <w:rsid w:val="007E3FDF"/>
    <w:rsid w:val="007E4294"/>
    <w:rsid w:val="007F1DAF"/>
    <w:rsid w:val="007F29BE"/>
    <w:rsid w:val="007F514C"/>
    <w:rsid w:val="007F63F8"/>
    <w:rsid w:val="00800C22"/>
    <w:rsid w:val="00801621"/>
    <w:rsid w:val="00801927"/>
    <w:rsid w:val="0080330F"/>
    <w:rsid w:val="00805B03"/>
    <w:rsid w:val="00812E35"/>
    <w:rsid w:val="008142E9"/>
    <w:rsid w:val="00815B69"/>
    <w:rsid w:val="00815E2A"/>
    <w:rsid w:val="00816225"/>
    <w:rsid w:val="00816D1B"/>
    <w:rsid w:val="00823A64"/>
    <w:rsid w:val="008244DD"/>
    <w:rsid w:val="00824A90"/>
    <w:rsid w:val="008254B5"/>
    <w:rsid w:val="00830727"/>
    <w:rsid w:val="008308D5"/>
    <w:rsid w:val="008339CC"/>
    <w:rsid w:val="008339EC"/>
    <w:rsid w:val="00833A40"/>
    <w:rsid w:val="0083406D"/>
    <w:rsid w:val="00840D84"/>
    <w:rsid w:val="00841D17"/>
    <w:rsid w:val="00841E88"/>
    <w:rsid w:val="00844777"/>
    <w:rsid w:val="00847ED8"/>
    <w:rsid w:val="00850D35"/>
    <w:rsid w:val="008521F2"/>
    <w:rsid w:val="00852DF6"/>
    <w:rsid w:val="00853640"/>
    <w:rsid w:val="008603AD"/>
    <w:rsid w:val="00866974"/>
    <w:rsid w:val="00871322"/>
    <w:rsid w:val="00871D66"/>
    <w:rsid w:val="00872A04"/>
    <w:rsid w:val="00873C2A"/>
    <w:rsid w:val="008740D9"/>
    <w:rsid w:val="00874131"/>
    <w:rsid w:val="00882297"/>
    <w:rsid w:val="00884F7D"/>
    <w:rsid w:val="0088695A"/>
    <w:rsid w:val="00887E0C"/>
    <w:rsid w:val="00890742"/>
    <w:rsid w:val="0089205E"/>
    <w:rsid w:val="00893B3F"/>
    <w:rsid w:val="008A2535"/>
    <w:rsid w:val="008B1445"/>
    <w:rsid w:val="008B24BF"/>
    <w:rsid w:val="008B3A97"/>
    <w:rsid w:val="008B44B4"/>
    <w:rsid w:val="008B5EFB"/>
    <w:rsid w:val="008B69B9"/>
    <w:rsid w:val="008B750A"/>
    <w:rsid w:val="008C1876"/>
    <w:rsid w:val="008C3EA7"/>
    <w:rsid w:val="008C6578"/>
    <w:rsid w:val="008C71E3"/>
    <w:rsid w:val="008C72FA"/>
    <w:rsid w:val="008D0DF1"/>
    <w:rsid w:val="008D2F87"/>
    <w:rsid w:val="008D3D8A"/>
    <w:rsid w:val="008D5C12"/>
    <w:rsid w:val="008D7F59"/>
    <w:rsid w:val="008E313B"/>
    <w:rsid w:val="008E374B"/>
    <w:rsid w:val="008F15B3"/>
    <w:rsid w:val="008F1D2A"/>
    <w:rsid w:val="008F509D"/>
    <w:rsid w:val="008F694A"/>
    <w:rsid w:val="008F72E6"/>
    <w:rsid w:val="00902A9F"/>
    <w:rsid w:val="00904601"/>
    <w:rsid w:val="009203DE"/>
    <w:rsid w:val="00922DB0"/>
    <w:rsid w:val="00926838"/>
    <w:rsid w:val="00930BED"/>
    <w:rsid w:val="00932EA5"/>
    <w:rsid w:val="00934096"/>
    <w:rsid w:val="00935844"/>
    <w:rsid w:val="009404EB"/>
    <w:rsid w:val="00942515"/>
    <w:rsid w:val="00942E40"/>
    <w:rsid w:val="009432B7"/>
    <w:rsid w:val="0094402A"/>
    <w:rsid w:val="00946747"/>
    <w:rsid w:val="009478CC"/>
    <w:rsid w:val="009537F6"/>
    <w:rsid w:val="00955CBA"/>
    <w:rsid w:val="00956325"/>
    <w:rsid w:val="00957162"/>
    <w:rsid w:val="0096416C"/>
    <w:rsid w:val="00971031"/>
    <w:rsid w:val="00971AEB"/>
    <w:rsid w:val="0097475D"/>
    <w:rsid w:val="00974DBF"/>
    <w:rsid w:val="00975CDE"/>
    <w:rsid w:val="00976930"/>
    <w:rsid w:val="00976D19"/>
    <w:rsid w:val="009818ED"/>
    <w:rsid w:val="00985C76"/>
    <w:rsid w:val="00986194"/>
    <w:rsid w:val="00986C3A"/>
    <w:rsid w:val="00990181"/>
    <w:rsid w:val="00992E84"/>
    <w:rsid w:val="00994AED"/>
    <w:rsid w:val="00997598"/>
    <w:rsid w:val="009A06FB"/>
    <w:rsid w:val="009A1EC3"/>
    <w:rsid w:val="009A2144"/>
    <w:rsid w:val="009A30B9"/>
    <w:rsid w:val="009B4D45"/>
    <w:rsid w:val="009B713E"/>
    <w:rsid w:val="009B7869"/>
    <w:rsid w:val="009C1A2F"/>
    <w:rsid w:val="009C25E9"/>
    <w:rsid w:val="009C2A14"/>
    <w:rsid w:val="009C5FAE"/>
    <w:rsid w:val="009C68E8"/>
    <w:rsid w:val="009D527E"/>
    <w:rsid w:val="009D5F76"/>
    <w:rsid w:val="009D68DF"/>
    <w:rsid w:val="009E05BA"/>
    <w:rsid w:val="009E2C7F"/>
    <w:rsid w:val="009E32F5"/>
    <w:rsid w:val="009E4175"/>
    <w:rsid w:val="009E6D05"/>
    <w:rsid w:val="009F146B"/>
    <w:rsid w:val="00A02268"/>
    <w:rsid w:val="00A1502D"/>
    <w:rsid w:val="00A15BC7"/>
    <w:rsid w:val="00A23A5D"/>
    <w:rsid w:val="00A31890"/>
    <w:rsid w:val="00A34AE1"/>
    <w:rsid w:val="00A35760"/>
    <w:rsid w:val="00A3743E"/>
    <w:rsid w:val="00A41458"/>
    <w:rsid w:val="00A44FCC"/>
    <w:rsid w:val="00A465C9"/>
    <w:rsid w:val="00A50017"/>
    <w:rsid w:val="00A53022"/>
    <w:rsid w:val="00A5376C"/>
    <w:rsid w:val="00A549E3"/>
    <w:rsid w:val="00A551C3"/>
    <w:rsid w:val="00A55898"/>
    <w:rsid w:val="00A55B1F"/>
    <w:rsid w:val="00A55D93"/>
    <w:rsid w:val="00A560C1"/>
    <w:rsid w:val="00A56BCF"/>
    <w:rsid w:val="00A62DEC"/>
    <w:rsid w:val="00A63541"/>
    <w:rsid w:val="00A64149"/>
    <w:rsid w:val="00A67480"/>
    <w:rsid w:val="00A73DF8"/>
    <w:rsid w:val="00A7568A"/>
    <w:rsid w:val="00A762B7"/>
    <w:rsid w:val="00A81B41"/>
    <w:rsid w:val="00A82EBD"/>
    <w:rsid w:val="00A841CB"/>
    <w:rsid w:val="00A8497E"/>
    <w:rsid w:val="00A878DF"/>
    <w:rsid w:val="00A87C50"/>
    <w:rsid w:val="00A90EE8"/>
    <w:rsid w:val="00A957CE"/>
    <w:rsid w:val="00AB04CC"/>
    <w:rsid w:val="00AB14B7"/>
    <w:rsid w:val="00AB33C9"/>
    <w:rsid w:val="00AB52B9"/>
    <w:rsid w:val="00AC2D32"/>
    <w:rsid w:val="00AC6E05"/>
    <w:rsid w:val="00AC6F76"/>
    <w:rsid w:val="00AD0BC6"/>
    <w:rsid w:val="00AD5557"/>
    <w:rsid w:val="00AD5848"/>
    <w:rsid w:val="00AD7D34"/>
    <w:rsid w:val="00AE0096"/>
    <w:rsid w:val="00AE1C6D"/>
    <w:rsid w:val="00AE1E07"/>
    <w:rsid w:val="00AE30F5"/>
    <w:rsid w:val="00B004EF"/>
    <w:rsid w:val="00B0096C"/>
    <w:rsid w:val="00B01F97"/>
    <w:rsid w:val="00B05E1D"/>
    <w:rsid w:val="00B06F1B"/>
    <w:rsid w:val="00B10569"/>
    <w:rsid w:val="00B11DA5"/>
    <w:rsid w:val="00B13388"/>
    <w:rsid w:val="00B2202E"/>
    <w:rsid w:val="00B23BC9"/>
    <w:rsid w:val="00B26199"/>
    <w:rsid w:val="00B26A85"/>
    <w:rsid w:val="00B26C1B"/>
    <w:rsid w:val="00B26F47"/>
    <w:rsid w:val="00B270B3"/>
    <w:rsid w:val="00B301E9"/>
    <w:rsid w:val="00B3367E"/>
    <w:rsid w:val="00B3540B"/>
    <w:rsid w:val="00B3707E"/>
    <w:rsid w:val="00B413A6"/>
    <w:rsid w:val="00B43F36"/>
    <w:rsid w:val="00B442D4"/>
    <w:rsid w:val="00B44C76"/>
    <w:rsid w:val="00B45872"/>
    <w:rsid w:val="00B464E5"/>
    <w:rsid w:val="00B5099D"/>
    <w:rsid w:val="00B510E1"/>
    <w:rsid w:val="00B55DC7"/>
    <w:rsid w:val="00B63DBE"/>
    <w:rsid w:val="00B675F3"/>
    <w:rsid w:val="00B74042"/>
    <w:rsid w:val="00B8646F"/>
    <w:rsid w:val="00B91911"/>
    <w:rsid w:val="00B91F0D"/>
    <w:rsid w:val="00B92D9D"/>
    <w:rsid w:val="00B95092"/>
    <w:rsid w:val="00B96B10"/>
    <w:rsid w:val="00B96BD3"/>
    <w:rsid w:val="00BA3F54"/>
    <w:rsid w:val="00BA5C71"/>
    <w:rsid w:val="00BA70C1"/>
    <w:rsid w:val="00BA771A"/>
    <w:rsid w:val="00BB3749"/>
    <w:rsid w:val="00BB3D36"/>
    <w:rsid w:val="00BB5231"/>
    <w:rsid w:val="00BC2FBB"/>
    <w:rsid w:val="00BC6DCB"/>
    <w:rsid w:val="00BD15FA"/>
    <w:rsid w:val="00BD3055"/>
    <w:rsid w:val="00BD7E21"/>
    <w:rsid w:val="00BE03D4"/>
    <w:rsid w:val="00BE134A"/>
    <w:rsid w:val="00BE30FC"/>
    <w:rsid w:val="00BE4CFE"/>
    <w:rsid w:val="00BE7316"/>
    <w:rsid w:val="00BE79C4"/>
    <w:rsid w:val="00BE7B35"/>
    <w:rsid w:val="00BF1D41"/>
    <w:rsid w:val="00BF2080"/>
    <w:rsid w:val="00BF705A"/>
    <w:rsid w:val="00BF767E"/>
    <w:rsid w:val="00C045E3"/>
    <w:rsid w:val="00C079B7"/>
    <w:rsid w:val="00C11EF9"/>
    <w:rsid w:val="00C121A8"/>
    <w:rsid w:val="00C126D0"/>
    <w:rsid w:val="00C1569D"/>
    <w:rsid w:val="00C21F0F"/>
    <w:rsid w:val="00C24D75"/>
    <w:rsid w:val="00C323C1"/>
    <w:rsid w:val="00C32CF6"/>
    <w:rsid w:val="00C33B5E"/>
    <w:rsid w:val="00C37C7B"/>
    <w:rsid w:val="00C41D49"/>
    <w:rsid w:val="00C4452B"/>
    <w:rsid w:val="00C44A14"/>
    <w:rsid w:val="00C45EB9"/>
    <w:rsid w:val="00C47634"/>
    <w:rsid w:val="00C5229E"/>
    <w:rsid w:val="00C551AE"/>
    <w:rsid w:val="00C62B4C"/>
    <w:rsid w:val="00C62C29"/>
    <w:rsid w:val="00C648C6"/>
    <w:rsid w:val="00C76BE4"/>
    <w:rsid w:val="00C831A0"/>
    <w:rsid w:val="00C8336E"/>
    <w:rsid w:val="00C83483"/>
    <w:rsid w:val="00C83F17"/>
    <w:rsid w:val="00C85138"/>
    <w:rsid w:val="00C85D5A"/>
    <w:rsid w:val="00C860EE"/>
    <w:rsid w:val="00C923CA"/>
    <w:rsid w:val="00CA25D4"/>
    <w:rsid w:val="00CA36B9"/>
    <w:rsid w:val="00CA77AF"/>
    <w:rsid w:val="00CC0594"/>
    <w:rsid w:val="00CC13DB"/>
    <w:rsid w:val="00CC5706"/>
    <w:rsid w:val="00CC706C"/>
    <w:rsid w:val="00CC7A7A"/>
    <w:rsid w:val="00CD35D7"/>
    <w:rsid w:val="00CD3EF3"/>
    <w:rsid w:val="00CD4C85"/>
    <w:rsid w:val="00CD5199"/>
    <w:rsid w:val="00CE64AC"/>
    <w:rsid w:val="00CE6C75"/>
    <w:rsid w:val="00CF04D6"/>
    <w:rsid w:val="00CF3032"/>
    <w:rsid w:val="00D03B18"/>
    <w:rsid w:val="00D057AF"/>
    <w:rsid w:val="00D077BA"/>
    <w:rsid w:val="00D078AD"/>
    <w:rsid w:val="00D1543F"/>
    <w:rsid w:val="00D20C09"/>
    <w:rsid w:val="00D36D0B"/>
    <w:rsid w:val="00D45862"/>
    <w:rsid w:val="00D465BD"/>
    <w:rsid w:val="00D472EA"/>
    <w:rsid w:val="00D47B95"/>
    <w:rsid w:val="00D52CED"/>
    <w:rsid w:val="00D55F35"/>
    <w:rsid w:val="00D57F7E"/>
    <w:rsid w:val="00D61494"/>
    <w:rsid w:val="00D62CCA"/>
    <w:rsid w:val="00D641D6"/>
    <w:rsid w:val="00D659B6"/>
    <w:rsid w:val="00D6694E"/>
    <w:rsid w:val="00D6766E"/>
    <w:rsid w:val="00D71387"/>
    <w:rsid w:val="00D71C9C"/>
    <w:rsid w:val="00D73080"/>
    <w:rsid w:val="00D74E18"/>
    <w:rsid w:val="00D8020A"/>
    <w:rsid w:val="00D82455"/>
    <w:rsid w:val="00D849C7"/>
    <w:rsid w:val="00D91BEE"/>
    <w:rsid w:val="00D96433"/>
    <w:rsid w:val="00D970CD"/>
    <w:rsid w:val="00DA214D"/>
    <w:rsid w:val="00DA2C08"/>
    <w:rsid w:val="00DA37BE"/>
    <w:rsid w:val="00DA4254"/>
    <w:rsid w:val="00DB49A5"/>
    <w:rsid w:val="00DC09D2"/>
    <w:rsid w:val="00DC3935"/>
    <w:rsid w:val="00DC39AA"/>
    <w:rsid w:val="00DC546B"/>
    <w:rsid w:val="00DD026E"/>
    <w:rsid w:val="00DD0481"/>
    <w:rsid w:val="00DD085E"/>
    <w:rsid w:val="00DD2F6B"/>
    <w:rsid w:val="00DE467A"/>
    <w:rsid w:val="00DF1104"/>
    <w:rsid w:val="00DF19E2"/>
    <w:rsid w:val="00DF4D2D"/>
    <w:rsid w:val="00E03575"/>
    <w:rsid w:val="00E04014"/>
    <w:rsid w:val="00E067B1"/>
    <w:rsid w:val="00E076ED"/>
    <w:rsid w:val="00E150F4"/>
    <w:rsid w:val="00E2041E"/>
    <w:rsid w:val="00E256C9"/>
    <w:rsid w:val="00E2585F"/>
    <w:rsid w:val="00E322EF"/>
    <w:rsid w:val="00E344BF"/>
    <w:rsid w:val="00E34F84"/>
    <w:rsid w:val="00E36727"/>
    <w:rsid w:val="00E36B13"/>
    <w:rsid w:val="00E36F38"/>
    <w:rsid w:val="00E37CB1"/>
    <w:rsid w:val="00E40D77"/>
    <w:rsid w:val="00E419CC"/>
    <w:rsid w:val="00E438DC"/>
    <w:rsid w:val="00E44266"/>
    <w:rsid w:val="00E506DA"/>
    <w:rsid w:val="00E52330"/>
    <w:rsid w:val="00E5581D"/>
    <w:rsid w:val="00E570B3"/>
    <w:rsid w:val="00E62EF4"/>
    <w:rsid w:val="00E6452E"/>
    <w:rsid w:val="00E65167"/>
    <w:rsid w:val="00E65894"/>
    <w:rsid w:val="00E660B0"/>
    <w:rsid w:val="00E7059C"/>
    <w:rsid w:val="00E719AF"/>
    <w:rsid w:val="00E72D0A"/>
    <w:rsid w:val="00E73307"/>
    <w:rsid w:val="00E73FFD"/>
    <w:rsid w:val="00E76A50"/>
    <w:rsid w:val="00E80BE0"/>
    <w:rsid w:val="00E8409F"/>
    <w:rsid w:val="00E84514"/>
    <w:rsid w:val="00E862A9"/>
    <w:rsid w:val="00E862B7"/>
    <w:rsid w:val="00E872EF"/>
    <w:rsid w:val="00E921FE"/>
    <w:rsid w:val="00E95DF0"/>
    <w:rsid w:val="00E96B6F"/>
    <w:rsid w:val="00EB0664"/>
    <w:rsid w:val="00EB37DA"/>
    <w:rsid w:val="00EB439D"/>
    <w:rsid w:val="00EB59ED"/>
    <w:rsid w:val="00EC17E4"/>
    <w:rsid w:val="00EC2048"/>
    <w:rsid w:val="00EC3A7E"/>
    <w:rsid w:val="00EC4EC2"/>
    <w:rsid w:val="00EC560D"/>
    <w:rsid w:val="00ED0238"/>
    <w:rsid w:val="00ED1358"/>
    <w:rsid w:val="00ED5D87"/>
    <w:rsid w:val="00ED76F4"/>
    <w:rsid w:val="00ED7EC5"/>
    <w:rsid w:val="00EE2A0D"/>
    <w:rsid w:val="00EE3B54"/>
    <w:rsid w:val="00EE4DA7"/>
    <w:rsid w:val="00EF63AA"/>
    <w:rsid w:val="00EF6E11"/>
    <w:rsid w:val="00F038DC"/>
    <w:rsid w:val="00F14B1C"/>
    <w:rsid w:val="00F1505F"/>
    <w:rsid w:val="00F15A0E"/>
    <w:rsid w:val="00F16778"/>
    <w:rsid w:val="00F25137"/>
    <w:rsid w:val="00F254D0"/>
    <w:rsid w:val="00F31401"/>
    <w:rsid w:val="00F346D9"/>
    <w:rsid w:val="00F34779"/>
    <w:rsid w:val="00F34D5E"/>
    <w:rsid w:val="00F379B2"/>
    <w:rsid w:val="00F425B7"/>
    <w:rsid w:val="00F526EE"/>
    <w:rsid w:val="00F65BB3"/>
    <w:rsid w:val="00F730D1"/>
    <w:rsid w:val="00F7414F"/>
    <w:rsid w:val="00F75098"/>
    <w:rsid w:val="00F77291"/>
    <w:rsid w:val="00F816C6"/>
    <w:rsid w:val="00F84ECC"/>
    <w:rsid w:val="00F9302F"/>
    <w:rsid w:val="00F94DFF"/>
    <w:rsid w:val="00F977DC"/>
    <w:rsid w:val="00FA3D9A"/>
    <w:rsid w:val="00FA4B30"/>
    <w:rsid w:val="00FA7A09"/>
    <w:rsid w:val="00FB276D"/>
    <w:rsid w:val="00FB2EBC"/>
    <w:rsid w:val="00FB4757"/>
    <w:rsid w:val="00FC1402"/>
    <w:rsid w:val="00FC28E5"/>
    <w:rsid w:val="00FC3A0A"/>
    <w:rsid w:val="00FC4ADC"/>
    <w:rsid w:val="00FC6E75"/>
    <w:rsid w:val="00FC776D"/>
    <w:rsid w:val="00FD01FC"/>
    <w:rsid w:val="00FD2660"/>
    <w:rsid w:val="00FD2EF5"/>
    <w:rsid w:val="00FD7D5B"/>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Normal"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paragraph" w:styleId="berschrift2">
    <w:name w:val="heading 2"/>
    <w:basedOn w:val="Standard"/>
    <w:link w:val="berschrift2Zchn"/>
    <w:uiPriority w:val="9"/>
    <w:qFormat/>
    <w:rsid w:val="008C72FA"/>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
    <w:name w:val="Table Normal"/>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A87C50"/>
    <w:rPr>
      <w:i/>
      <w:iCs/>
    </w:rPr>
  </w:style>
  <w:style w:type="character" w:customStyle="1" w:styleId="berschrift2Zchn">
    <w:name w:val="Überschrift 2 Zchn"/>
    <w:basedOn w:val="Absatz-Standardschriftart"/>
    <w:link w:val="berschrift2"/>
    <w:uiPriority w:val="9"/>
    <w:rsid w:val="008C72FA"/>
    <w:rPr>
      <w:rFonts w:eastAsia="Times New Roman"/>
      <w:b/>
      <w:bCs/>
      <w:sz w:val="36"/>
      <w:szCs w:val="36"/>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61604892">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05658046">
      <w:bodyDiv w:val="1"/>
      <w:marLeft w:val="0"/>
      <w:marRight w:val="0"/>
      <w:marTop w:val="0"/>
      <w:marBottom w:val="0"/>
      <w:divBdr>
        <w:top w:val="none" w:sz="0" w:space="0" w:color="auto"/>
        <w:left w:val="none" w:sz="0" w:space="0" w:color="auto"/>
        <w:bottom w:val="none" w:sz="0" w:space="0" w:color="auto"/>
        <w:right w:val="none" w:sz="0" w:space="0" w:color="auto"/>
      </w:divBdr>
      <w:divsChild>
        <w:div w:id="1675181023">
          <w:marLeft w:val="0"/>
          <w:marRight w:val="0"/>
          <w:marTop w:val="0"/>
          <w:marBottom w:val="0"/>
          <w:divBdr>
            <w:top w:val="none" w:sz="0" w:space="0" w:color="auto"/>
            <w:left w:val="none" w:sz="0" w:space="0" w:color="auto"/>
            <w:bottom w:val="none" w:sz="0" w:space="0" w:color="auto"/>
            <w:right w:val="none" w:sz="0" w:space="0" w:color="auto"/>
          </w:divBdr>
          <w:divsChild>
            <w:div w:id="244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276716333">
      <w:bodyDiv w:val="1"/>
      <w:marLeft w:val="0"/>
      <w:marRight w:val="0"/>
      <w:marTop w:val="0"/>
      <w:marBottom w:val="0"/>
      <w:divBdr>
        <w:top w:val="none" w:sz="0" w:space="0" w:color="auto"/>
        <w:left w:val="none" w:sz="0" w:space="0" w:color="auto"/>
        <w:bottom w:val="none" w:sz="0" w:space="0" w:color="auto"/>
        <w:right w:val="none" w:sz="0" w:space="0" w:color="auto"/>
      </w:divBdr>
      <w:divsChild>
        <w:div w:id="1830244905">
          <w:marLeft w:val="0"/>
          <w:marRight w:val="0"/>
          <w:marTop w:val="0"/>
          <w:marBottom w:val="0"/>
          <w:divBdr>
            <w:top w:val="none" w:sz="0" w:space="0" w:color="auto"/>
            <w:left w:val="none" w:sz="0" w:space="0" w:color="auto"/>
            <w:bottom w:val="none" w:sz="0" w:space="0" w:color="auto"/>
            <w:right w:val="none" w:sz="0" w:space="0" w:color="auto"/>
          </w:divBdr>
        </w:div>
        <w:div w:id="86460239">
          <w:marLeft w:val="0"/>
          <w:marRight w:val="0"/>
          <w:marTop w:val="0"/>
          <w:marBottom w:val="0"/>
          <w:divBdr>
            <w:top w:val="none" w:sz="0" w:space="0" w:color="auto"/>
            <w:left w:val="none" w:sz="0" w:space="0" w:color="auto"/>
            <w:bottom w:val="none" w:sz="0" w:space="0" w:color="auto"/>
            <w:right w:val="none" w:sz="0" w:space="0" w:color="auto"/>
          </w:divBdr>
        </w:div>
        <w:div w:id="1192963012">
          <w:marLeft w:val="0"/>
          <w:marRight w:val="0"/>
          <w:marTop w:val="0"/>
          <w:marBottom w:val="0"/>
          <w:divBdr>
            <w:top w:val="none" w:sz="0" w:space="0" w:color="auto"/>
            <w:left w:val="none" w:sz="0" w:space="0" w:color="auto"/>
            <w:bottom w:val="none" w:sz="0" w:space="0" w:color="auto"/>
            <w:right w:val="none" w:sz="0" w:space="0" w:color="auto"/>
          </w:divBdr>
        </w:div>
        <w:div w:id="516385222">
          <w:marLeft w:val="0"/>
          <w:marRight w:val="0"/>
          <w:marTop w:val="0"/>
          <w:marBottom w:val="0"/>
          <w:divBdr>
            <w:top w:val="none" w:sz="0" w:space="0" w:color="auto"/>
            <w:left w:val="none" w:sz="0" w:space="0" w:color="auto"/>
            <w:bottom w:val="none" w:sz="0" w:space="0" w:color="auto"/>
            <w:right w:val="none" w:sz="0" w:space="0" w:color="auto"/>
          </w:divBdr>
        </w:div>
        <w:div w:id="15734585">
          <w:marLeft w:val="0"/>
          <w:marRight w:val="0"/>
          <w:marTop w:val="0"/>
          <w:marBottom w:val="0"/>
          <w:divBdr>
            <w:top w:val="none" w:sz="0" w:space="0" w:color="auto"/>
            <w:left w:val="none" w:sz="0" w:space="0" w:color="auto"/>
            <w:bottom w:val="none" w:sz="0" w:space="0" w:color="auto"/>
            <w:right w:val="none" w:sz="0" w:space="0" w:color="auto"/>
          </w:divBdr>
        </w:div>
        <w:div w:id="1950163890">
          <w:marLeft w:val="0"/>
          <w:marRight w:val="0"/>
          <w:marTop w:val="0"/>
          <w:marBottom w:val="0"/>
          <w:divBdr>
            <w:top w:val="none" w:sz="0" w:space="0" w:color="auto"/>
            <w:left w:val="none" w:sz="0" w:space="0" w:color="auto"/>
            <w:bottom w:val="none" w:sz="0" w:space="0" w:color="auto"/>
            <w:right w:val="none" w:sz="0" w:space="0" w:color="auto"/>
          </w:divBdr>
        </w:div>
        <w:div w:id="1850175656">
          <w:marLeft w:val="0"/>
          <w:marRight w:val="0"/>
          <w:marTop w:val="0"/>
          <w:marBottom w:val="0"/>
          <w:divBdr>
            <w:top w:val="none" w:sz="0" w:space="0" w:color="auto"/>
            <w:left w:val="none" w:sz="0" w:space="0" w:color="auto"/>
            <w:bottom w:val="none" w:sz="0" w:space="0" w:color="auto"/>
            <w:right w:val="none" w:sz="0" w:space="0" w:color="auto"/>
          </w:divBdr>
        </w:div>
        <w:div w:id="2117601624">
          <w:marLeft w:val="0"/>
          <w:marRight w:val="0"/>
          <w:marTop w:val="0"/>
          <w:marBottom w:val="0"/>
          <w:divBdr>
            <w:top w:val="none" w:sz="0" w:space="0" w:color="auto"/>
            <w:left w:val="none" w:sz="0" w:space="0" w:color="auto"/>
            <w:bottom w:val="none" w:sz="0" w:space="0" w:color="auto"/>
            <w:right w:val="none" w:sz="0" w:space="0" w:color="auto"/>
          </w:divBdr>
        </w:div>
        <w:div w:id="279992864">
          <w:marLeft w:val="0"/>
          <w:marRight w:val="0"/>
          <w:marTop w:val="0"/>
          <w:marBottom w:val="0"/>
          <w:divBdr>
            <w:top w:val="none" w:sz="0" w:space="0" w:color="auto"/>
            <w:left w:val="none" w:sz="0" w:space="0" w:color="auto"/>
            <w:bottom w:val="none" w:sz="0" w:space="0" w:color="auto"/>
            <w:right w:val="none" w:sz="0" w:space="0" w:color="auto"/>
          </w:divBdr>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89515">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2860846">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143277200">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m.greiner.at/pinaccess/showpin.do?pinCode=U39sOZ8Ya8m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ckworld-gpi.com/registr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s-marke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kworld-gpi.com/registration"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A60F-F4D3-4ACA-BBC7-1D154605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DEC65C31-2BD8-4767-AACE-CF0309699153}">
  <ds:schemaRefs>
    <ds:schemaRef ds:uri="http://schemas.microsoft.com/office/infopath/2007/PartnerControls"/>
    <ds:schemaRef ds:uri="94da000b-bd91-49fe-930c-ad0234a2628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7A399537-C37E-437B-802C-846B5547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23</cp:revision>
  <cp:lastPrinted>2021-05-17T17:19:00Z</cp:lastPrinted>
  <dcterms:created xsi:type="dcterms:W3CDTF">2021-05-25T10:49:00Z</dcterms:created>
  <dcterms:modified xsi:type="dcterms:W3CDTF">2021-05-31T09:09:00Z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ies>
</file>