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4FB9B" w14:textId="2DD472EE" w:rsidR="00E65167" w:rsidRDefault="007355F2" w:rsidP="00421353">
      <w:pPr>
        <w:jc w:val="both"/>
        <w:rPr>
          <w:rFonts w:ascii="Arial" w:hAnsi="Arial" w:cs="Arial"/>
          <w:b/>
          <w:bCs/>
          <w:sz w:val="30"/>
          <w:szCs w:val="30"/>
        </w:rPr>
      </w:pPr>
      <w:r w:rsidRPr="00195B20">
        <w:rPr>
          <w:rFonts w:ascii="Arial" w:hAnsi="Arial" w:cs="Arial"/>
          <w:b/>
          <w:bCs/>
          <w:sz w:val="30"/>
          <w:szCs w:val="30"/>
        </w:rPr>
        <w:t xml:space="preserve"> </w:t>
      </w:r>
    </w:p>
    <w:p w14:paraId="3C01789A" w14:textId="70789C4F" w:rsidR="00BE03D4" w:rsidRDefault="00BE03D4" w:rsidP="00115DF6">
      <w:pPr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sz w:val="30"/>
          <w:szCs w:val="30"/>
        </w:rPr>
        <w:t xml:space="preserve">Kunststoff-Verpackungs-Hersteller Greiner Packaging setzt sich für </w:t>
      </w:r>
      <w:r w:rsidR="00152240">
        <w:rPr>
          <w:rFonts w:ascii="Arial" w:hAnsi="Arial" w:cs="Arial"/>
          <w:b/>
          <w:bCs/>
          <w:sz w:val="30"/>
          <w:szCs w:val="30"/>
        </w:rPr>
        <w:t xml:space="preserve">die </w:t>
      </w:r>
      <w:r>
        <w:rPr>
          <w:rFonts w:ascii="Arial" w:hAnsi="Arial" w:cs="Arial"/>
          <w:b/>
          <w:bCs/>
          <w:sz w:val="30"/>
          <w:szCs w:val="30"/>
        </w:rPr>
        <w:t>Material</w:t>
      </w:r>
      <w:r w:rsidR="00364DB0">
        <w:rPr>
          <w:rFonts w:ascii="Arial" w:hAnsi="Arial" w:cs="Arial"/>
          <w:b/>
          <w:bCs/>
          <w:sz w:val="30"/>
          <w:szCs w:val="30"/>
        </w:rPr>
        <w:t>r</w:t>
      </w:r>
      <w:r>
        <w:rPr>
          <w:rFonts w:ascii="Arial" w:hAnsi="Arial" w:cs="Arial"/>
          <w:b/>
          <w:bCs/>
          <w:sz w:val="30"/>
          <w:szCs w:val="30"/>
        </w:rPr>
        <w:t xml:space="preserve">eduktion bei Joghurtbechern ein </w:t>
      </w:r>
    </w:p>
    <w:p w14:paraId="03EC46D0" w14:textId="77777777" w:rsidR="00BE03D4" w:rsidRDefault="00BE03D4" w:rsidP="00115DF6">
      <w:pPr>
        <w:rPr>
          <w:rFonts w:ascii="Arial" w:hAnsi="Arial" w:cs="Arial"/>
          <w:b/>
          <w:bCs/>
          <w:sz w:val="30"/>
          <w:szCs w:val="30"/>
        </w:rPr>
      </w:pPr>
    </w:p>
    <w:p w14:paraId="5AE32541" w14:textId="306022A0" w:rsidR="00393982" w:rsidRPr="00677DD7" w:rsidRDefault="00393982" w:rsidP="00A551C3">
      <w:pPr>
        <w:pStyle w:val="KeinLeerraum"/>
        <w:jc w:val="both"/>
        <w:rPr>
          <w:rFonts w:ascii="Arial" w:hAnsi="Arial" w:cs="Arial"/>
          <w:b/>
        </w:rPr>
      </w:pPr>
      <w:r w:rsidRPr="00677DD7">
        <w:rPr>
          <w:rFonts w:ascii="Arial" w:hAnsi="Arial" w:cs="Arial"/>
          <w:b/>
        </w:rPr>
        <w:t>Greiner Packaging verfolgt verschiedene Stoßrichtungen</w:t>
      </w:r>
      <w:r w:rsidR="005A6930">
        <w:rPr>
          <w:rFonts w:ascii="Arial" w:hAnsi="Arial" w:cs="Arial"/>
          <w:b/>
        </w:rPr>
        <w:t>,</w:t>
      </w:r>
      <w:r w:rsidRPr="00677DD7">
        <w:rPr>
          <w:rFonts w:ascii="Arial" w:hAnsi="Arial" w:cs="Arial"/>
          <w:b/>
        </w:rPr>
        <w:t xml:space="preserve"> um seine Verpackungs-Lösungen möglichst nachhaltig zu gestalten. Ein wichtige</w:t>
      </w:r>
      <w:r w:rsidR="007A41B6">
        <w:rPr>
          <w:rFonts w:ascii="Arial" w:hAnsi="Arial" w:cs="Arial"/>
          <w:b/>
        </w:rPr>
        <w:t>r</w:t>
      </w:r>
      <w:r w:rsidRPr="00677DD7">
        <w:rPr>
          <w:rFonts w:ascii="Arial" w:hAnsi="Arial" w:cs="Arial"/>
          <w:b/>
        </w:rPr>
        <w:t xml:space="preserve"> </w:t>
      </w:r>
      <w:r w:rsidR="007A41B6">
        <w:rPr>
          <w:rFonts w:ascii="Arial" w:hAnsi="Arial" w:cs="Arial"/>
          <w:b/>
        </w:rPr>
        <w:t xml:space="preserve">Ansatz </w:t>
      </w:r>
      <w:r w:rsidRPr="00677DD7">
        <w:rPr>
          <w:rFonts w:ascii="Arial" w:hAnsi="Arial" w:cs="Arial"/>
          <w:b/>
        </w:rPr>
        <w:t xml:space="preserve">ist </w:t>
      </w:r>
      <w:r w:rsidR="00770704">
        <w:rPr>
          <w:rFonts w:ascii="Arial" w:hAnsi="Arial" w:cs="Arial"/>
          <w:b/>
        </w:rPr>
        <w:t>etwa die Materialreduktion bei gleichbleibender oder verbesserter Rezyklierfähigkeit, was</w:t>
      </w:r>
      <w:r>
        <w:rPr>
          <w:rFonts w:ascii="Arial" w:hAnsi="Arial" w:cs="Arial"/>
          <w:b/>
        </w:rPr>
        <w:t xml:space="preserve"> sowohl für Gewicht</w:t>
      </w:r>
      <w:r w:rsidR="007A41B6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- als au</w:t>
      </w:r>
      <w:r w:rsidR="007A41B6">
        <w:rPr>
          <w:rFonts w:ascii="Arial" w:hAnsi="Arial" w:cs="Arial"/>
          <w:b/>
        </w:rPr>
        <w:t>ch</w:t>
      </w:r>
      <w:r>
        <w:rPr>
          <w:rFonts w:ascii="Arial" w:hAnsi="Arial" w:cs="Arial"/>
          <w:b/>
        </w:rPr>
        <w:t xml:space="preserve"> für CO</w:t>
      </w:r>
      <w:r w:rsidRPr="00677DD7">
        <w:rPr>
          <w:rFonts w:ascii="Arial" w:hAnsi="Arial" w:cs="Arial"/>
          <w:b/>
          <w:vertAlign w:val="subscript"/>
        </w:rPr>
        <w:t>2</w:t>
      </w:r>
      <w:r>
        <w:rPr>
          <w:rFonts w:ascii="Arial" w:hAnsi="Arial" w:cs="Arial"/>
          <w:b/>
        </w:rPr>
        <w:t>-Einsparungen so</w:t>
      </w:r>
      <w:r w:rsidR="007A41B6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gt</w:t>
      </w:r>
      <w:r w:rsidRPr="00677DD7">
        <w:rPr>
          <w:rFonts w:ascii="Arial" w:hAnsi="Arial" w:cs="Arial"/>
          <w:b/>
        </w:rPr>
        <w:t>. Diese ist nun bei einem Kunststoffbecher für griechisches Joghurt besonders gut gelungen.</w:t>
      </w:r>
    </w:p>
    <w:p w14:paraId="5719224D" w14:textId="77777777" w:rsidR="00393982" w:rsidRPr="00677DD7" w:rsidRDefault="00393982" w:rsidP="00A551C3">
      <w:pPr>
        <w:pStyle w:val="KeinLeerraum"/>
        <w:jc w:val="both"/>
        <w:rPr>
          <w:rFonts w:ascii="Arial" w:hAnsi="Arial" w:cs="Arial"/>
        </w:rPr>
      </w:pPr>
    </w:p>
    <w:p w14:paraId="7A45CF31" w14:textId="77777777" w:rsidR="00393982" w:rsidRPr="00B834E5" w:rsidRDefault="00393982" w:rsidP="00A551C3">
      <w:pPr>
        <w:pStyle w:val="KeinLeerraum"/>
        <w:jc w:val="both"/>
        <w:rPr>
          <w:rFonts w:ascii="Arial" w:hAnsi="Arial" w:cs="Arial"/>
          <w:sz w:val="24"/>
          <w:szCs w:val="24"/>
        </w:rPr>
      </w:pPr>
    </w:p>
    <w:p w14:paraId="632A883B" w14:textId="4AABE55F" w:rsidR="00393982" w:rsidRDefault="00393982" w:rsidP="00A551C3">
      <w:pPr>
        <w:pStyle w:val="bodytext"/>
        <w:numPr>
          <w:ilvl w:val="0"/>
          <w:numId w:val="18"/>
        </w:numPr>
        <w:spacing w:before="0" w:beforeAutospacing="0" w:after="0" w:afterAutospacing="0"/>
        <w:ind w:left="714" w:hanging="357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Materialei</w:t>
      </w:r>
      <w:r w:rsidR="006B4174"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n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sparung von 20</w:t>
      </w:r>
      <w:r w:rsidR="006B4174"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% gegenüber bisherigen Produktionsverfahren</w:t>
      </w:r>
    </w:p>
    <w:p w14:paraId="6572DF72" w14:textId="720201F8" w:rsidR="00393982" w:rsidRDefault="00393982" w:rsidP="00A551C3">
      <w:pPr>
        <w:pStyle w:val="bodytext"/>
        <w:numPr>
          <w:ilvl w:val="0"/>
          <w:numId w:val="18"/>
        </w:numPr>
        <w:spacing w:before="0" w:beforeAutospacing="0" w:after="0" w:afterAutospacing="0"/>
        <w:ind w:left="714" w:hanging="357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Reduzierter CO</w:t>
      </w:r>
      <w:r w:rsidRPr="00677DD7">
        <w:rPr>
          <w:rFonts w:ascii="Arial" w:hAnsi="Arial" w:cs="Arial"/>
          <w:b/>
          <w:bCs/>
          <w:color w:val="000000" w:themeColor="text1"/>
          <w:sz w:val="22"/>
          <w:szCs w:val="22"/>
          <w:vertAlign w:val="subscript"/>
          <w:lang w:val="de-AT"/>
        </w:rPr>
        <w:t>2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-Fußabdruck durch Material</w:t>
      </w:r>
      <w:r w:rsidR="00364DB0"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reduktion</w:t>
      </w:r>
    </w:p>
    <w:p w14:paraId="02F2F70D" w14:textId="4DE8C302" w:rsidR="00393982" w:rsidRDefault="00393982" w:rsidP="00A551C3">
      <w:pPr>
        <w:pStyle w:val="bodytext"/>
        <w:numPr>
          <w:ilvl w:val="0"/>
          <w:numId w:val="18"/>
        </w:numPr>
        <w:spacing w:before="0" w:beforeAutospacing="0" w:after="0" w:afterAutospacing="0"/>
        <w:ind w:left="714" w:hanging="357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P</w:t>
      </w:r>
      <w:r w:rsidRPr="00677DD7"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olypropylen (PP)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,</w:t>
      </w:r>
      <w:r w:rsidRPr="00677DD7"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 xml:space="preserve"> für Warm- und Kaltabfüllung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 xml:space="preserve"> </w:t>
      </w:r>
    </w:p>
    <w:p w14:paraId="3DFC7102" w14:textId="1B011D42" w:rsidR="00393982" w:rsidRDefault="00393982" w:rsidP="00A551C3">
      <w:pPr>
        <w:pStyle w:val="bodytext"/>
        <w:numPr>
          <w:ilvl w:val="0"/>
          <w:numId w:val="18"/>
        </w:numPr>
        <w:spacing w:before="0" w:beforeAutospacing="0" w:after="0" w:afterAutospacing="0"/>
        <w:ind w:left="714" w:hanging="357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IML</w:t>
      </w:r>
      <w:r w:rsidR="00A551C3"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-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Dekoration für optimale</w:t>
      </w:r>
      <w:r w:rsidR="00A551C3"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>s Branding und hochwertige</w:t>
      </w:r>
      <w:r>
        <w:rPr>
          <w:rFonts w:ascii="Arial" w:hAnsi="Arial" w:cs="Arial"/>
          <w:b/>
          <w:bCs/>
          <w:color w:val="000000" w:themeColor="text1"/>
          <w:sz w:val="22"/>
          <w:szCs w:val="22"/>
          <w:lang w:val="de-AT"/>
        </w:rPr>
        <w:t xml:space="preserve"> Effekte</w:t>
      </w:r>
    </w:p>
    <w:p w14:paraId="1C702F84" w14:textId="77777777" w:rsidR="00A551C3" w:rsidRPr="00A551C3" w:rsidRDefault="00A551C3" w:rsidP="00A551C3">
      <w:pPr>
        <w:pStyle w:val="xmsonormal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2"/>
          <w:szCs w:val="22"/>
          <w:lang w:val="de-AT"/>
        </w:rPr>
      </w:pPr>
    </w:p>
    <w:p w14:paraId="00B75AD8" w14:textId="77777777" w:rsidR="00A551C3" w:rsidRDefault="00A551C3" w:rsidP="00A551C3">
      <w:pPr>
        <w:pStyle w:val="xmsonormal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27346F3" w14:textId="66B88C2E" w:rsidR="007A41B6" w:rsidRDefault="005626E9" w:rsidP="00A551C3">
      <w:pPr>
        <w:pStyle w:val="xmsonormal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15DF6">
        <w:rPr>
          <w:rFonts w:ascii="Arial" w:hAnsi="Arial" w:cs="Arial"/>
          <w:color w:val="000000" w:themeColor="text1"/>
          <w:sz w:val="22"/>
          <w:szCs w:val="22"/>
        </w:rPr>
        <w:t xml:space="preserve">Kremsmünster, </w:t>
      </w:r>
      <w:r w:rsidR="00816D1B" w:rsidRPr="00816D1B">
        <w:rPr>
          <w:rFonts w:ascii="Arial" w:hAnsi="Arial" w:cs="Arial"/>
          <w:color w:val="000000" w:themeColor="text1"/>
          <w:sz w:val="22"/>
          <w:szCs w:val="22"/>
        </w:rPr>
        <w:t>April</w:t>
      </w:r>
      <w:r w:rsidRPr="00816D1B">
        <w:rPr>
          <w:rFonts w:ascii="Arial" w:hAnsi="Arial" w:cs="Arial"/>
          <w:color w:val="000000" w:themeColor="text1"/>
          <w:sz w:val="22"/>
          <w:szCs w:val="22"/>
        </w:rPr>
        <w:t xml:space="preserve"> 2021</w:t>
      </w:r>
      <w:r w:rsidRPr="00115DF6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5A6930">
        <w:rPr>
          <w:rFonts w:ascii="Arial" w:hAnsi="Arial" w:cs="Arial"/>
          <w:color w:val="000000" w:themeColor="text1"/>
          <w:sz w:val="22"/>
          <w:szCs w:val="22"/>
        </w:rPr>
        <w:t>Die österreichische Molkerei Ennstalmilch füllt griechisches Jogurt in verschiedenen Geschmacksrichtungen ab.</w:t>
      </w:r>
      <w:r w:rsidR="007A41B6">
        <w:rPr>
          <w:rFonts w:ascii="Arial" w:hAnsi="Arial" w:cs="Arial"/>
          <w:color w:val="000000" w:themeColor="text1"/>
          <w:sz w:val="22"/>
          <w:szCs w:val="22"/>
        </w:rPr>
        <w:t xml:space="preserve"> Greiner Packaging </w:t>
      </w:r>
      <w:r w:rsidR="005A6930">
        <w:rPr>
          <w:rFonts w:ascii="Arial" w:hAnsi="Arial" w:cs="Arial"/>
          <w:color w:val="000000" w:themeColor="text1"/>
          <w:sz w:val="22"/>
          <w:szCs w:val="22"/>
        </w:rPr>
        <w:t xml:space="preserve">konnte für das Joghurt die ideale Verpackung entwickeln und nun produzieren: </w:t>
      </w:r>
      <w:r w:rsidR="007A41B6">
        <w:rPr>
          <w:rFonts w:ascii="Arial" w:hAnsi="Arial" w:cs="Arial"/>
          <w:color w:val="000000" w:themeColor="text1"/>
          <w:sz w:val="22"/>
          <w:szCs w:val="22"/>
        </w:rPr>
        <w:t>ein</w:t>
      </w:r>
      <w:r w:rsidR="005A6930">
        <w:rPr>
          <w:rFonts w:ascii="Arial" w:hAnsi="Arial" w:cs="Arial"/>
          <w:color w:val="000000" w:themeColor="text1"/>
          <w:sz w:val="22"/>
          <w:szCs w:val="22"/>
        </w:rPr>
        <w:t xml:space="preserve"> ansprechend dekorierter</w:t>
      </w:r>
      <w:r w:rsidR="007A41B6">
        <w:rPr>
          <w:rFonts w:ascii="Arial" w:hAnsi="Arial" w:cs="Arial"/>
          <w:color w:val="000000" w:themeColor="text1"/>
          <w:sz w:val="22"/>
          <w:szCs w:val="22"/>
        </w:rPr>
        <w:t xml:space="preserve"> Joghurtbecher mit einer signifikanten </w:t>
      </w:r>
      <w:r w:rsidR="002D3E18">
        <w:rPr>
          <w:rFonts w:ascii="Arial" w:hAnsi="Arial" w:cs="Arial"/>
          <w:color w:val="000000" w:themeColor="text1"/>
          <w:sz w:val="22"/>
          <w:szCs w:val="22"/>
        </w:rPr>
        <w:t>Kunststoff-Reduktion. Damit folgt der Verpackungshersteller den Marktanforderun</w:t>
      </w:r>
      <w:r w:rsidR="00364DB0">
        <w:rPr>
          <w:rFonts w:ascii="Arial" w:hAnsi="Arial" w:cs="Arial"/>
          <w:color w:val="000000" w:themeColor="text1"/>
          <w:sz w:val="22"/>
          <w:szCs w:val="22"/>
        </w:rPr>
        <w:t>g</w:t>
      </w:r>
      <w:r w:rsidR="002D3E18">
        <w:rPr>
          <w:rFonts w:ascii="Arial" w:hAnsi="Arial" w:cs="Arial"/>
          <w:color w:val="000000" w:themeColor="text1"/>
          <w:sz w:val="22"/>
          <w:szCs w:val="22"/>
        </w:rPr>
        <w:t>en und dem Trend nach sogenannten Lightweight-Verpackungen</w:t>
      </w:r>
      <w:r w:rsidR="00364DB0">
        <w:rPr>
          <w:rFonts w:ascii="Arial" w:hAnsi="Arial" w:cs="Arial"/>
          <w:color w:val="000000" w:themeColor="text1"/>
          <w:sz w:val="22"/>
          <w:szCs w:val="22"/>
        </w:rPr>
        <w:t>,</w:t>
      </w:r>
      <w:r w:rsidR="002D3E18">
        <w:rPr>
          <w:rFonts w:ascii="Arial" w:hAnsi="Arial" w:cs="Arial"/>
          <w:color w:val="000000" w:themeColor="text1"/>
          <w:sz w:val="22"/>
          <w:szCs w:val="22"/>
        </w:rPr>
        <w:t xml:space="preserve"> die mittels IML-Technologie dekoriert werden können.</w:t>
      </w:r>
    </w:p>
    <w:p w14:paraId="507966D0" w14:textId="77777777" w:rsidR="002D3E18" w:rsidRPr="00A551C3" w:rsidRDefault="002D3E18" w:rsidP="00A551C3">
      <w:pPr>
        <w:pStyle w:val="xmsonormal"/>
        <w:spacing w:before="0" w:beforeAutospacing="0" w:after="0" w:afterAutospacing="0"/>
        <w:jc w:val="both"/>
        <w:rPr>
          <w:rFonts w:ascii="Arial" w:eastAsia="Arial Unicode MS" w:hAnsi="Arial" w:cs="Arial"/>
          <w:color w:val="000000"/>
          <w:sz w:val="22"/>
          <w:szCs w:val="22"/>
          <w:bdr w:val="nil"/>
          <w:lang w:eastAsia="de-AT"/>
        </w:rPr>
      </w:pPr>
    </w:p>
    <w:p w14:paraId="2093900C" w14:textId="2BE203F2" w:rsidR="00BE03D4" w:rsidRPr="00A551C3" w:rsidRDefault="002D3E18" w:rsidP="00A551C3">
      <w:pPr>
        <w:autoSpaceDE w:val="0"/>
        <w:autoSpaceDN w:val="0"/>
        <w:adjustRightInd w:val="0"/>
        <w:spacing w:line="300" w:lineRule="atLeast"/>
        <w:jc w:val="both"/>
        <w:rPr>
          <w:rFonts w:ascii="Calibri" w:eastAsia="Arial Unicode MS" w:hAnsi="Calibri" w:cs="Calibri"/>
          <w:color w:val="000000"/>
          <w:sz w:val="22"/>
          <w:szCs w:val="22"/>
          <w:bdr w:val="nil"/>
          <w:lang w:eastAsia="de-AT"/>
        </w:rPr>
      </w:pPr>
      <w:r w:rsidRPr="00A551C3">
        <w:rPr>
          <w:rFonts w:ascii="Arial" w:eastAsia="Arial Unicode MS" w:hAnsi="Arial" w:cs="Arial"/>
          <w:b/>
          <w:color w:val="000000"/>
          <w:sz w:val="22"/>
          <w:szCs w:val="22"/>
          <w:bdr w:val="nil"/>
          <w:lang w:eastAsia="de-AT"/>
        </w:rPr>
        <w:t>Material</w:t>
      </w:r>
      <w:r w:rsidR="00364DB0">
        <w:rPr>
          <w:rFonts w:ascii="Arial" w:eastAsia="Arial Unicode MS" w:hAnsi="Arial" w:cs="Arial"/>
          <w:b/>
          <w:color w:val="000000"/>
          <w:sz w:val="22"/>
          <w:szCs w:val="22"/>
          <w:bdr w:val="nil"/>
          <w:lang w:eastAsia="de-AT"/>
        </w:rPr>
        <w:t>r</w:t>
      </w:r>
      <w:r w:rsidRPr="00A551C3">
        <w:rPr>
          <w:rFonts w:ascii="Arial" w:eastAsia="Arial Unicode MS" w:hAnsi="Arial" w:cs="Arial"/>
          <w:b/>
          <w:color w:val="000000"/>
          <w:sz w:val="22"/>
          <w:szCs w:val="22"/>
          <w:bdr w:val="nil"/>
          <w:lang w:eastAsia="de-AT"/>
        </w:rPr>
        <w:t>eduktion als Ansatz für n</w:t>
      </w:r>
      <w:r w:rsidR="00152240">
        <w:rPr>
          <w:rFonts w:ascii="Arial" w:eastAsia="Arial Unicode MS" w:hAnsi="Arial" w:cs="Arial"/>
          <w:b/>
          <w:color w:val="000000"/>
          <w:sz w:val="22"/>
          <w:szCs w:val="22"/>
          <w:bdr w:val="nil"/>
          <w:lang w:eastAsia="de-AT"/>
        </w:rPr>
        <w:t>eue</w:t>
      </w:r>
      <w:r w:rsidRPr="00A551C3">
        <w:rPr>
          <w:rFonts w:ascii="Arial" w:eastAsia="Arial Unicode MS" w:hAnsi="Arial" w:cs="Arial"/>
          <w:b/>
          <w:color w:val="000000"/>
          <w:sz w:val="22"/>
          <w:szCs w:val="22"/>
          <w:bdr w:val="nil"/>
          <w:lang w:eastAsia="de-AT"/>
        </w:rPr>
        <w:t xml:space="preserve"> Verpackungen</w:t>
      </w:r>
    </w:p>
    <w:p w14:paraId="74CB2F20" w14:textId="3BFF23C1" w:rsidR="00BE03D4" w:rsidRPr="00A551C3" w:rsidRDefault="00BE03D4" w:rsidP="00A23A5D">
      <w:pPr>
        <w:pStyle w:val="KeinLeerraum"/>
        <w:jc w:val="both"/>
        <w:rPr>
          <w:rFonts w:ascii="Arial" w:hAnsi="Arial" w:cs="Arial"/>
        </w:rPr>
      </w:pPr>
      <w:r w:rsidRPr="00A551C3">
        <w:rPr>
          <w:rFonts w:ascii="Arial" w:hAnsi="Arial" w:cs="Arial"/>
        </w:rPr>
        <w:t xml:space="preserve">Greiner Packaging setzt sich </w:t>
      </w:r>
      <w:r w:rsidR="002D3E18" w:rsidRPr="00A551C3">
        <w:rPr>
          <w:rFonts w:ascii="Arial" w:hAnsi="Arial" w:cs="Arial"/>
        </w:rPr>
        <w:t xml:space="preserve">im Zuge seiner Nachhaltigkeits-Strategie bereits seit längerem </w:t>
      </w:r>
      <w:r w:rsidRPr="00A551C3">
        <w:rPr>
          <w:rFonts w:ascii="Arial" w:hAnsi="Arial" w:cs="Arial"/>
        </w:rPr>
        <w:t xml:space="preserve">für </w:t>
      </w:r>
      <w:r w:rsidR="00364DB0">
        <w:rPr>
          <w:rFonts w:ascii="Arial" w:hAnsi="Arial" w:cs="Arial"/>
        </w:rPr>
        <w:t xml:space="preserve">die </w:t>
      </w:r>
      <w:r w:rsidRPr="00A551C3">
        <w:rPr>
          <w:rFonts w:ascii="Arial" w:hAnsi="Arial" w:cs="Arial"/>
        </w:rPr>
        <w:t>Materialreduktion ein</w:t>
      </w:r>
      <w:r w:rsidR="002D3E18" w:rsidRPr="00A551C3">
        <w:rPr>
          <w:rFonts w:ascii="Arial" w:hAnsi="Arial" w:cs="Arial"/>
        </w:rPr>
        <w:t xml:space="preserve">. Ziel ist es, Verpackungen mit </w:t>
      </w:r>
      <w:r w:rsidR="00E7059C">
        <w:rPr>
          <w:rFonts w:ascii="Arial" w:hAnsi="Arial" w:cs="Arial"/>
        </w:rPr>
        <w:t>vergleichbarer</w:t>
      </w:r>
      <w:r w:rsidR="002D3E18" w:rsidRPr="00A551C3">
        <w:rPr>
          <w:rFonts w:ascii="Arial" w:hAnsi="Arial" w:cs="Arial"/>
        </w:rPr>
        <w:t xml:space="preserve"> Funktionalität </w:t>
      </w:r>
      <w:r w:rsidR="00770704">
        <w:rPr>
          <w:rFonts w:ascii="Arial" w:hAnsi="Arial" w:cs="Arial"/>
        </w:rPr>
        <w:t>und verbesserter Rezyklierfähigkeit als</w:t>
      </w:r>
      <w:r w:rsidR="002D3E18" w:rsidRPr="00A551C3">
        <w:rPr>
          <w:rFonts w:ascii="Arial" w:hAnsi="Arial" w:cs="Arial"/>
        </w:rPr>
        <w:t xml:space="preserve"> bisher mit</w:t>
      </w:r>
      <w:r w:rsidR="009537F6">
        <w:rPr>
          <w:rFonts w:ascii="Arial" w:hAnsi="Arial" w:cs="Arial"/>
        </w:rPr>
        <w:t xml:space="preserve"> reduziertem Gewicht </w:t>
      </w:r>
      <w:r w:rsidR="002D3E18" w:rsidRPr="00A551C3">
        <w:rPr>
          <w:rFonts w:ascii="Arial" w:hAnsi="Arial" w:cs="Arial"/>
        </w:rPr>
        <w:t>zu produzieren, um so</w:t>
      </w:r>
      <w:r w:rsidR="009537F6">
        <w:rPr>
          <w:rFonts w:ascii="Arial" w:hAnsi="Arial" w:cs="Arial"/>
        </w:rPr>
        <w:t xml:space="preserve"> Kunststoff aus Neumaterial</w:t>
      </w:r>
      <w:r w:rsidR="002D3E18" w:rsidRPr="00A551C3">
        <w:rPr>
          <w:rFonts w:ascii="Arial" w:hAnsi="Arial" w:cs="Arial"/>
        </w:rPr>
        <w:t>, als auch CO</w:t>
      </w:r>
      <w:r w:rsidR="002D3E18" w:rsidRPr="00A551C3">
        <w:rPr>
          <w:rFonts w:ascii="Arial" w:hAnsi="Arial" w:cs="Arial"/>
          <w:vertAlign w:val="subscript"/>
        </w:rPr>
        <w:t>2</w:t>
      </w:r>
      <w:r w:rsidR="002D3E18" w:rsidRPr="00A551C3">
        <w:rPr>
          <w:rFonts w:ascii="Arial" w:hAnsi="Arial" w:cs="Arial"/>
        </w:rPr>
        <w:t xml:space="preserve"> einzusparen. D</w:t>
      </w:r>
      <w:r w:rsidR="00364DB0">
        <w:rPr>
          <w:rFonts w:ascii="Arial" w:hAnsi="Arial" w:cs="Arial"/>
        </w:rPr>
        <w:t>ie</w:t>
      </w:r>
      <w:r w:rsidR="002D3E18" w:rsidRPr="00A551C3">
        <w:rPr>
          <w:rFonts w:ascii="Arial" w:hAnsi="Arial" w:cs="Arial"/>
        </w:rPr>
        <w:t>s ist ein wesentlicher</w:t>
      </w:r>
      <w:r w:rsidR="00A3743E" w:rsidRPr="00A551C3">
        <w:rPr>
          <w:rFonts w:ascii="Arial" w:hAnsi="Arial" w:cs="Arial"/>
        </w:rPr>
        <w:t>,</w:t>
      </w:r>
      <w:r w:rsidR="002D3E18" w:rsidRPr="00A551C3">
        <w:rPr>
          <w:rFonts w:ascii="Arial" w:hAnsi="Arial" w:cs="Arial"/>
        </w:rPr>
        <w:t xml:space="preserve"> nachhaltiger Ansatz </w:t>
      </w:r>
      <w:r w:rsidR="00364DB0">
        <w:rPr>
          <w:rFonts w:ascii="Arial" w:hAnsi="Arial" w:cs="Arial"/>
        </w:rPr>
        <w:t xml:space="preserve">– </w:t>
      </w:r>
      <w:r w:rsidR="002D3E18" w:rsidRPr="00A551C3">
        <w:rPr>
          <w:rFonts w:ascii="Arial" w:hAnsi="Arial" w:cs="Arial"/>
        </w:rPr>
        <w:t xml:space="preserve">neben dem Einsatz </w:t>
      </w:r>
      <w:r w:rsidR="00FD2660">
        <w:rPr>
          <w:rFonts w:ascii="Arial" w:hAnsi="Arial" w:cs="Arial"/>
        </w:rPr>
        <w:t xml:space="preserve">von Recyclingmaterialien, </w:t>
      </w:r>
      <w:r w:rsidR="002D3E18" w:rsidRPr="00A551C3">
        <w:rPr>
          <w:rFonts w:ascii="Arial" w:hAnsi="Arial" w:cs="Arial"/>
        </w:rPr>
        <w:t>nachwachsende</w:t>
      </w:r>
      <w:r w:rsidR="00847ED8">
        <w:rPr>
          <w:rFonts w:ascii="Arial" w:hAnsi="Arial" w:cs="Arial"/>
        </w:rPr>
        <w:t>n</w:t>
      </w:r>
      <w:r w:rsidR="002D3E18" w:rsidRPr="00A551C3">
        <w:rPr>
          <w:rFonts w:ascii="Arial" w:hAnsi="Arial" w:cs="Arial"/>
        </w:rPr>
        <w:t xml:space="preserve"> Rohstoffe</w:t>
      </w:r>
      <w:r w:rsidR="00847ED8">
        <w:rPr>
          <w:rFonts w:ascii="Arial" w:hAnsi="Arial" w:cs="Arial"/>
        </w:rPr>
        <w:t>n</w:t>
      </w:r>
      <w:r w:rsidR="002D3E18" w:rsidRPr="00A551C3">
        <w:rPr>
          <w:rFonts w:ascii="Arial" w:hAnsi="Arial" w:cs="Arial"/>
        </w:rPr>
        <w:t xml:space="preserve"> und der Erhöhung der </w:t>
      </w:r>
      <w:r w:rsidR="00847ED8">
        <w:rPr>
          <w:rFonts w:ascii="Arial" w:hAnsi="Arial" w:cs="Arial"/>
        </w:rPr>
        <w:t>Rezyklierbarkeit</w:t>
      </w:r>
      <w:r w:rsidR="002D3E18" w:rsidRPr="00A551C3">
        <w:rPr>
          <w:rFonts w:ascii="Arial" w:hAnsi="Arial" w:cs="Arial"/>
        </w:rPr>
        <w:t xml:space="preserve"> von Verpackungen auf bis zu 100 %</w:t>
      </w:r>
      <w:r w:rsidR="00A3743E" w:rsidRPr="00A551C3">
        <w:rPr>
          <w:rFonts w:ascii="Arial" w:hAnsi="Arial" w:cs="Arial"/>
        </w:rPr>
        <w:t xml:space="preserve">. </w:t>
      </w:r>
    </w:p>
    <w:p w14:paraId="31DBC4FA" w14:textId="77777777" w:rsidR="00BE03D4" w:rsidRPr="00A551C3" w:rsidRDefault="00BE03D4" w:rsidP="00A23A5D">
      <w:pPr>
        <w:pStyle w:val="KeinLeerraum"/>
        <w:jc w:val="both"/>
        <w:rPr>
          <w:rFonts w:ascii="Arial" w:hAnsi="Arial" w:cs="Arial"/>
        </w:rPr>
      </w:pPr>
    </w:p>
    <w:p w14:paraId="1A8138E1" w14:textId="6D3CE5EE" w:rsidR="00A3743E" w:rsidRPr="00A551C3" w:rsidRDefault="00A3743E" w:rsidP="00A23A5D">
      <w:pPr>
        <w:pStyle w:val="KeinLeerraum"/>
        <w:jc w:val="both"/>
        <w:rPr>
          <w:rFonts w:ascii="Arial" w:hAnsi="Arial" w:cs="Arial"/>
          <w:b/>
        </w:rPr>
      </w:pPr>
      <w:r w:rsidRPr="00A551C3">
        <w:rPr>
          <w:rFonts w:ascii="Arial" w:hAnsi="Arial" w:cs="Arial"/>
          <w:b/>
        </w:rPr>
        <w:t xml:space="preserve">Weniger ist </w:t>
      </w:r>
      <w:r w:rsidR="00FD2660">
        <w:rPr>
          <w:rFonts w:ascii="Arial" w:hAnsi="Arial" w:cs="Arial"/>
          <w:b/>
        </w:rPr>
        <w:t>manchmal mehr</w:t>
      </w:r>
    </w:p>
    <w:p w14:paraId="41167349" w14:textId="66054603" w:rsidR="00BE03D4" w:rsidRPr="00A551C3" w:rsidRDefault="00A3743E" w:rsidP="00A23A5D">
      <w:pPr>
        <w:pStyle w:val="KeinLeerraum"/>
        <w:jc w:val="both"/>
        <w:rPr>
          <w:rFonts w:ascii="Arial" w:hAnsi="Arial" w:cs="Arial"/>
        </w:rPr>
      </w:pPr>
      <w:r w:rsidRPr="00A551C3">
        <w:rPr>
          <w:rFonts w:ascii="Arial" w:hAnsi="Arial" w:cs="Arial"/>
        </w:rPr>
        <w:t xml:space="preserve">Durch eine </w:t>
      </w:r>
      <w:r w:rsidR="00BE03D4" w:rsidRPr="00A551C3">
        <w:rPr>
          <w:rFonts w:ascii="Arial" w:hAnsi="Arial" w:cs="Arial"/>
        </w:rPr>
        <w:t>Gewichtsreduktion</w:t>
      </w:r>
      <w:r w:rsidRPr="00A551C3">
        <w:rPr>
          <w:rFonts w:ascii="Arial" w:hAnsi="Arial" w:cs="Arial"/>
        </w:rPr>
        <w:t xml:space="preserve"> </w:t>
      </w:r>
      <w:r w:rsidR="00364DB0">
        <w:rPr>
          <w:rFonts w:ascii="Arial" w:hAnsi="Arial" w:cs="Arial"/>
        </w:rPr>
        <w:t xml:space="preserve">– </w:t>
      </w:r>
      <w:r w:rsidRPr="00A551C3">
        <w:rPr>
          <w:rFonts w:ascii="Arial" w:hAnsi="Arial" w:cs="Arial"/>
        </w:rPr>
        <w:t xml:space="preserve">dank </w:t>
      </w:r>
      <w:r w:rsidR="00BE03D4" w:rsidRPr="00A551C3">
        <w:rPr>
          <w:rFonts w:ascii="Arial" w:hAnsi="Arial" w:cs="Arial"/>
        </w:rPr>
        <w:t xml:space="preserve">Anpassung der technischen Gegebenheiten </w:t>
      </w:r>
      <w:r w:rsidRPr="00A551C3">
        <w:rPr>
          <w:rFonts w:ascii="Arial" w:hAnsi="Arial" w:cs="Arial"/>
        </w:rPr>
        <w:t>in der Produktion</w:t>
      </w:r>
      <w:r w:rsidR="00364DB0">
        <w:rPr>
          <w:rFonts w:ascii="Arial" w:hAnsi="Arial" w:cs="Arial"/>
        </w:rPr>
        <w:t xml:space="preserve"> –</w:t>
      </w:r>
      <w:r w:rsidRPr="00A551C3">
        <w:rPr>
          <w:rFonts w:ascii="Arial" w:hAnsi="Arial" w:cs="Arial"/>
        </w:rPr>
        <w:t xml:space="preserve"> </w:t>
      </w:r>
      <w:r w:rsidR="00BE03D4" w:rsidRPr="00A551C3">
        <w:rPr>
          <w:rFonts w:ascii="Arial" w:hAnsi="Arial" w:cs="Arial"/>
        </w:rPr>
        <w:t xml:space="preserve">konnte </w:t>
      </w:r>
      <w:r w:rsidRPr="00A551C3">
        <w:rPr>
          <w:rFonts w:ascii="Arial" w:hAnsi="Arial" w:cs="Arial"/>
        </w:rPr>
        <w:t xml:space="preserve">beim neuen </w:t>
      </w:r>
      <w:r w:rsidR="00E7059C">
        <w:rPr>
          <w:rFonts w:ascii="Arial" w:hAnsi="Arial" w:cs="Arial"/>
        </w:rPr>
        <w:t>Kunststoff</w:t>
      </w:r>
      <w:r w:rsidR="00E7059C" w:rsidRPr="00A551C3">
        <w:rPr>
          <w:rFonts w:ascii="Arial" w:hAnsi="Arial" w:cs="Arial"/>
        </w:rPr>
        <w:t xml:space="preserve">becher </w:t>
      </w:r>
      <w:r w:rsidR="00364DB0">
        <w:rPr>
          <w:rFonts w:ascii="Arial" w:hAnsi="Arial" w:cs="Arial"/>
        </w:rPr>
        <w:t>für</w:t>
      </w:r>
      <w:r w:rsidRPr="00A551C3">
        <w:rPr>
          <w:rFonts w:ascii="Arial" w:hAnsi="Arial" w:cs="Arial"/>
        </w:rPr>
        <w:t xml:space="preserve"> </w:t>
      </w:r>
      <w:r w:rsidR="005A6930">
        <w:rPr>
          <w:rFonts w:ascii="Arial" w:hAnsi="Arial" w:cs="Arial"/>
        </w:rPr>
        <w:t>das griechische Joghurt</w:t>
      </w:r>
      <w:r w:rsidRPr="00A551C3">
        <w:rPr>
          <w:rFonts w:ascii="Arial" w:hAnsi="Arial" w:cs="Arial"/>
        </w:rPr>
        <w:t xml:space="preserve"> </w:t>
      </w:r>
      <w:r w:rsidR="00BE03D4" w:rsidRPr="00A551C3">
        <w:rPr>
          <w:rFonts w:ascii="Arial" w:hAnsi="Arial" w:cs="Arial"/>
        </w:rPr>
        <w:t xml:space="preserve">eine Materialeinsparung von 20 % erreicht werden. Dies hat jedoch keinerlei Auswirkungen auf die </w:t>
      </w:r>
      <w:r w:rsidRPr="00A551C3">
        <w:rPr>
          <w:rFonts w:ascii="Arial" w:hAnsi="Arial" w:cs="Arial"/>
        </w:rPr>
        <w:t xml:space="preserve">Funktionalität des Bechers sowie auf </w:t>
      </w:r>
      <w:r w:rsidR="00364DB0">
        <w:rPr>
          <w:rFonts w:ascii="Arial" w:hAnsi="Arial" w:cs="Arial"/>
        </w:rPr>
        <w:t xml:space="preserve">dessen </w:t>
      </w:r>
      <w:r w:rsidR="00BE03D4" w:rsidRPr="00A551C3">
        <w:rPr>
          <w:rFonts w:ascii="Arial" w:hAnsi="Arial" w:cs="Arial"/>
        </w:rPr>
        <w:t>Logistik- und Abfülllinien-Tauglichkeit</w:t>
      </w:r>
      <w:r w:rsidRPr="00A551C3">
        <w:rPr>
          <w:rFonts w:ascii="Arial" w:hAnsi="Arial" w:cs="Arial"/>
        </w:rPr>
        <w:t>. So</w:t>
      </w:r>
      <w:r w:rsidR="00364DB0">
        <w:rPr>
          <w:rFonts w:ascii="Arial" w:hAnsi="Arial" w:cs="Arial"/>
        </w:rPr>
        <w:t xml:space="preserve"> ist </w:t>
      </w:r>
      <w:r w:rsidRPr="00A551C3">
        <w:rPr>
          <w:rFonts w:ascii="Arial" w:hAnsi="Arial" w:cs="Arial"/>
        </w:rPr>
        <w:t xml:space="preserve">auch das </w:t>
      </w:r>
      <w:r w:rsidR="00BE03D4" w:rsidRPr="00A551C3">
        <w:rPr>
          <w:rFonts w:ascii="Arial" w:hAnsi="Arial" w:cs="Arial"/>
        </w:rPr>
        <w:t xml:space="preserve">Vereinzeln der leeren Becher und Aufstapeln </w:t>
      </w:r>
      <w:r w:rsidRPr="00A551C3">
        <w:rPr>
          <w:rFonts w:ascii="Arial" w:hAnsi="Arial" w:cs="Arial"/>
        </w:rPr>
        <w:t>von</w:t>
      </w:r>
      <w:r w:rsidR="00BE03D4" w:rsidRPr="00A551C3">
        <w:rPr>
          <w:rFonts w:ascii="Arial" w:hAnsi="Arial" w:cs="Arial"/>
        </w:rPr>
        <w:t xml:space="preserve"> mit Lebensmittel</w:t>
      </w:r>
      <w:r w:rsidR="005C4DB5">
        <w:rPr>
          <w:rFonts w:ascii="Arial" w:hAnsi="Arial" w:cs="Arial"/>
        </w:rPr>
        <w:t>n</w:t>
      </w:r>
      <w:r w:rsidR="00BE03D4" w:rsidRPr="00A551C3">
        <w:rPr>
          <w:rFonts w:ascii="Arial" w:hAnsi="Arial" w:cs="Arial"/>
        </w:rPr>
        <w:t xml:space="preserve"> gefüllten</w:t>
      </w:r>
      <w:r w:rsidRPr="00A551C3">
        <w:rPr>
          <w:rFonts w:ascii="Arial" w:hAnsi="Arial" w:cs="Arial"/>
        </w:rPr>
        <w:t xml:space="preserve">, </w:t>
      </w:r>
      <w:r w:rsidR="00BE03D4" w:rsidRPr="00A551C3">
        <w:rPr>
          <w:rFonts w:ascii="Arial" w:hAnsi="Arial" w:cs="Arial"/>
        </w:rPr>
        <w:t>verschlossenen Becher</w:t>
      </w:r>
      <w:r w:rsidR="00744A71">
        <w:rPr>
          <w:rFonts w:ascii="Arial" w:hAnsi="Arial" w:cs="Arial"/>
        </w:rPr>
        <w:t>n</w:t>
      </w:r>
      <w:r w:rsidRPr="00A551C3">
        <w:rPr>
          <w:rFonts w:ascii="Arial" w:hAnsi="Arial" w:cs="Arial"/>
        </w:rPr>
        <w:t xml:space="preserve"> nach wie vor </w:t>
      </w:r>
      <w:r w:rsidR="00364DB0">
        <w:rPr>
          <w:rFonts w:ascii="Arial" w:hAnsi="Arial" w:cs="Arial"/>
        </w:rPr>
        <w:t>problemlos</w:t>
      </w:r>
      <w:r w:rsidR="00BE03D4" w:rsidRPr="00A551C3">
        <w:rPr>
          <w:rFonts w:ascii="Arial" w:hAnsi="Arial" w:cs="Arial"/>
        </w:rPr>
        <w:t xml:space="preserve"> möglich</w:t>
      </w:r>
      <w:r w:rsidR="006C0595">
        <w:rPr>
          <w:rFonts w:ascii="Arial" w:hAnsi="Arial" w:cs="Arial"/>
        </w:rPr>
        <w:t xml:space="preserve">. </w:t>
      </w:r>
      <w:r w:rsidR="00BE03D4" w:rsidRPr="00A551C3">
        <w:rPr>
          <w:rFonts w:ascii="Arial" w:hAnsi="Arial" w:cs="Arial"/>
        </w:rPr>
        <w:t>D</w:t>
      </w:r>
      <w:r w:rsidRPr="00A551C3">
        <w:rPr>
          <w:rFonts w:ascii="Arial" w:hAnsi="Arial" w:cs="Arial"/>
        </w:rPr>
        <w:t>er verwendete Kunststoff</w:t>
      </w:r>
      <w:r w:rsidR="00BE03D4" w:rsidRPr="00A551C3">
        <w:rPr>
          <w:rFonts w:ascii="Arial" w:hAnsi="Arial" w:cs="Arial"/>
        </w:rPr>
        <w:t xml:space="preserve"> Polypropylen </w:t>
      </w:r>
      <w:r w:rsidRPr="00A551C3">
        <w:rPr>
          <w:rFonts w:ascii="Arial" w:hAnsi="Arial" w:cs="Arial"/>
        </w:rPr>
        <w:t>(PP) i</w:t>
      </w:r>
      <w:r w:rsidR="00BE03D4" w:rsidRPr="00A551C3">
        <w:rPr>
          <w:rFonts w:ascii="Arial" w:hAnsi="Arial" w:cs="Arial"/>
        </w:rPr>
        <w:t xml:space="preserve">st entsprechend für </w:t>
      </w:r>
      <w:r w:rsidRPr="00A551C3">
        <w:rPr>
          <w:rFonts w:ascii="Arial" w:hAnsi="Arial" w:cs="Arial"/>
        </w:rPr>
        <w:t xml:space="preserve">die </w:t>
      </w:r>
      <w:r w:rsidR="00E7059C">
        <w:rPr>
          <w:rFonts w:ascii="Arial" w:hAnsi="Arial" w:cs="Arial"/>
        </w:rPr>
        <w:t>A</w:t>
      </w:r>
      <w:r w:rsidR="00BE03D4" w:rsidRPr="00A551C3">
        <w:rPr>
          <w:rFonts w:ascii="Arial" w:hAnsi="Arial" w:cs="Arial"/>
        </w:rPr>
        <w:t xml:space="preserve">bfüllung </w:t>
      </w:r>
      <w:r w:rsidRPr="00A551C3">
        <w:rPr>
          <w:rFonts w:ascii="Arial" w:hAnsi="Arial" w:cs="Arial"/>
        </w:rPr>
        <w:t xml:space="preserve">von Molkereiprodukten </w:t>
      </w:r>
      <w:r w:rsidR="009537F6">
        <w:rPr>
          <w:rFonts w:ascii="Arial" w:hAnsi="Arial" w:cs="Arial"/>
        </w:rPr>
        <w:t xml:space="preserve">und anderen Lebensmitteln in gekühlter Umgebung oder bei Raumtemperatur ausgelegt. </w:t>
      </w:r>
      <w:r w:rsidR="00770704">
        <w:rPr>
          <w:rFonts w:ascii="Arial" w:hAnsi="Arial" w:cs="Arial"/>
        </w:rPr>
        <w:t>An einer möglichst</w:t>
      </w:r>
      <w:r w:rsidRPr="00A551C3">
        <w:rPr>
          <w:rFonts w:ascii="Arial" w:hAnsi="Arial" w:cs="Arial"/>
        </w:rPr>
        <w:t xml:space="preserve"> </w:t>
      </w:r>
      <w:r w:rsidR="009537F6">
        <w:rPr>
          <w:rFonts w:ascii="Arial" w:hAnsi="Arial" w:cs="Arial"/>
        </w:rPr>
        <w:t>flächendeckende</w:t>
      </w:r>
      <w:r w:rsidR="00770704">
        <w:rPr>
          <w:rFonts w:ascii="Arial" w:hAnsi="Arial" w:cs="Arial"/>
        </w:rPr>
        <w:t>n</w:t>
      </w:r>
      <w:r w:rsidRPr="00A551C3">
        <w:rPr>
          <w:rFonts w:ascii="Arial" w:hAnsi="Arial" w:cs="Arial"/>
        </w:rPr>
        <w:t xml:space="preserve"> Sammel- und Recycling</w:t>
      </w:r>
      <w:r w:rsidR="00770704">
        <w:rPr>
          <w:rFonts w:ascii="Arial" w:hAnsi="Arial" w:cs="Arial"/>
        </w:rPr>
        <w:t xml:space="preserve">struktur wird </w:t>
      </w:r>
      <w:r w:rsidRPr="00A551C3">
        <w:rPr>
          <w:rFonts w:ascii="Arial" w:hAnsi="Arial" w:cs="Arial"/>
        </w:rPr>
        <w:t xml:space="preserve">in Europa </w:t>
      </w:r>
      <w:r w:rsidR="00770704">
        <w:rPr>
          <w:rFonts w:ascii="Arial" w:hAnsi="Arial" w:cs="Arial"/>
        </w:rPr>
        <w:t>bereits intensiv gearbeitet</w:t>
      </w:r>
      <w:r w:rsidRPr="00A551C3">
        <w:rPr>
          <w:rFonts w:ascii="Arial" w:hAnsi="Arial" w:cs="Arial"/>
        </w:rPr>
        <w:t xml:space="preserve">, </w:t>
      </w:r>
      <w:r w:rsidR="00770704">
        <w:rPr>
          <w:rFonts w:ascii="Arial" w:hAnsi="Arial" w:cs="Arial"/>
        </w:rPr>
        <w:t xml:space="preserve">die Zeichen für eine </w:t>
      </w:r>
      <w:r w:rsidRPr="00A551C3">
        <w:rPr>
          <w:rFonts w:ascii="Arial" w:hAnsi="Arial" w:cs="Arial"/>
        </w:rPr>
        <w:t xml:space="preserve">optimale Rückgewinnung des Werkstoffes </w:t>
      </w:r>
      <w:r w:rsidR="00770704">
        <w:rPr>
          <w:rFonts w:ascii="Arial" w:hAnsi="Arial" w:cs="Arial"/>
        </w:rPr>
        <w:t>in Zukunft stehen also sehr gut</w:t>
      </w:r>
      <w:r w:rsidRPr="00A551C3">
        <w:rPr>
          <w:rFonts w:ascii="Arial" w:hAnsi="Arial" w:cs="Arial"/>
        </w:rPr>
        <w:t xml:space="preserve">. Darüber hinaus ist </w:t>
      </w:r>
      <w:r w:rsidR="00BE03D4" w:rsidRPr="00A551C3">
        <w:rPr>
          <w:rFonts w:ascii="Arial" w:hAnsi="Arial" w:cs="Arial"/>
        </w:rPr>
        <w:t>der CO</w:t>
      </w:r>
      <w:r w:rsidR="00BE03D4" w:rsidRPr="003067D6">
        <w:rPr>
          <w:rFonts w:ascii="Arial" w:hAnsi="Arial" w:cs="Arial"/>
          <w:vertAlign w:val="subscript"/>
        </w:rPr>
        <w:t>2</w:t>
      </w:r>
      <w:r w:rsidR="00BE03D4" w:rsidRPr="00A551C3">
        <w:rPr>
          <w:rFonts w:ascii="Arial" w:hAnsi="Arial" w:cs="Arial"/>
        </w:rPr>
        <w:t xml:space="preserve">-Fußabdruck </w:t>
      </w:r>
      <w:r w:rsidRPr="00A551C3">
        <w:rPr>
          <w:rFonts w:ascii="Arial" w:hAnsi="Arial" w:cs="Arial"/>
        </w:rPr>
        <w:t>beim Transport</w:t>
      </w:r>
      <w:r w:rsidR="003067D6">
        <w:rPr>
          <w:rFonts w:ascii="Arial" w:hAnsi="Arial" w:cs="Arial"/>
        </w:rPr>
        <w:t xml:space="preserve"> </w:t>
      </w:r>
      <w:r w:rsidRPr="00A551C3">
        <w:rPr>
          <w:rFonts w:ascii="Arial" w:hAnsi="Arial" w:cs="Arial"/>
        </w:rPr>
        <w:t>aufgrund</w:t>
      </w:r>
      <w:r w:rsidR="00BE03D4" w:rsidRPr="00A551C3">
        <w:rPr>
          <w:rFonts w:ascii="Arial" w:hAnsi="Arial" w:cs="Arial"/>
        </w:rPr>
        <w:t xml:space="preserve"> d</w:t>
      </w:r>
      <w:r w:rsidRPr="00A551C3">
        <w:rPr>
          <w:rFonts w:ascii="Arial" w:hAnsi="Arial" w:cs="Arial"/>
        </w:rPr>
        <w:t>e</w:t>
      </w:r>
      <w:r w:rsidR="00BE03D4" w:rsidRPr="00A551C3">
        <w:rPr>
          <w:rFonts w:ascii="Arial" w:hAnsi="Arial" w:cs="Arial"/>
        </w:rPr>
        <w:t>s niedrigere</w:t>
      </w:r>
      <w:r w:rsidRPr="00A551C3">
        <w:rPr>
          <w:rFonts w:ascii="Arial" w:hAnsi="Arial" w:cs="Arial"/>
        </w:rPr>
        <w:t>n</w:t>
      </w:r>
      <w:r w:rsidR="00BE03D4" w:rsidRPr="00A551C3">
        <w:rPr>
          <w:rFonts w:ascii="Arial" w:hAnsi="Arial" w:cs="Arial"/>
        </w:rPr>
        <w:t xml:space="preserve"> Gewicht</w:t>
      </w:r>
      <w:r w:rsidRPr="00A551C3">
        <w:rPr>
          <w:rFonts w:ascii="Arial" w:hAnsi="Arial" w:cs="Arial"/>
        </w:rPr>
        <w:t>s de</w:t>
      </w:r>
      <w:r w:rsidR="005526EC">
        <w:rPr>
          <w:rFonts w:ascii="Arial" w:hAnsi="Arial" w:cs="Arial"/>
        </w:rPr>
        <w:t>r</w:t>
      </w:r>
      <w:r w:rsidRPr="00A551C3">
        <w:rPr>
          <w:rFonts w:ascii="Arial" w:hAnsi="Arial" w:cs="Arial"/>
        </w:rPr>
        <w:t xml:space="preserve"> Becher</w:t>
      </w:r>
      <w:r w:rsidR="00BE03D4" w:rsidRPr="00A551C3">
        <w:rPr>
          <w:rFonts w:ascii="Arial" w:hAnsi="Arial" w:cs="Arial"/>
        </w:rPr>
        <w:t xml:space="preserve"> entsprechend stark reduziert.</w:t>
      </w:r>
    </w:p>
    <w:p w14:paraId="15519B7A" w14:textId="77777777" w:rsidR="00BE03D4" w:rsidRPr="00A551C3" w:rsidRDefault="00BE03D4" w:rsidP="00A23A5D">
      <w:pPr>
        <w:pStyle w:val="KeinLeerraum"/>
        <w:jc w:val="both"/>
        <w:rPr>
          <w:rFonts w:ascii="Arial" w:hAnsi="Arial" w:cs="Arial"/>
        </w:rPr>
      </w:pPr>
    </w:p>
    <w:p w14:paraId="31F67159" w14:textId="1479F685" w:rsidR="00BE03D4" w:rsidRPr="00A551C3" w:rsidRDefault="00A3743E" w:rsidP="00A23A5D">
      <w:pPr>
        <w:pStyle w:val="KeinLeerraum"/>
        <w:jc w:val="both"/>
        <w:rPr>
          <w:rFonts w:ascii="Arial" w:hAnsi="Arial" w:cs="Arial"/>
          <w:b/>
        </w:rPr>
      </w:pPr>
      <w:r w:rsidRPr="00A551C3">
        <w:rPr>
          <w:rFonts w:ascii="Arial" w:hAnsi="Arial" w:cs="Arial"/>
          <w:b/>
        </w:rPr>
        <w:t>Designtechnisch ist fast alles möglich</w:t>
      </w:r>
    </w:p>
    <w:p w14:paraId="40AE59C4" w14:textId="1698A544" w:rsidR="009537F6" w:rsidRDefault="00A3743E" w:rsidP="00A23A5D">
      <w:pPr>
        <w:pStyle w:val="KeinLeerraum"/>
        <w:jc w:val="both"/>
      </w:pPr>
      <w:r w:rsidRPr="00A551C3">
        <w:rPr>
          <w:rFonts w:ascii="Arial" w:hAnsi="Arial" w:cs="Arial"/>
        </w:rPr>
        <w:t xml:space="preserve">Auch in puncto Design besticht der </w:t>
      </w:r>
      <w:r w:rsidR="00E7059C">
        <w:rPr>
          <w:rFonts w:ascii="Arial" w:hAnsi="Arial" w:cs="Arial"/>
        </w:rPr>
        <w:t>B</w:t>
      </w:r>
      <w:r w:rsidRPr="00A551C3">
        <w:rPr>
          <w:rFonts w:ascii="Arial" w:hAnsi="Arial" w:cs="Arial"/>
        </w:rPr>
        <w:t xml:space="preserve">echer aus PP </w:t>
      </w:r>
      <w:r w:rsidR="00D82455" w:rsidRPr="00A551C3">
        <w:rPr>
          <w:rFonts w:ascii="Arial" w:hAnsi="Arial" w:cs="Arial"/>
        </w:rPr>
        <w:t>in vielerlei Hinsicht</w:t>
      </w:r>
      <w:r w:rsidR="00BE03D4" w:rsidRPr="00A551C3">
        <w:rPr>
          <w:rFonts w:ascii="Arial" w:hAnsi="Arial" w:cs="Arial"/>
        </w:rPr>
        <w:t xml:space="preserve">: Durch </w:t>
      </w:r>
      <w:r w:rsidR="00D82455" w:rsidRPr="00A551C3">
        <w:rPr>
          <w:rFonts w:ascii="Arial" w:hAnsi="Arial" w:cs="Arial"/>
        </w:rPr>
        <w:t>die I</w:t>
      </w:r>
      <w:r w:rsidR="009537F6">
        <w:rPr>
          <w:rFonts w:ascii="Arial" w:hAnsi="Arial" w:cs="Arial"/>
        </w:rPr>
        <w:t>n-mold labeling-</w:t>
      </w:r>
      <w:r w:rsidR="00D82455" w:rsidRPr="00A551C3">
        <w:rPr>
          <w:rFonts w:ascii="Arial" w:hAnsi="Arial" w:cs="Arial"/>
        </w:rPr>
        <w:t xml:space="preserve">Technologie, d.h. </w:t>
      </w:r>
      <w:r w:rsidR="00BE03D4" w:rsidRPr="00A551C3">
        <w:rPr>
          <w:rFonts w:ascii="Arial" w:hAnsi="Arial" w:cs="Arial"/>
        </w:rPr>
        <w:t xml:space="preserve">den Einsatz eines Etiketts, das </w:t>
      </w:r>
      <w:r w:rsidR="009537F6">
        <w:rPr>
          <w:rFonts w:ascii="Arial" w:hAnsi="Arial" w:cs="Arial"/>
        </w:rPr>
        <w:t xml:space="preserve">im Herstellungsprozess eine </w:t>
      </w:r>
      <w:r w:rsidR="00BE03D4" w:rsidRPr="00A551C3">
        <w:rPr>
          <w:rFonts w:ascii="Arial" w:hAnsi="Arial" w:cs="Arial"/>
        </w:rPr>
        <w:t>fix</w:t>
      </w:r>
      <w:r w:rsidR="009537F6">
        <w:rPr>
          <w:rFonts w:ascii="Arial" w:hAnsi="Arial" w:cs="Arial"/>
        </w:rPr>
        <w:t xml:space="preserve">e Verbindung mit dem </w:t>
      </w:r>
      <w:r w:rsidR="00BE03D4" w:rsidRPr="00A551C3">
        <w:rPr>
          <w:rFonts w:ascii="Arial" w:hAnsi="Arial" w:cs="Arial"/>
        </w:rPr>
        <w:t>Becher</w:t>
      </w:r>
      <w:r w:rsidR="009537F6">
        <w:rPr>
          <w:rFonts w:ascii="Arial" w:hAnsi="Arial" w:cs="Arial"/>
        </w:rPr>
        <w:t xml:space="preserve"> eingeht</w:t>
      </w:r>
      <w:r w:rsidR="00D82455" w:rsidRPr="00A551C3">
        <w:rPr>
          <w:rFonts w:ascii="Arial" w:hAnsi="Arial" w:cs="Arial"/>
        </w:rPr>
        <w:t>, weist</w:t>
      </w:r>
      <w:r w:rsidR="00BE03D4" w:rsidRPr="00A551C3">
        <w:rPr>
          <w:rFonts w:ascii="Arial" w:hAnsi="Arial" w:cs="Arial"/>
        </w:rPr>
        <w:t xml:space="preserve"> der Becher </w:t>
      </w:r>
      <w:r w:rsidR="00D82455" w:rsidRPr="00A551C3">
        <w:rPr>
          <w:rFonts w:ascii="Arial" w:hAnsi="Arial" w:cs="Arial"/>
        </w:rPr>
        <w:t>ein</w:t>
      </w:r>
      <w:r w:rsidR="00BE03D4" w:rsidRPr="00A551C3">
        <w:rPr>
          <w:rFonts w:ascii="Arial" w:hAnsi="Arial" w:cs="Arial"/>
        </w:rPr>
        <w:t xml:space="preserve"> hochwertig</w:t>
      </w:r>
      <w:r w:rsidR="00D82455" w:rsidRPr="00A551C3">
        <w:rPr>
          <w:rFonts w:ascii="Arial" w:hAnsi="Arial" w:cs="Arial"/>
        </w:rPr>
        <w:t xml:space="preserve">es Erscheinungsbild auf und sticht im Kühlregal </w:t>
      </w:r>
      <w:r w:rsidR="003067D6">
        <w:rPr>
          <w:rFonts w:ascii="Arial" w:hAnsi="Arial" w:cs="Arial"/>
        </w:rPr>
        <w:t xml:space="preserve">besonders </w:t>
      </w:r>
      <w:r w:rsidR="00D82455" w:rsidRPr="00A551C3">
        <w:rPr>
          <w:rFonts w:ascii="Arial" w:hAnsi="Arial" w:cs="Arial"/>
        </w:rPr>
        <w:t>heraus</w:t>
      </w:r>
      <w:r w:rsidR="00BE03D4" w:rsidRPr="009537F6">
        <w:rPr>
          <w:rFonts w:ascii="Arial" w:hAnsi="Arial" w:cs="Arial"/>
        </w:rPr>
        <w:t xml:space="preserve">. </w:t>
      </w:r>
      <w:r w:rsidR="009537F6" w:rsidRPr="009537F6">
        <w:rPr>
          <w:rFonts w:ascii="Arial" w:hAnsi="Arial" w:cs="Arial"/>
        </w:rPr>
        <w:t>IML erlaubt ein passgenaues Markenerscheinungsbild in Fotodruck-Qualität, wodurch die Aufmerksamkeit der Konsumenten für das Produkt am P</w:t>
      </w:r>
      <w:r w:rsidR="00CE0DB3">
        <w:rPr>
          <w:rFonts w:ascii="Arial" w:hAnsi="Arial" w:cs="Arial"/>
        </w:rPr>
        <w:t xml:space="preserve">oint of Sale </w:t>
      </w:r>
      <w:r w:rsidR="009537F6" w:rsidRPr="009537F6">
        <w:rPr>
          <w:rFonts w:ascii="Arial" w:hAnsi="Arial" w:cs="Arial"/>
        </w:rPr>
        <w:t xml:space="preserve">gesteigert werden kann. Um zusätzlich Interaktion mit dem Konsumenten zu erzeugen, können </w:t>
      </w:r>
      <w:r w:rsidR="009537F6" w:rsidRPr="009537F6">
        <w:rPr>
          <w:rFonts w:ascii="Arial" w:hAnsi="Arial" w:cs="Arial"/>
        </w:rPr>
        <w:lastRenderedPageBreak/>
        <w:t>doppelseitige oder interaktive Labels eingesetzt werden. So können beispielsweise durch die Integration eines QR-Codes oder Digitaler Wasserzeichen Gewinnspiele, Promotions oder ähnliche Consumer-Engagement-Aktionen umgesetzt werden. Zur Unterstützung der Premium-Erscheinung des Produktes können außerdem vielfältige Oberflächeneffekte eingesetzt werden, wie etwa soft-touch</w:t>
      </w:r>
      <w:r w:rsidR="00D659B6">
        <w:rPr>
          <w:rFonts w:ascii="Arial" w:hAnsi="Arial" w:cs="Arial"/>
        </w:rPr>
        <w:t>,</w:t>
      </w:r>
      <w:r w:rsidR="009537F6" w:rsidRPr="009537F6">
        <w:rPr>
          <w:rFonts w:ascii="Arial" w:hAnsi="Arial" w:cs="Arial"/>
        </w:rPr>
        <w:t xml:space="preserve"> matte, ultra glänzende, metallische, transparente oder papierähnliche Veredelungen.</w:t>
      </w:r>
      <w:r w:rsidR="009537F6">
        <w:t xml:space="preserve"> </w:t>
      </w:r>
    </w:p>
    <w:p w14:paraId="51B9919F" w14:textId="77777777" w:rsidR="00BE03D4" w:rsidRPr="00A551C3" w:rsidRDefault="00BE03D4" w:rsidP="00A23A5D">
      <w:pPr>
        <w:pStyle w:val="KeinLeerraum"/>
        <w:jc w:val="both"/>
        <w:rPr>
          <w:rFonts w:ascii="Arial" w:hAnsi="Arial" w:cs="Arial"/>
        </w:rPr>
      </w:pPr>
    </w:p>
    <w:p w14:paraId="3DA3E229" w14:textId="22AC491A" w:rsidR="00D82455" w:rsidRPr="0014530D" w:rsidRDefault="00D82455" w:rsidP="00A23A5D">
      <w:pPr>
        <w:pStyle w:val="KeinLeerraum"/>
        <w:jc w:val="both"/>
        <w:rPr>
          <w:rFonts w:ascii="Arial" w:hAnsi="Arial" w:cs="Arial"/>
          <w:b/>
        </w:rPr>
      </w:pPr>
      <w:r w:rsidRPr="0014530D">
        <w:rPr>
          <w:rFonts w:ascii="Arial" w:hAnsi="Arial" w:cs="Arial"/>
          <w:b/>
        </w:rPr>
        <w:t xml:space="preserve">Auch </w:t>
      </w:r>
      <w:r w:rsidRPr="00346A22">
        <w:rPr>
          <w:rFonts w:ascii="Arial" w:hAnsi="Arial" w:cs="Arial"/>
          <w:b/>
        </w:rPr>
        <w:t>erneuerbar</w:t>
      </w:r>
      <w:r w:rsidR="00364DB0" w:rsidRPr="00346A22">
        <w:rPr>
          <w:rFonts w:ascii="Arial" w:hAnsi="Arial" w:cs="Arial"/>
          <w:b/>
        </w:rPr>
        <w:t>e</w:t>
      </w:r>
      <w:r w:rsidRPr="00346A22">
        <w:rPr>
          <w:rFonts w:ascii="Arial" w:hAnsi="Arial" w:cs="Arial"/>
          <w:b/>
        </w:rPr>
        <w:t xml:space="preserve"> Rohstoffe</w:t>
      </w:r>
      <w:r w:rsidRPr="0014530D">
        <w:rPr>
          <w:rFonts w:ascii="Arial" w:hAnsi="Arial" w:cs="Arial"/>
          <w:b/>
        </w:rPr>
        <w:t xml:space="preserve"> sind eine Option</w:t>
      </w:r>
    </w:p>
    <w:p w14:paraId="2E1DC2C8" w14:textId="6CB626AB" w:rsidR="00BE03D4" w:rsidRPr="0014530D" w:rsidRDefault="00D82455" w:rsidP="00A23A5D">
      <w:pPr>
        <w:pStyle w:val="KeinLeerraum"/>
        <w:jc w:val="both"/>
        <w:rPr>
          <w:rFonts w:ascii="Arial" w:hAnsi="Arial" w:cs="Arial"/>
        </w:rPr>
      </w:pPr>
      <w:r w:rsidRPr="0014530D">
        <w:rPr>
          <w:rFonts w:ascii="Arial" w:hAnsi="Arial" w:cs="Arial"/>
        </w:rPr>
        <w:t xml:space="preserve">Im Zuge des vermehrten Einsatzes von nachwachsenden Rohstoffen bietet Greiner Packaging </w:t>
      </w:r>
      <w:r w:rsidR="00E7059C">
        <w:rPr>
          <w:rFonts w:ascii="Arial" w:hAnsi="Arial" w:cs="Arial"/>
        </w:rPr>
        <w:t xml:space="preserve">auf Kundenwunsch </w:t>
      </w:r>
      <w:r w:rsidRPr="0014530D">
        <w:rPr>
          <w:rFonts w:ascii="Arial" w:hAnsi="Arial" w:cs="Arial"/>
        </w:rPr>
        <w:t>auch d</w:t>
      </w:r>
      <w:r w:rsidR="00E7059C">
        <w:rPr>
          <w:rFonts w:ascii="Arial" w:hAnsi="Arial" w:cs="Arial"/>
        </w:rPr>
        <w:t xml:space="preserve">ie Verwendung von </w:t>
      </w:r>
      <w:r w:rsidR="00346A22">
        <w:rPr>
          <w:rFonts w:ascii="Arial" w:hAnsi="Arial" w:cs="Arial"/>
        </w:rPr>
        <w:t>bio-circular</w:t>
      </w:r>
      <w:r w:rsidR="003067D6" w:rsidRPr="0014530D">
        <w:rPr>
          <w:rFonts w:ascii="Arial" w:hAnsi="Arial" w:cs="Arial"/>
        </w:rPr>
        <w:t xml:space="preserve"> Kunststoffe</w:t>
      </w:r>
      <w:r w:rsidR="00E7059C">
        <w:rPr>
          <w:rFonts w:ascii="Arial" w:hAnsi="Arial" w:cs="Arial"/>
        </w:rPr>
        <w:t>n an</w:t>
      </w:r>
      <w:r w:rsidR="001B0804">
        <w:rPr>
          <w:rFonts w:ascii="Arial" w:hAnsi="Arial" w:cs="Arial"/>
        </w:rPr>
        <w:t xml:space="preserve">, die etwa aus landwirtschaftlichen Produktionsabfällen hergestellt werden. </w:t>
      </w:r>
      <w:r w:rsidR="003B68B9">
        <w:rPr>
          <w:rFonts w:ascii="Arial" w:hAnsi="Arial" w:cs="Arial"/>
          <w:bdr w:val="none" w:sz="0" w:space="0" w:color="auto" w:frame="1"/>
        </w:rPr>
        <w:t xml:space="preserve">Die Zertifizierung nach ISCC Plus </w:t>
      </w:r>
      <w:r w:rsidR="00E719AF" w:rsidRPr="0014530D">
        <w:rPr>
          <w:rFonts w:ascii="Arial" w:hAnsi="Arial" w:cs="Arial"/>
        </w:rPr>
        <w:t xml:space="preserve">(International Sustainability and Carbon Certification) </w:t>
      </w:r>
      <w:r w:rsidR="003B68B9">
        <w:rPr>
          <w:rFonts w:ascii="Arial" w:hAnsi="Arial" w:cs="Arial"/>
          <w:bdr w:val="none" w:sz="0" w:space="0" w:color="auto" w:frame="1"/>
        </w:rPr>
        <w:t>macht eine entsprechende Auslobung des Zertifikates auf der Verpackung für Greiner Packaging Kunden möglich, wenn auch der Kunde als Teil der Wertschöpfungskette zertifiziert ist</w:t>
      </w:r>
      <w:r w:rsidR="00E719AF">
        <w:rPr>
          <w:rFonts w:ascii="Arial" w:hAnsi="Arial" w:cs="Arial"/>
          <w:bdr w:val="none" w:sz="0" w:space="0" w:color="auto" w:frame="1"/>
        </w:rPr>
        <w:t xml:space="preserve">. </w:t>
      </w:r>
      <w:r w:rsidR="00E7059C">
        <w:rPr>
          <w:rFonts w:ascii="Arial" w:hAnsi="Arial" w:cs="Arial"/>
          <w:bdr w:val="none" w:sz="0" w:space="0" w:color="auto" w:frame="1"/>
        </w:rPr>
        <w:t xml:space="preserve">Kundenseitig kann auch eine </w:t>
      </w:r>
      <w:r w:rsidR="00E7059C">
        <w:rPr>
          <w:rFonts w:ascii="Arial" w:hAnsi="Arial" w:cs="Arial"/>
        </w:rPr>
        <w:t>Siegelp</w:t>
      </w:r>
      <w:r w:rsidR="003067D6" w:rsidRPr="0014530D">
        <w:rPr>
          <w:rFonts w:ascii="Arial" w:hAnsi="Arial" w:cs="Arial"/>
        </w:rPr>
        <w:t>latine</w:t>
      </w:r>
      <w:r w:rsidR="001B0804">
        <w:rPr>
          <w:rFonts w:ascii="Arial" w:hAnsi="Arial" w:cs="Arial"/>
        </w:rPr>
        <w:t xml:space="preserve"> </w:t>
      </w:r>
      <w:r w:rsidR="00E7059C">
        <w:rPr>
          <w:rFonts w:ascii="Arial" w:hAnsi="Arial" w:cs="Arial"/>
        </w:rPr>
        <w:t>aus</w:t>
      </w:r>
      <w:r w:rsidR="003067D6" w:rsidRPr="0014530D">
        <w:rPr>
          <w:rFonts w:ascii="Arial" w:hAnsi="Arial" w:cs="Arial"/>
        </w:rPr>
        <w:t xml:space="preserve"> Polypropylen eingesetzt werden, so dass Becher</w:t>
      </w:r>
      <w:r w:rsidR="00FD2660">
        <w:rPr>
          <w:rFonts w:ascii="Arial" w:hAnsi="Arial" w:cs="Arial"/>
        </w:rPr>
        <w:t xml:space="preserve">, </w:t>
      </w:r>
      <w:r w:rsidR="00E7059C">
        <w:rPr>
          <w:rFonts w:ascii="Arial" w:hAnsi="Arial" w:cs="Arial"/>
        </w:rPr>
        <w:t>IML-</w:t>
      </w:r>
      <w:r w:rsidR="001B0804">
        <w:rPr>
          <w:rFonts w:ascii="Arial" w:hAnsi="Arial" w:cs="Arial"/>
        </w:rPr>
        <w:t>Label</w:t>
      </w:r>
      <w:r w:rsidR="003067D6" w:rsidRPr="0014530D">
        <w:rPr>
          <w:rFonts w:ascii="Arial" w:hAnsi="Arial" w:cs="Arial"/>
        </w:rPr>
        <w:t xml:space="preserve"> und </w:t>
      </w:r>
      <w:r w:rsidR="00E7059C">
        <w:rPr>
          <w:rFonts w:ascii="Arial" w:hAnsi="Arial" w:cs="Arial"/>
        </w:rPr>
        <w:t>Siegelp</w:t>
      </w:r>
      <w:r w:rsidR="003067D6" w:rsidRPr="0014530D">
        <w:rPr>
          <w:rFonts w:ascii="Arial" w:hAnsi="Arial" w:cs="Arial"/>
        </w:rPr>
        <w:t xml:space="preserve">latine aus </w:t>
      </w:r>
      <w:r w:rsidR="007D4E6D">
        <w:rPr>
          <w:rFonts w:ascii="Arial" w:hAnsi="Arial" w:cs="Arial"/>
        </w:rPr>
        <w:t xml:space="preserve">dem gleichen Material </w:t>
      </w:r>
      <w:r w:rsidR="003067D6" w:rsidRPr="0014530D">
        <w:rPr>
          <w:rFonts w:ascii="Arial" w:hAnsi="Arial" w:cs="Arial"/>
        </w:rPr>
        <w:t xml:space="preserve">gefertigt sind, was </w:t>
      </w:r>
      <w:r w:rsidR="00BE03D4" w:rsidRPr="0014530D">
        <w:rPr>
          <w:rFonts w:ascii="Arial" w:hAnsi="Arial" w:cs="Arial"/>
        </w:rPr>
        <w:t xml:space="preserve">ein weiteres Plus in </w:t>
      </w:r>
      <w:r w:rsidR="00A878DF">
        <w:rPr>
          <w:rFonts w:ascii="Arial" w:hAnsi="Arial" w:cs="Arial"/>
        </w:rPr>
        <w:t>Sachen</w:t>
      </w:r>
      <w:r w:rsidR="00BE03D4" w:rsidRPr="0014530D">
        <w:rPr>
          <w:rFonts w:ascii="Arial" w:hAnsi="Arial" w:cs="Arial"/>
        </w:rPr>
        <w:t xml:space="preserve"> Recyclingfähigkeit</w:t>
      </w:r>
      <w:r w:rsidR="003067D6" w:rsidRPr="0014530D">
        <w:rPr>
          <w:rFonts w:ascii="Arial" w:hAnsi="Arial" w:cs="Arial"/>
        </w:rPr>
        <w:t xml:space="preserve"> bedeutet</w:t>
      </w:r>
      <w:r w:rsidR="00BE03D4" w:rsidRPr="0014530D">
        <w:rPr>
          <w:rFonts w:ascii="Arial" w:hAnsi="Arial" w:cs="Arial"/>
        </w:rPr>
        <w:t>.</w:t>
      </w:r>
    </w:p>
    <w:p w14:paraId="46C62D66" w14:textId="77777777" w:rsidR="00BE03D4" w:rsidRPr="00A551C3" w:rsidRDefault="00BE03D4" w:rsidP="00A23A5D">
      <w:pPr>
        <w:pStyle w:val="KeinLeerraum"/>
        <w:jc w:val="both"/>
        <w:rPr>
          <w:rFonts w:ascii="Arial" w:hAnsi="Arial" w:cs="Arial"/>
        </w:rPr>
      </w:pPr>
    </w:p>
    <w:p w14:paraId="45C37FF9" w14:textId="795DF122" w:rsidR="003067D6" w:rsidRDefault="003067D6" w:rsidP="00A23A5D">
      <w:pPr>
        <w:pStyle w:val="KeinLeerraum"/>
        <w:jc w:val="both"/>
        <w:rPr>
          <w:rFonts w:ascii="Arial" w:hAnsi="Arial" w:cs="Arial"/>
        </w:rPr>
      </w:pPr>
      <w:r>
        <w:rPr>
          <w:rFonts w:ascii="Arial" w:hAnsi="Arial" w:cs="Arial"/>
        </w:rPr>
        <w:t>„Der neue</w:t>
      </w:r>
      <w:r w:rsidR="001120B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E7059C">
        <w:rPr>
          <w:rFonts w:ascii="Arial" w:hAnsi="Arial" w:cs="Arial"/>
        </w:rPr>
        <w:t>gewichtsreduzierte IML-B</w:t>
      </w:r>
      <w:r>
        <w:rPr>
          <w:rFonts w:ascii="Arial" w:hAnsi="Arial" w:cs="Arial"/>
        </w:rPr>
        <w:t xml:space="preserve">echer für </w:t>
      </w:r>
      <w:r w:rsidR="005A6930">
        <w:rPr>
          <w:rFonts w:ascii="Arial" w:hAnsi="Arial" w:cs="Arial"/>
        </w:rPr>
        <w:t>griechisches Joghurt</w:t>
      </w:r>
      <w:r>
        <w:rPr>
          <w:rFonts w:ascii="Arial" w:hAnsi="Arial" w:cs="Arial"/>
        </w:rPr>
        <w:t xml:space="preserve"> ist ein schönes Beispiel dafür, wie sich Greiner Packaging für die </w:t>
      </w:r>
      <w:r w:rsidR="00DF4D2D" w:rsidRPr="00A551C3">
        <w:rPr>
          <w:rFonts w:ascii="Arial" w:hAnsi="Arial" w:cs="Arial"/>
        </w:rPr>
        <w:t>Materialreduktion</w:t>
      </w:r>
      <w:r>
        <w:rPr>
          <w:rFonts w:ascii="Arial" w:hAnsi="Arial" w:cs="Arial"/>
        </w:rPr>
        <w:t xml:space="preserve"> und damit verbundene Ge</w:t>
      </w:r>
      <w:r w:rsidR="00E7059C">
        <w:rPr>
          <w:rFonts w:ascii="Arial" w:hAnsi="Arial" w:cs="Arial"/>
        </w:rPr>
        <w:t>w</w:t>
      </w:r>
      <w:r>
        <w:rPr>
          <w:rFonts w:ascii="Arial" w:hAnsi="Arial" w:cs="Arial"/>
        </w:rPr>
        <w:t>ichts- und CO</w:t>
      </w:r>
      <w:r w:rsidRPr="003067D6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-Einsparungen einsetzt. Auch dass wir darüber hinaus auf Wunsch Produkte aus nachwa</w:t>
      </w:r>
      <w:r w:rsidR="0014530D">
        <w:rPr>
          <w:rFonts w:ascii="Arial" w:hAnsi="Arial" w:cs="Arial"/>
        </w:rPr>
        <w:t>c</w:t>
      </w:r>
      <w:r>
        <w:rPr>
          <w:rFonts w:ascii="Arial" w:hAnsi="Arial" w:cs="Arial"/>
        </w:rPr>
        <w:t>hsen</w:t>
      </w:r>
      <w:r w:rsidR="00364DB0">
        <w:rPr>
          <w:rFonts w:ascii="Arial" w:hAnsi="Arial" w:cs="Arial"/>
        </w:rPr>
        <w:t>d</w:t>
      </w:r>
      <w:r>
        <w:rPr>
          <w:rFonts w:ascii="Arial" w:hAnsi="Arial" w:cs="Arial"/>
        </w:rPr>
        <w:t>en Rohstoffen produzieren, die dann wiederum bis zu 100</w:t>
      </w:r>
      <w:r w:rsidR="00FD26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% recyclebar sind</w:t>
      </w:r>
      <w:r w:rsidR="00E7059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entspricht voll und ganz unserem Nachhaltigkeitsden</w:t>
      </w:r>
      <w:r w:rsidR="0014530D">
        <w:rPr>
          <w:rFonts w:ascii="Arial" w:hAnsi="Arial" w:cs="Arial"/>
        </w:rPr>
        <w:t>k</w:t>
      </w:r>
      <w:r>
        <w:rPr>
          <w:rFonts w:ascii="Arial" w:hAnsi="Arial" w:cs="Arial"/>
        </w:rPr>
        <w:t>en und unser</w:t>
      </w:r>
      <w:r w:rsidR="00657C01">
        <w:rPr>
          <w:rFonts w:ascii="Arial" w:hAnsi="Arial" w:cs="Arial"/>
        </w:rPr>
        <w:t>e</w:t>
      </w:r>
      <w:bookmarkStart w:id="0" w:name="_GoBack"/>
      <w:bookmarkEnd w:id="0"/>
      <w:r>
        <w:rPr>
          <w:rFonts w:ascii="Arial" w:hAnsi="Arial" w:cs="Arial"/>
        </w:rPr>
        <w:t xml:space="preserve">m Anspruch, </w:t>
      </w:r>
      <w:r w:rsidR="0014530D">
        <w:rPr>
          <w:rFonts w:ascii="Arial" w:hAnsi="Arial" w:cs="Arial"/>
        </w:rPr>
        <w:t xml:space="preserve">die </w:t>
      </w:r>
      <w:r>
        <w:rPr>
          <w:rFonts w:ascii="Arial" w:hAnsi="Arial" w:cs="Arial"/>
        </w:rPr>
        <w:t>Kreislaufwirt</w:t>
      </w:r>
      <w:r w:rsidR="00364DB0">
        <w:rPr>
          <w:rFonts w:ascii="Arial" w:hAnsi="Arial" w:cs="Arial"/>
        </w:rPr>
        <w:t>s</w:t>
      </w:r>
      <w:r>
        <w:rPr>
          <w:rFonts w:ascii="Arial" w:hAnsi="Arial" w:cs="Arial"/>
        </w:rPr>
        <w:t>c</w:t>
      </w:r>
      <w:r w:rsidR="00364DB0">
        <w:rPr>
          <w:rFonts w:ascii="Arial" w:hAnsi="Arial" w:cs="Arial"/>
        </w:rPr>
        <w:t>h</w:t>
      </w:r>
      <w:r>
        <w:rPr>
          <w:rFonts w:ascii="Arial" w:hAnsi="Arial" w:cs="Arial"/>
        </w:rPr>
        <w:t>a</w:t>
      </w:r>
      <w:r w:rsidR="00364DB0">
        <w:rPr>
          <w:rFonts w:ascii="Arial" w:hAnsi="Arial" w:cs="Arial"/>
        </w:rPr>
        <w:t>f</w:t>
      </w:r>
      <w:r>
        <w:rPr>
          <w:rFonts w:ascii="Arial" w:hAnsi="Arial" w:cs="Arial"/>
        </w:rPr>
        <w:t>t aktiv voranzutreiben,</w:t>
      </w:r>
      <w:r w:rsidR="0014530D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erklärt </w:t>
      </w:r>
      <w:r w:rsidR="007D4E6D">
        <w:rPr>
          <w:rFonts w:ascii="Arial" w:hAnsi="Arial" w:cs="Arial"/>
        </w:rPr>
        <w:t xml:space="preserve">Philipp Maurer, Key Account </w:t>
      </w:r>
      <w:r w:rsidR="00E7059C">
        <w:rPr>
          <w:rFonts w:ascii="Arial" w:hAnsi="Arial" w:cs="Arial"/>
        </w:rPr>
        <w:t xml:space="preserve">&amp; IML Category </w:t>
      </w:r>
      <w:r w:rsidR="007D4E6D">
        <w:rPr>
          <w:rFonts w:ascii="Arial" w:hAnsi="Arial" w:cs="Arial"/>
        </w:rPr>
        <w:t xml:space="preserve">Manager </w:t>
      </w:r>
      <w:r w:rsidRPr="007D4E6D">
        <w:rPr>
          <w:rFonts w:ascii="Arial" w:hAnsi="Arial" w:cs="Arial"/>
        </w:rPr>
        <w:t>bei Greiner P</w:t>
      </w:r>
      <w:r w:rsidR="0014530D" w:rsidRPr="007D4E6D">
        <w:rPr>
          <w:rFonts w:ascii="Arial" w:hAnsi="Arial" w:cs="Arial"/>
        </w:rPr>
        <w:t>a</w:t>
      </w:r>
      <w:r w:rsidRPr="007D4E6D">
        <w:rPr>
          <w:rFonts w:ascii="Arial" w:hAnsi="Arial" w:cs="Arial"/>
        </w:rPr>
        <w:t>ckaging.</w:t>
      </w:r>
    </w:p>
    <w:p w14:paraId="291E0E44" w14:textId="77777777" w:rsidR="00DF4D2D" w:rsidRPr="00A551C3" w:rsidRDefault="00DF4D2D" w:rsidP="00A23A5D">
      <w:pPr>
        <w:pStyle w:val="KeinLeerraum"/>
        <w:jc w:val="both"/>
        <w:rPr>
          <w:rFonts w:ascii="Arial" w:hAnsi="Arial" w:cs="Arial"/>
        </w:rPr>
      </w:pPr>
    </w:p>
    <w:p w14:paraId="363BAA67" w14:textId="77777777" w:rsidR="00E506DA" w:rsidRPr="00240C61" w:rsidRDefault="00E506DA" w:rsidP="00282F23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953E2AE" w14:textId="77777777" w:rsidR="00C83483" w:rsidRPr="00E8409F" w:rsidRDefault="00C83483" w:rsidP="00E65167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E8409F">
        <w:rPr>
          <w:rFonts w:ascii="Arial" w:hAnsi="Arial" w:cs="Arial"/>
          <w:b/>
          <w:bCs/>
          <w:sz w:val="22"/>
          <w:szCs w:val="22"/>
          <w:lang w:val="en-US"/>
        </w:rPr>
        <w:t xml:space="preserve">Verpackungs-Facts: </w:t>
      </w:r>
    </w:p>
    <w:p w14:paraId="0F23D28A" w14:textId="5577FCCE" w:rsidR="008B69B9" w:rsidRPr="00364DB0" w:rsidRDefault="008B69B9" w:rsidP="00E65167">
      <w:pPr>
        <w:pStyle w:val="Listenabsatz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364DB0">
        <w:rPr>
          <w:rFonts w:ascii="Arial" w:hAnsi="Arial" w:cs="Arial"/>
          <w:bCs/>
          <w:sz w:val="22"/>
          <w:szCs w:val="22"/>
          <w:lang w:val="en-US"/>
        </w:rPr>
        <w:t xml:space="preserve">Technologie: </w:t>
      </w:r>
      <w:r w:rsidR="001B0804">
        <w:rPr>
          <w:rFonts w:ascii="Arial" w:hAnsi="Arial" w:cs="Arial"/>
          <w:bCs/>
          <w:sz w:val="22"/>
          <w:szCs w:val="22"/>
          <w:lang w:val="en-US"/>
        </w:rPr>
        <w:t>Spritzguss</w:t>
      </w:r>
    </w:p>
    <w:p w14:paraId="5DCF72A0" w14:textId="7CA8D156" w:rsidR="00C83483" w:rsidRPr="00364DB0" w:rsidRDefault="00211A97" w:rsidP="00E65167">
      <w:pPr>
        <w:pStyle w:val="Listenabsatz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364DB0">
        <w:rPr>
          <w:rFonts w:ascii="Arial" w:hAnsi="Arial" w:cs="Arial"/>
          <w:bCs/>
          <w:sz w:val="22"/>
          <w:szCs w:val="22"/>
        </w:rPr>
        <w:t xml:space="preserve">Dekoration: </w:t>
      </w:r>
      <w:r w:rsidR="005626E9" w:rsidRPr="00364DB0">
        <w:rPr>
          <w:rFonts w:ascii="Arial" w:hAnsi="Arial" w:cs="Arial"/>
          <w:bCs/>
          <w:sz w:val="22"/>
          <w:szCs w:val="22"/>
        </w:rPr>
        <w:t>IML</w:t>
      </w:r>
    </w:p>
    <w:p w14:paraId="1B0B2491" w14:textId="7DCD5B2E" w:rsidR="008C71E3" w:rsidRPr="00364DB0" w:rsidRDefault="00C83483" w:rsidP="00990021">
      <w:pPr>
        <w:pStyle w:val="Listenabsatz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r w:rsidRPr="00364DB0">
        <w:rPr>
          <w:rFonts w:ascii="Arial" w:hAnsi="Arial" w:cs="Arial"/>
          <w:bCs/>
          <w:sz w:val="22"/>
          <w:szCs w:val="22"/>
        </w:rPr>
        <w:t xml:space="preserve">Material: </w:t>
      </w:r>
      <w:r w:rsidR="00364DB0" w:rsidRPr="00364DB0">
        <w:rPr>
          <w:rFonts w:ascii="Arial" w:hAnsi="Arial" w:cs="Arial"/>
          <w:sz w:val="22"/>
          <w:szCs w:val="22"/>
        </w:rPr>
        <w:t xml:space="preserve">PP, auf Wunsch auch </w:t>
      </w:r>
      <w:r w:rsidR="00364DB0" w:rsidRPr="00346A22">
        <w:rPr>
          <w:rFonts w:ascii="Arial" w:hAnsi="Arial" w:cs="Arial"/>
          <w:sz w:val="22"/>
          <w:szCs w:val="22"/>
        </w:rPr>
        <w:t>bio-</w:t>
      </w:r>
      <w:r w:rsidR="00346A22" w:rsidRPr="00346A22">
        <w:rPr>
          <w:rFonts w:ascii="Arial" w:hAnsi="Arial" w:cs="Arial"/>
          <w:sz w:val="22"/>
          <w:szCs w:val="22"/>
        </w:rPr>
        <w:t>circular</w:t>
      </w:r>
    </w:p>
    <w:p w14:paraId="58D28EE0" w14:textId="77777777" w:rsidR="007934EA" w:rsidRPr="007934EA" w:rsidRDefault="007934EA" w:rsidP="0018531E">
      <w:pPr>
        <w:pStyle w:val="Listenabsatz"/>
        <w:jc w:val="both"/>
        <w:rPr>
          <w:rFonts w:ascii="Arial" w:hAnsi="Arial" w:cs="Arial"/>
        </w:rPr>
      </w:pPr>
    </w:p>
    <w:p w14:paraId="6E8AE882" w14:textId="77777777" w:rsidR="008B69B9" w:rsidRPr="008B69B9" w:rsidRDefault="008B69B9" w:rsidP="008B69B9">
      <w:pPr>
        <w:jc w:val="both"/>
        <w:rPr>
          <w:rFonts w:ascii="Arial" w:hAnsi="Arial" w:cs="Arial"/>
        </w:rPr>
      </w:pPr>
    </w:p>
    <w:p w14:paraId="24E6A7E9" w14:textId="77777777" w:rsidR="00CE64AC" w:rsidRDefault="00CE64AC" w:rsidP="004724F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  <w:b/>
          <w:bCs/>
          <w:sz w:val="22"/>
          <w:szCs w:val="22"/>
        </w:rPr>
      </w:pPr>
    </w:p>
    <w:p w14:paraId="57A4F607" w14:textId="30390EA2" w:rsidR="00E72D0A" w:rsidRDefault="00E72D0A" w:rsidP="00E72D0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/>
          <w:b/>
          <w:bCs/>
          <w:sz w:val="22"/>
          <w:szCs w:val="22"/>
        </w:rPr>
      </w:pPr>
      <w:r w:rsidRPr="00F254D0">
        <w:rPr>
          <w:rFonts w:ascii="Arial" w:hAnsi="Arial" w:cs="Arial"/>
          <w:b/>
          <w:bCs/>
          <w:sz w:val="22"/>
          <w:szCs w:val="22"/>
        </w:rPr>
        <w:t>Ü</w:t>
      </w:r>
      <w:r w:rsidRPr="00F254D0">
        <w:rPr>
          <w:rFonts w:ascii="Arial"/>
          <w:b/>
          <w:bCs/>
          <w:sz w:val="22"/>
          <w:szCs w:val="22"/>
        </w:rPr>
        <w:t>ber Greiner Packaging</w:t>
      </w:r>
    </w:p>
    <w:p w14:paraId="17F32144" w14:textId="77777777" w:rsidR="009C68E8" w:rsidRPr="00F254D0" w:rsidRDefault="009C68E8" w:rsidP="00E72D0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/>
          <w:b/>
          <w:bCs/>
          <w:sz w:val="22"/>
          <w:szCs w:val="22"/>
        </w:rPr>
      </w:pPr>
    </w:p>
    <w:p w14:paraId="6E7F5816" w14:textId="4C5B4A1E" w:rsidR="00E72D0A" w:rsidRPr="004724F7" w:rsidRDefault="00E72D0A" w:rsidP="00E72D0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bCs/>
          <w:sz w:val="22"/>
          <w:szCs w:val="22"/>
          <w:lang w:val="de-AT"/>
        </w:rPr>
      </w:pPr>
      <w:r w:rsidRPr="00A36D63">
        <w:rPr>
          <w:rFonts w:ascii="Arial" w:eastAsia="Arial" w:hAnsi="Arial" w:cs="Arial"/>
          <w:bCs/>
          <w:sz w:val="22"/>
          <w:szCs w:val="22"/>
          <w:lang w:val="de-AT"/>
        </w:rPr>
        <w:t xml:space="preserve">Greiner Packaging zählt zu den führenden europäischen Herstellern von Kunststoffverpackungen im Food- und Non-Food-Bereich. Das Unternehmen steht seit </w:t>
      </w:r>
      <w:r w:rsidR="002A118C">
        <w:rPr>
          <w:rFonts w:ascii="Arial" w:eastAsia="Arial" w:hAnsi="Arial" w:cs="Arial"/>
          <w:bCs/>
          <w:sz w:val="22"/>
          <w:szCs w:val="22"/>
          <w:lang w:val="de-AT"/>
        </w:rPr>
        <w:t xml:space="preserve">über </w:t>
      </w:r>
      <w:r w:rsidRPr="00A36D63">
        <w:rPr>
          <w:rFonts w:ascii="Arial" w:eastAsia="Arial" w:hAnsi="Arial" w:cs="Arial"/>
          <w:bCs/>
          <w:sz w:val="22"/>
          <w:szCs w:val="22"/>
          <w:lang w:val="de-AT"/>
        </w:rPr>
        <w:t xml:space="preserve">60 Jahren für hohe Lösungskompetenz in Entwicklung, Design, Produktion und Dekoration. Den Herausforderungen des Marktes begegnet Greiner Packaging mit zwei Business Units: Packaging und Assistec. </w:t>
      </w:r>
      <w:r w:rsidRPr="00E73DE4">
        <w:rPr>
          <w:rFonts w:ascii="Arial" w:eastAsia="Arial" w:hAnsi="Arial" w:cs="Arial"/>
          <w:bCs/>
          <w:sz w:val="22"/>
          <w:szCs w:val="22"/>
          <w:lang w:val="de-AT"/>
        </w:rPr>
        <w:t>Während erstere f</w:t>
      </w:r>
      <w:r>
        <w:rPr>
          <w:rFonts w:ascii="Arial" w:eastAsia="Arial" w:hAnsi="Arial" w:cs="Arial"/>
          <w:bCs/>
          <w:sz w:val="22"/>
          <w:szCs w:val="22"/>
          <w:lang w:val="de-AT"/>
        </w:rPr>
        <w:t>ü</w:t>
      </w:r>
      <w:r w:rsidRPr="00E73DE4">
        <w:rPr>
          <w:rFonts w:ascii="Arial" w:eastAsia="Arial" w:hAnsi="Arial" w:cs="Arial"/>
          <w:bCs/>
          <w:sz w:val="22"/>
          <w:szCs w:val="22"/>
          <w:lang w:val="de-AT"/>
        </w:rPr>
        <w:t>r innovative Verpackungslösungen steht, konzentriert sich zweitere</w:t>
      </w:r>
      <w:r w:rsidR="0018531E">
        <w:rPr>
          <w:rFonts w:ascii="Arial" w:eastAsia="Arial" w:hAnsi="Arial" w:cs="Arial"/>
          <w:bCs/>
          <w:sz w:val="22"/>
          <w:szCs w:val="22"/>
          <w:lang w:val="de-AT"/>
        </w:rPr>
        <w:t xml:space="preserve"> </w:t>
      </w:r>
      <w:r w:rsidRPr="00E73DE4">
        <w:rPr>
          <w:rFonts w:ascii="Arial" w:eastAsia="Arial" w:hAnsi="Arial" w:cs="Arial"/>
          <w:bCs/>
          <w:sz w:val="22"/>
          <w:szCs w:val="22"/>
          <w:lang w:val="de-AT"/>
        </w:rPr>
        <w:t xml:space="preserve">auf die Produktion maßgeschneiderter technischer Teile. Greiner Packaging beschäftigt rund </w:t>
      </w:r>
      <w:r>
        <w:rPr>
          <w:rFonts w:ascii="Arial" w:eastAsia="Arial" w:hAnsi="Arial" w:cs="Arial"/>
          <w:bCs/>
          <w:sz w:val="22"/>
          <w:szCs w:val="22"/>
          <w:lang w:val="de-AT"/>
        </w:rPr>
        <w:t>5.000</w:t>
      </w:r>
      <w:r w:rsidRPr="00E73DE4">
        <w:rPr>
          <w:rFonts w:ascii="Arial" w:eastAsia="Arial" w:hAnsi="Arial" w:cs="Arial"/>
          <w:bCs/>
          <w:sz w:val="22"/>
          <w:szCs w:val="22"/>
          <w:lang w:val="de-AT"/>
        </w:rPr>
        <w:t xml:space="preserve"> Mitarbeiter an mehr als 30 Standorten in 19 Ländern weltweit. 201</w:t>
      </w:r>
      <w:r>
        <w:rPr>
          <w:rFonts w:ascii="Arial" w:eastAsia="Arial" w:hAnsi="Arial" w:cs="Arial"/>
          <w:bCs/>
          <w:sz w:val="22"/>
          <w:szCs w:val="22"/>
          <w:lang w:val="de-AT"/>
        </w:rPr>
        <w:t>9</w:t>
      </w:r>
      <w:r w:rsidRPr="00E73DE4">
        <w:rPr>
          <w:rFonts w:ascii="Arial" w:eastAsia="Arial" w:hAnsi="Arial" w:cs="Arial"/>
          <w:bCs/>
          <w:sz w:val="22"/>
          <w:szCs w:val="22"/>
          <w:lang w:val="de-AT"/>
        </w:rPr>
        <w:t xml:space="preserve"> erzielte das Unternehmen einen Jahresumsatz von 6</w:t>
      </w:r>
      <w:r>
        <w:rPr>
          <w:rFonts w:ascii="Arial" w:eastAsia="Arial" w:hAnsi="Arial" w:cs="Arial"/>
          <w:bCs/>
          <w:sz w:val="22"/>
          <w:szCs w:val="22"/>
          <w:lang w:val="de-AT"/>
        </w:rPr>
        <w:t>90</w:t>
      </w:r>
      <w:r w:rsidRPr="00E73DE4">
        <w:rPr>
          <w:rFonts w:ascii="Arial" w:eastAsia="Arial" w:hAnsi="Arial" w:cs="Arial"/>
          <w:bCs/>
          <w:sz w:val="22"/>
          <w:szCs w:val="22"/>
          <w:lang w:val="de-AT"/>
        </w:rPr>
        <w:t xml:space="preserve"> Millionen Euro (inkl. Joint Ventures). Das </w:t>
      </w:r>
      <w:r>
        <w:rPr>
          <w:rFonts w:ascii="Arial" w:eastAsia="Arial" w:hAnsi="Arial" w:cs="Arial"/>
          <w:bCs/>
          <w:sz w:val="22"/>
          <w:szCs w:val="22"/>
          <w:lang w:val="de-AT"/>
        </w:rPr>
        <w:t>sind mehr als 40%</w:t>
      </w:r>
      <w:r w:rsidRPr="00E73DE4">
        <w:rPr>
          <w:rFonts w:ascii="Arial" w:eastAsia="Arial" w:hAnsi="Arial" w:cs="Arial"/>
          <w:bCs/>
          <w:sz w:val="22"/>
          <w:szCs w:val="22"/>
          <w:lang w:val="de-AT"/>
        </w:rPr>
        <w:t xml:space="preserve"> des Greiner-Gesamtumsatzes.</w:t>
      </w:r>
    </w:p>
    <w:p w14:paraId="6B40F8E2" w14:textId="77777777" w:rsidR="00CE64AC" w:rsidRPr="004724F7" w:rsidRDefault="00CE64AC" w:rsidP="007D31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bCs/>
          <w:sz w:val="22"/>
          <w:szCs w:val="22"/>
          <w:lang w:val="de-AT"/>
        </w:rPr>
      </w:pPr>
    </w:p>
    <w:p w14:paraId="031DABAE" w14:textId="40660143" w:rsidR="00763235" w:rsidRDefault="00763235" w:rsidP="00AD5557">
      <w:pPr>
        <w:widowControl w:val="0"/>
        <w:jc w:val="both"/>
        <w:rPr>
          <w:rFonts w:ascii="Arial" w:hAnsi="Arial" w:cs="Arial"/>
        </w:rPr>
      </w:pPr>
    </w:p>
    <w:p w14:paraId="119F7A7C" w14:textId="1E7A9BC0" w:rsidR="008F1D2A" w:rsidRDefault="008F1D2A" w:rsidP="008F1D2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0B5E3CC" w14:textId="3CF0FB27" w:rsidR="00816D1B" w:rsidRDefault="00816D1B" w:rsidP="008F1D2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3DFCC2E" w14:textId="3BA8BF5A" w:rsidR="00816D1B" w:rsidRDefault="00816D1B" w:rsidP="008F1D2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3C1B3D7" w14:textId="491D1845" w:rsidR="00816D1B" w:rsidRDefault="00816D1B" w:rsidP="008F1D2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C38EEBF" w14:textId="2F2C13DE" w:rsidR="00816D1B" w:rsidRDefault="00816D1B" w:rsidP="008F1D2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902F680" w14:textId="11B777F3" w:rsidR="00816D1B" w:rsidRDefault="00816D1B" w:rsidP="008F1D2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6816AE3" w14:textId="6DEE567C" w:rsidR="00816D1B" w:rsidRDefault="00816D1B" w:rsidP="008F1D2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B78D2F2" w14:textId="15419084" w:rsidR="00816D1B" w:rsidRDefault="00816D1B" w:rsidP="008F1D2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F51E283" w14:textId="536B64CD" w:rsidR="00816D1B" w:rsidRDefault="00816D1B" w:rsidP="008F1D2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A06E290" w14:textId="552EA333" w:rsidR="00816D1B" w:rsidRDefault="00816D1B" w:rsidP="008F1D2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937C326" w14:textId="6B469106" w:rsidR="00816D1B" w:rsidRDefault="00816D1B" w:rsidP="008F1D2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D3675B7" w14:textId="77777777" w:rsidR="00816D1B" w:rsidRDefault="00816D1B" w:rsidP="008F1D2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E05666D" w14:textId="77777777" w:rsidR="00E8409F" w:rsidRDefault="00E8409F" w:rsidP="008F1D2A">
      <w:pPr>
        <w:rPr>
          <w:rFonts w:ascii="Arial" w:hAnsi="Arial" w:cs="Arial"/>
          <w:sz w:val="20"/>
          <w:szCs w:val="20"/>
          <w:lang w:val="de-AT"/>
        </w:rPr>
      </w:pPr>
    </w:p>
    <w:p w14:paraId="7C3A48DB" w14:textId="700B732A" w:rsidR="00111AC6" w:rsidRDefault="00B95092" w:rsidP="00B95092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F254D0">
        <w:rPr>
          <w:rFonts w:ascii="Arial" w:hAnsi="Arial" w:cs="Arial"/>
          <w:b/>
          <w:bCs/>
          <w:sz w:val="22"/>
          <w:szCs w:val="22"/>
        </w:rPr>
        <w:t>Text &amp; Bild:</w:t>
      </w:r>
    </w:p>
    <w:p w14:paraId="0D8C4486" w14:textId="77777777" w:rsidR="00111AC6" w:rsidRPr="00F254D0" w:rsidRDefault="00111AC6" w:rsidP="00B95092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1CD966F" w14:textId="79376814" w:rsidR="00214E19" w:rsidRDefault="00B95092" w:rsidP="00214E19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254D0">
        <w:rPr>
          <w:rFonts w:ascii="Arial" w:hAnsi="Arial" w:cs="Arial"/>
          <w:b/>
          <w:bCs/>
          <w:sz w:val="22"/>
          <w:szCs w:val="22"/>
        </w:rPr>
        <w:t xml:space="preserve">Textdokument sowie Bilder in hochauflösender Qualität zum Download: </w:t>
      </w:r>
    </w:p>
    <w:p w14:paraId="38D68117" w14:textId="77777777" w:rsidR="00E6452E" w:rsidRDefault="00E6452E" w:rsidP="00214E19">
      <w:pPr>
        <w:jc w:val="both"/>
        <w:rPr>
          <w:rFonts w:ascii="Arial" w:hAnsi="Arial" w:cs="Arial"/>
          <w:bCs/>
          <w:sz w:val="22"/>
          <w:szCs w:val="22"/>
        </w:rPr>
      </w:pPr>
    </w:p>
    <w:p w14:paraId="6393F771" w14:textId="62BD7225" w:rsidR="00DC09D2" w:rsidRPr="00F038DC" w:rsidRDefault="00CE1EA3" w:rsidP="00B95092">
      <w:pPr>
        <w:jc w:val="both"/>
        <w:rPr>
          <w:rFonts w:ascii="Arial" w:hAnsi="Arial" w:cs="Arial"/>
          <w:noProof/>
        </w:rPr>
      </w:pPr>
      <w:hyperlink r:id="rId11" w:history="1">
        <w:r w:rsidR="00F038DC" w:rsidRPr="00F038DC">
          <w:rPr>
            <w:rStyle w:val="Hyperlink"/>
            <w:rFonts w:ascii="Arial" w:hAnsi="Arial" w:cs="Arial"/>
            <w:noProof/>
          </w:rPr>
          <w:t>https://mam.greiner.at/pinaccess/showpin.do?pinCode=aPcyELnIOzZQ</w:t>
        </w:r>
      </w:hyperlink>
    </w:p>
    <w:p w14:paraId="7C407FF7" w14:textId="77777777" w:rsidR="00F038DC" w:rsidRDefault="00F038DC" w:rsidP="00B95092">
      <w:pPr>
        <w:jc w:val="both"/>
        <w:rPr>
          <w:noProof/>
        </w:rPr>
      </w:pPr>
    </w:p>
    <w:p w14:paraId="25B5F847" w14:textId="318F803A" w:rsidR="0088695A" w:rsidRPr="00816D1B" w:rsidRDefault="00816D1B" w:rsidP="00816D1B">
      <w:pPr>
        <w:jc w:val="both"/>
        <w:rPr>
          <w:rFonts w:ascii="Arial"/>
          <w:sz w:val="22"/>
          <w:szCs w:val="22"/>
          <w:lang w:val="de-AT"/>
        </w:rPr>
      </w:pPr>
      <w:r>
        <w:rPr>
          <w:rFonts w:ascii="Arial" w:hAnsi="Arial" w:cs="Arial"/>
          <w:noProof/>
        </w:rPr>
        <w:drawing>
          <wp:inline distT="0" distB="0" distL="0" distR="0" wp14:anchorId="0A3EEB56" wp14:editId="2AD701A2">
            <wp:extent cx="5848350" cy="32956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3F31E" w14:textId="77777777" w:rsidR="0088695A" w:rsidRDefault="0088695A" w:rsidP="00664AB8">
      <w:pPr>
        <w:pStyle w:val="KeinLeerraum"/>
        <w:rPr>
          <w:rFonts w:ascii="Arial" w:hAnsi="Arial" w:cs="Arial"/>
          <w:b/>
          <w:lang w:val="de-AT"/>
        </w:rPr>
      </w:pPr>
    </w:p>
    <w:p w14:paraId="179DC9E6" w14:textId="051EE94F" w:rsidR="00990181" w:rsidRDefault="005D0954" w:rsidP="00664AB8">
      <w:pPr>
        <w:pStyle w:val="KeinLeerraum"/>
        <w:rPr>
          <w:rFonts w:ascii="Arial" w:hAnsi="Arial" w:cs="Arial"/>
          <w:lang w:val="de-AT"/>
        </w:rPr>
      </w:pPr>
      <w:r w:rsidRPr="009C68E8">
        <w:rPr>
          <w:rFonts w:ascii="Arial" w:hAnsi="Arial" w:cs="Arial"/>
          <w:b/>
          <w:lang w:val="de-AT"/>
        </w:rPr>
        <w:t>Bildtext:</w:t>
      </w:r>
      <w:r w:rsidRPr="00664AB8">
        <w:rPr>
          <w:rFonts w:ascii="Arial" w:hAnsi="Arial" w:cs="Arial"/>
          <w:lang w:val="de-AT"/>
        </w:rPr>
        <w:t xml:space="preserve"> </w:t>
      </w:r>
      <w:r w:rsidR="00364DB0">
        <w:rPr>
          <w:rFonts w:ascii="Arial" w:hAnsi="Arial" w:cs="Arial"/>
          <w:lang w:val="de-AT"/>
        </w:rPr>
        <w:t xml:space="preserve">Greiner Packaging </w:t>
      </w:r>
      <w:r w:rsidR="00C121A8">
        <w:rPr>
          <w:rFonts w:ascii="Arial" w:hAnsi="Arial" w:cs="Arial"/>
          <w:lang w:val="de-AT"/>
        </w:rPr>
        <w:t xml:space="preserve">hat </w:t>
      </w:r>
      <w:r w:rsidR="00364DB0">
        <w:rPr>
          <w:rFonts w:ascii="Arial" w:hAnsi="Arial" w:cs="Arial"/>
          <w:lang w:val="de-AT"/>
        </w:rPr>
        <w:t>einen speziellen Joghurtbecher aus PP mit 20</w:t>
      </w:r>
      <w:r w:rsidR="00FD2660">
        <w:rPr>
          <w:rFonts w:ascii="Arial" w:hAnsi="Arial" w:cs="Arial"/>
          <w:lang w:val="de-AT"/>
        </w:rPr>
        <w:t xml:space="preserve"> </w:t>
      </w:r>
      <w:r w:rsidR="00364DB0">
        <w:rPr>
          <w:rFonts w:ascii="Arial" w:hAnsi="Arial" w:cs="Arial"/>
          <w:lang w:val="de-AT"/>
        </w:rPr>
        <w:t>% Materialeinsparung entwickelt.</w:t>
      </w:r>
    </w:p>
    <w:p w14:paraId="274FA337" w14:textId="6F1FE8D8" w:rsidR="007526AF" w:rsidRDefault="007526AF" w:rsidP="00664AB8">
      <w:pPr>
        <w:pStyle w:val="KeinLeerraum"/>
        <w:rPr>
          <w:rFonts w:ascii="Arial" w:hAnsi="Arial" w:cs="Arial"/>
          <w:lang w:val="de-AT"/>
        </w:rPr>
      </w:pPr>
    </w:p>
    <w:p w14:paraId="54CBE536" w14:textId="77777777" w:rsidR="00664AB8" w:rsidRPr="00664AB8" w:rsidRDefault="00664AB8" w:rsidP="00664AB8">
      <w:pPr>
        <w:pStyle w:val="KeinLeerraum"/>
        <w:rPr>
          <w:rFonts w:ascii="Arial" w:hAnsi="Arial" w:cs="Arial"/>
          <w:lang w:val="de-AT"/>
        </w:rPr>
      </w:pPr>
    </w:p>
    <w:p w14:paraId="5EDFE9FE" w14:textId="63C4417E" w:rsidR="005D0954" w:rsidRDefault="005D0954" w:rsidP="00B95092">
      <w:pPr>
        <w:jc w:val="both"/>
        <w:rPr>
          <w:rFonts w:ascii="Arial"/>
          <w:sz w:val="22"/>
          <w:szCs w:val="22"/>
          <w:lang w:val="de-AT"/>
        </w:rPr>
      </w:pPr>
    </w:p>
    <w:p w14:paraId="63CCDE31" w14:textId="77777777" w:rsidR="009E6D05" w:rsidRPr="00F254D0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F254D0">
        <w:rPr>
          <w:rFonts w:ascii="Arial" w:hAnsi="Arial" w:cs="Arial"/>
          <w:b/>
          <w:bCs/>
          <w:sz w:val="22"/>
          <w:szCs w:val="22"/>
        </w:rPr>
        <w:t xml:space="preserve">Über Rückfragen freut sich: </w:t>
      </w:r>
    </w:p>
    <w:p w14:paraId="4574E979" w14:textId="2C29FAA3" w:rsidR="009E6D05" w:rsidRPr="008F694A" w:rsidRDefault="004D58AC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  <w:lang w:val="de-AT"/>
        </w:rPr>
      </w:pPr>
      <w:r w:rsidRPr="008F694A">
        <w:rPr>
          <w:rFonts w:ascii="Arial" w:hAnsi="Arial" w:cs="Arial"/>
          <w:sz w:val="22"/>
          <w:szCs w:val="22"/>
          <w:lang w:val="de-AT"/>
        </w:rPr>
        <w:t>Roland Kaiblinger</w:t>
      </w:r>
      <w:r w:rsidR="009E6D05" w:rsidRPr="008F694A">
        <w:rPr>
          <w:rFonts w:ascii="Arial" w:hAnsi="Arial" w:cs="Arial"/>
          <w:sz w:val="22"/>
          <w:szCs w:val="22"/>
          <w:lang w:val="de-AT"/>
        </w:rPr>
        <w:t xml:space="preserve"> I </w:t>
      </w:r>
      <w:r w:rsidR="00214E19" w:rsidRPr="008F694A">
        <w:rPr>
          <w:rFonts w:ascii="Arial" w:hAnsi="Arial" w:cs="Arial"/>
          <w:sz w:val="22"/>
          <w:szCs w:val="22"/>
          <w:lang w:val="de-AT"/>
        </w:rPr>
        <w:t>Account Executive</w:t>
      </w:r>
    </w:p>
    <w:p w14:paraId="312DA179" w14:textId="77777777" w:rsidR="009E6D05" w:rsidRPr="00F254D0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</w:rPr>
      </w:pPr>
      <w:r w:rsidRPr="00F254D0">
        <w:rPr>
          <w:rFonts w:ascii="Arial" w:hAnsi="Arial" w:cs="Arial"/>
          <w:sz w:val="22"/>
          <w:szCs w:val="22"/>
        </w:rPr>
        <w:t>SPS MARKETING GmbH | B 2 Businessclass | Linz, Stuttgart</w:t>
      </w:r>
    </w:p>
    <w:p w14:paraId="3E98629E" w14:textId="77777777" w:rsidR="009E6D05" w:rsidRPr="00F254D0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</w:rPr>
      </w:pPr>
      <w:r w:rsidRPr="00F254D0">
        <w:rPr>
          <w:rFonts w:ascii="Arial" w:hAnsi="Arial" w:cs="Arial"/>
          <w:sz w:val="22"/>
          <w:szCs w:val="22"/>
        </w:rPr>
        <w:t xml:space="preserve">Jaxstraße 2 – 4, A-4020 Linz, </w:t>
      </w:r>
    </w:p>
    <w:p w14:paraId="770C220F" w14:textId="77777777" w:rsidR="009E6D05" w:rsidRPr="00F254D0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</w:rPr>
      </w:pPr>
      <w:r w:rsidRPr="00F254D0">
        <w:rPr>
          <w:rFonts w:ascii="Arial" w:hAnsi="Arial" w:cs="Arial"/>
          <w:sz w:val="22"/>
          <w:szCs w:val="22"/>
        </w:rPr>
        <w:t>Tel. +43 (0) 732 60 50 38-29</w:t>
      </w:r>
    </w:p>
    <w:p w14:paraId="27839169" w14:textId="193F5BEA" w:rsidR="009E6D05" w:rsidRPr="00F254D0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</w:rPr>
      </w:pPr>
      <w:r w:rsidRPr="00F254D0">
        <w:rPr>
          <w:rFonts w:ascii="Arial" w:hAnsi="Arial" w:cs="Arial"/>
          <w:sz w:val="22"/>
          <w:szCs w:val="22"/>
        </w:rPr>
        <w:t xml:space="preserve">E-Mail: </w:t>
      </w:r>
      <w:r w:rsidR="004D58AC">
        <w:rPr>
          <w:rFonts w:ascii="Arial" w:hAnsi="Arial" w:cs="Arial"/>
          <w:sz w:val="22"/>
          <w:szCs w:val="22"/>
        </w:rPr>
        <w:t>r</w:t>
      </w:r>
      <w:r w:rsidRPr="00F254D0">
        <w:rPr>
          <w:rFonts w:ascii="Arial" w:hAnsi="Arial" w:cs="Arial"/>
          <w:sz w:val="22"/>
          <w:szCs w:val="22"/>
        </w:rPr>
        <w:t>.</w:t>
      </w:r>
      <w:r w:rsidR="004D58AC">
        <w:rPr>
          <w:rFonts w:ascii="Arial" w:hAnsi="Arial" w:cs="Arial"/>
          <w:sz w:val="22"/>
          <w:szCs w:val="22"/>
        </w:rPr>
        <w:t>kaiblinger</w:t>
      </w:r>
      <w:r w:rsidRPr="00F254D0">
        <w:rPr>
          <w:rFonts w:ascii="Arial" w:hAnsi="Arial" w:cs="Arial"/>
          <w:sz w:val="22"/>
          <w:szCs w:val="22"/>
        </w:rPr>
        <w:t>@sps-marketing.com</w:t>
      </w:r>
    </w:p>
    <w:p w14:paraId="7D6288AB" w14:textId="453D0C01" w:rsidR="007A38BA" w:rsidRPr="00FC28E5" w:rsidRDefault="00CE1EA3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</w:rPr>
      </w:pPr>
      <w:hyperlink r:id="rId13" w:history="1">
        <w:r w:rsidR="009E6D05" w:rsidRPr="00FC28E5">
          <w:rPr>
            <w:rStyle w:val="Hyperlink"/>
            <w:rFonts w:ascii="Arial" w:hAnsi="Arial" w:cs="Arial"/>
            <w:sz w:val="22"/>
            <w:szCs w:val="22"/>
            <w:u w:val="none"/>
          </w:rPr>
          <w:t>www.sps-marketing.com</w:t>
        </w:r>
      </w:hyperlink>
    </w:p>
    <w:sectPr w:rsidR="007A38BA" w:rsidRPr="00FC28E5" w:rsidSect="005B6F3C">
      <w:headerReference w:type="default" r:id="rId14"/>
      <w:footerReference w:type="default" r:id="rId15"/>
      <w:pgSz w:w="11900" w:h="16840"/>
      <w:pgMar w:top="1701" w:right="964" w:bottom="737" w:left="964" w:header="68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E7F546" w14:textId="77777777" w:rsidR="00CE1EA3" w:rsidRDefault="00CE1EA3" w:rsidP="00606D20">
      <w:r>
        <w:separator/>
      </w:r>
    </w:p>
  </w:endnote>
  <w:endnote w:type="continuationSeparator" w:id="0">
    <w:p w14:paraId="2EB59E27" w14:textId="77777777" w:rsidR="00CE1EA3" w:rsidRDefault="00CE1EA3" w:rsidP="0060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9E9FB" w14:textId="4A81543A" w:rsidR="00E65894" w:rsidRDefault="00E65894" w:rsidP="00606D20">
    <w:pPr>
      <w:pStyle w:val="Fuzeile"/>
      <w:rPr>
        <w:rFonts w:ascii="Arial" w:eastAsia="Arial" w:hAnsi="Arial" w:cs="Arial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9D9DF38" wp14:editId="3A842BE7">
          <wp:simplePos x="0" y="0"/>
          <wp:positionH relativeFrom="column">
            <wp:posOffset>5074285</wp:posOffset>
          </wp:positionH>
          <wp:positionV relativeFrom="paragraph">
            <wp:posOffset>-154305</wp:posOffset>
          </wp:positionV>
          <wp:extent cx="1314450" cy="819785"/>
          <wp:effectExtent l="0" t="0" r="0" b="0"/>
          <wp:wrapTight wrapText="bothSides">
            <wp:wrapPolygon edited="0">
              <wp:start x="10435" y="2008"/>
              <wp:lineTo x="8348" y="3346"/>
              <wp:lineTo x="8348" y="8031"/>
              <wp:lineTo x="10852" y="8031"/>
              <wp:lineTo x="2922" y="9369"/>
              <wp:lineTo x="1043" y="10373"/>
              <wp:lineTo x="1252" y="15727"/>
              <wp:lineTo x="3757" y="17735"/>
              <wp:lineTo x="6470" y="18404"/>
              <wp:lineTo x="15026" y="18404"/>
              <wp:lineTo x="16278" y="17735"/>
              <wp:lineTo x="19617" y="14389"/>
              <wp:lineTo x="19409" y="13385"/>
              <wp:lineTo x="20661" y="10039"/>
              <wp:lineTo x="19617" y="9369"/>
              <wp:lineTo x="10852" y="8031"/>
              <wp:lineTo x="12939" y="5689"/>
              <wp:lineTo x="13565" y="3346"/>
              <wp:lineTo x="12522" y="2008"/>
              <wp:lineTo x="10435" y="2008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einer-packaging_CMY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4450" cy="819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/>
        <w:b/>
        <w:bCs/>
        <w:sz w:val="20"/>
        <w:szCs w:val="20"/>
      </w:rPr>
      <w:t>Greiner Packaging International GmbH</w:t>
    </w:r>
  </w:p>
  <w:p w14:paraId="211215A8" w14:textId="5F793014" w:rsidR="00E65894" w:rsidRDefault="00E65894" w:rsidP="00606D20">
    <w:pPr>
      <w:pStyle w:val="Fuzeile"/>
      <w:rPr>
        <w:rFonts w:ascii="Arial" w:eastAsia="Arial" w:hAnsi="Arial" w:cs="Arial"/>
        <w:sz w:val="20"/>
        <w:szCs w:val="20"/>
      </w:rPr>
    </w:pPr>
    <w:r>
      <w:rPr>
        <w:rFonts w:ascii="Arial"/>
        <w:sz w:val="20"/>
        <w:szCs w:val="20"/>
      </w:rPr>
      <w:t>Greinerstra</w:t>
    </w:r>
    <w:r>
      <w:rPr>
        <w:rFonts w:hAnsi="Arial Unicode MS"/>
        <w:sz w:val="20"/>
        <w:szCs w:val="20"/>
      </w:rPr>
      <w:t>ß</w:t>
    </w:r>
    <w:r>
      <w:rPr>
        <w:rFonts w:ascii="Arial"/>
        <w:sz w:val="20"/>
        <w:szCs w:val="20"/>
      </w:rPr>
      <w:t>e 70, A-4550 Kremsm</w:t>
    </w:r>
    <w:r>
      <w:rPr>
        <w:rFonts w:hAnsi="Arial Unicode MS"/>
        <w:sz w:val="20"/>
        <w:szCs w:val="20"/>
      </w:rPr>
      <w:t>ü</w:t>
    </w:r>
    <w:r>
      <w:rPr>
        <w:rFonts w:ascii="Arial"/>
        <w:sz w:val="20"/>
        <w:szCs w:val="20"/>
      </w:rPr>
      <w:t xml:space="preserve">nster </w:t>
    </w:r>
  </w:p>
  <w:p w14:paraId="4DD58ED8" w14:textId="5DA67B15" w:rsidR="00E65894" w:rsidRDefault="00CE1EA3" w:rsidP="00606D20">
    <w:pPr>
      <w:pStyle w:val="Fuzeile"/>
    </w:pPr>
    <w:hyperlink r:id="rId2" w:history="1">
      <w:r w:rsidR="00E65894">
        <w:rPr>
          <w:rStyle w:val="Hyperlink0"/>
        </w:rPr>
        <w:t>greiner-gpi.com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5945B" w14:textId="77777777" w:rsidR="00CE1EA3" w:rsidRDefault="00CE1EA3" w:rsidP="00606D20">
      <w:r>
        <w:separator/>
      </w:r>
    </w:p>
  </w:footnote>
  <w:footnote w:type="continuationSeparator" w:id="0">
    <w:p w14:paraId="14D4140A" w14:textId="77777777" w:rsidR="00CE1EA3" w:rsidRDefault="00CE1EA3" w:rsidP="00606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307D8" w14:textId="77777777" w:rsidR="00E65894" w:rsidRPr="00E6452E" w:rsidRDefault="00E65894" w:rsidP="00606D20">
    <w:pPr>
      <w:pStyle w:val="Kopfzeile"/>
      <w:jc w:val="both"/>
      <w:rPr>
        <w:rFonts w:ascii="Arial" w:eastAsia="Arial" w:hAnsi="Arial" w:cs="Arial"/>
        <w:b/>
        <w:bCs/>
        <w:sz w:val="26"/>
        <w:szCs w:val="26"/>
      </w:rPr>
    </w:pPr>
    <w:r w:rsidRPr="00E6452E">
      <w:rPr>
        <w:rFonts w:ascii="Arial"/>
        <w:b/>
        <w:bCs/>
        <w:sz w:val="26"/>
        <w:szCs w:val="26"/>
      </w:rPr>
      <w:t xml:space="preserve">MEDIENINFORMATION </w:t>
    </w:r>
    <w:r w:rsidRPr="00E6452E">
      <w:rPr>
        <w:rFonts w:ascii="Arial"/>
        <w:b/>
        <w:bCs/>
        <w:sz w:val="26"/>
        <w:szCs w:val="26"/>
      </w:rPr>
      <w:tab/>
    </w:r>
  </w:p>
  <w:p w14:paraId="7DA0B238" w14:textId="4EC52108" w:rsidR="00E65894" w:rsidRDefault="00816D1B" w:rsidP="00606D20">
    <w:pPr>
      <w:pStyle w:val="Kopfzeile"/>
      <w:jc w:val="center"/>
    </w:pPr>
    <w:r>
      <w:rPr>
        <w:rFonts w:ascii="Arial"/>
        <w:b/>
        <w:bCs/>
        <w:color w:val="auto"/>
      </w:rPr>
      <w:t>15. April</w:t>
    </w:r>
    <w:r w:rsidR="00E65894">
      <w:rPr>
        <w:rFonts w:ascii="Arial"/>
        <w:b/>
        <w:bCs/>
        <w:color w:val="auto"/>
      </w:rPr>
      <w:t xml:space="preserve"> </w:t>
    </w:r>
    <w:r w:rsidR="00E65894" w:rsidRPr="00FC28E5">
      <w:rPr>
        <w:rFonts w:ascii="Arial"/>
        <w:b/>
        <w:bCs/>
        <w:color w:val="auto"/>
      </w:rPr>
      <w:t>202</w:t>
    </w:r>
    <w:r w:rsidR="00677F86">
      <w:rPr>
        <w:rFonts w:ascii="Arial"/>
        <w:b/>
        <w:bCs/>
        <w:color w:val="auto"/>
      </w:rPr>
      <w:t>1</w:t>
    </w:r>
    <w:r w:rsidR="00E65894" w:rsidRPr="004D1560">
      <w:rPr>
        <w:rFonts w:ascii="Arial"/>
        <w:b/>
        <w:bCs/>
      </w:rPr>
      <w:tab/>
      <w:t xml:space="preserve">                       </w:t>
    </w:r>
    <w:r w:rsidR="00E65894" w:rsidRPr="004D1560">
      <w:rPr>
        <w:rFonts w:ascii="Arial"/>
        <w:b/>
        <w:bCs/>
      </w:rPr>
      <w:tab/>
      <w:t xml:space="preserve">                          Greiner Packaging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011B3F"/>
    <w:multiLevelType w:val="hybridMultilevel"/>
    <w:tmpl w:val="E8ACAA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1D1E"/>
    <w:multiLevelType w:val="hybridMultilevel"/>
    <w:tmpl w:val="61D48B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5006F"/>
    <w:multiLevelType w:val="hybridMultilevel"/>
    <w:tmpl w:val="8004A1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1080C"/>
    <w:multiLevelType w:val="multilevel"/>
    <w:tmpl w:val="E1066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AB03F0"/>
    <w:multiLevelType w:val="hybridMultilevel"/>
    <w:tmpl w:val="79EE16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45C63"/>
    <w:multiLevelType w:val="hybridMultilevel"/>
    <w:tmpl w:val="2F428756"/>
    <w:lvl w:ilvl="0" w:tplc="1AD6F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A5EE9"/>
    <w:multiLevelType w:val="hybridMultilevel"/>
    <w:tmpl w:val="CBAAF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5060"/>
    <w:multiLevelType w:val="hybridMultilevel"/>
    <w:tmpl w:val="72C44232"/>
    <w:lvl w:ilvl="0" w:tplc="1AD6F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93DE8"/>
    <w:multiLevelType w:val="hybridMultilevel"/>
    <w:tmpl w:val="43B005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3185A"/>
    <w:multiLevelType w:val="hybridMultilevel"/>
    <w:tmpl w:val="4CAA7EBE"/>
    <w:lvl w:ilvl="0" w:tplc="1AD6F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B6C52"/>
    <w:multiLevelType w:val="hybridMultilevel"/>
    <w:tmpl w:val="94BEA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7570A5"/>
    <w:multiLevelType w:val="hybridMultilevel"/>
    <w:tmpl w:val="53C63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5577B"/>
    <w:multiLevelType w:val="hybridMultilevel"/>
    <w:tmpl w:val="C302A68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B54358"/>
    <w:multiLevelType w:val="hybridMultilevel"/>
    <w:tmpl w:val="B44EAC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47700"/>
    <w:multiLevelType w:val="multilevel"/>
    <w:tmpl w:val="348C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3579BC"/>
    <w:multiLevelType w:val="multilevel"/>
    <w:tmpl w:val="087C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F7B6007"/>
    <w:multiLevelType w:val="hybridMultilevel"/>
    <w:tmpl w:val="AD10B6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6"/>
  </w:num>
  <w:num w:numId="5">
    <w:abstractNumId w:val="10"/>
  </w:num>
  <w:num w:numId="6">
    <w:abstractNumId w:val="2"/>
  </w:num>
  <w:num w:numId="7">
    <w:abstractNumId w:val="8"/>
  </w:num>
  <w:num w:numId="8">
    <w:abstractNumId w:val="3"/>
  </w:num>
  <w:num w:numId="9">
    <w:abstractNumId w:val="9"/>
  </w:num>
  <w:num w:numId="10">
    <w:abstractNumId w:val="16"/>
  </w:num>
  <w:num w:numId="11">
    <w:abstractNumId w:val="4"/>
  </w:num>
  <w:num w:numId="12">
    <w:abstractNumId w:val="17"/>
  </w:num>
  <w:num w:numId="13">
    <w:abstractNumId w:val="1"/>
  </w:num>
  <w:num w:numId="14">
    <w:abstractNumId w:val="5"/>
  </w:num>
  <w:num w:numId="15">
    <w:abstractNumId w:val="13"/>
  </w:num>
  <w:num w:numId="16">
    <w:abstractNumId w:val="12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60"/>
    <w:rsid w:val="00001E36"/>
    <w:rsid w:val="00017DCC"/>
    <w:rsid w:val="00021181"/>
    <w:rsid w:val="000224C6"/>
    <w:rsid w:val="00025B56"/>
    <w:rsid w:val="00032954"/>
    <w:rsid w:val="00033B78"/>
    <w:rsid w:val="0003649D"/>
    <w:rsid w:val="00036C2E"/>
    <w:rsid w:val="00045E85"/>
    <w:rsid w:val="00047068"/>
    <w:rsid w:val="00054BE4"/>
    <w:rsid w:val="00054D58"/>
    <w:rsid w:val="0005675F"/>
    <w:rsid w:val="000611CF"/>
    <w:rsid w:val="0006165A"/>
    <w:rsid w:val="00062977"/>
    <w:rsid w:val="00062D20"/>
    <w:rsid w:val="00071E9F"/>
    <w:rsid w:val="00074DF1"/>
    <w:rsid w:val="00086440"/>
    <w:rsid w:val="00090C21"/>
    <w:rsid w:val="00094376"/>
    <w:rsid w:val="0009460F"/>
    <w:rsid w:val="00096137"/>
    <w:rsid w:val="00096A45"/>
    <w:rsid w:val="00096EF9"/>
    <w:rsid w:val="00097699"/>
    <w:rsid w:val="000A30D2"/>
    <w:rsid w:val="000B25DE"/>
    <w:rsid w:val="000B5D73"/>
    <w:rsid w:val="000B782E"/>
    <w:rsid w:val="000B7C50"/>
    <w:rsid w:val="000C0561"/>
    <w:rsid w:val="000C13F6"/>
    <w:rsid w:val="000C4A8C"/>
    <w:rsid w:val="000C583E"/>
    <w:rsid w:val="000C6C6E"/>
    <w:rsid w:val="000E0B09"/>
    <w:rsid w:val="000E10F6"/>
    <w:rsid w:val="000E3FE7"/>
    <w:rsid w:val="000E61AD"/>
    <w:rsid w:val="000E694B"/>
    <w:rsid w:val="000F2EE8"/>
    <w:rsid w:val="000F4AAC"/>
    <w:rsid w:val="00100840"/>
    <w:rsid w:val="00102B11"/>
    <w:rsid w:val="001050D0"/>
    <w:rsid w:val="001073F5"/>
    <w:rsid w:val="00111AC6"/>
    <w:rsid w:val="001120B7"/>
    <w:rsid w:val="00112AF3"/>
    <w:rsid w:val="00114569"/>
    <w:rsid w:val="00115DF6"/>
    <w:rsid w:val="00123F03"/>
    <w:rsid w:val="00126175"/>
    <w:rsid w:val="001274B2"/>
    <w:rsid w:val="00135184"/>
    <w:rsid w:val="00137F8C"/>
    <w:rsid w:val="00141B25"/>
    <w:rsid w:val="00142286"/>
    <w:rsid w:val="00142F3C"/>
    <w:rsid w:val="0014530D"/>
    <w:rsid w:val="00151C3A"/>
    <w:rsid w:val="00152240"/>
    <w:rsid w:val="00152591"/>
    <w:rsid w:val="00155AF0"/>
    <w:rsid w:val="00160B44"/>
    <w:rsid w:val="001612BE"/>
    <w:rsid w:val="00161754"/>
    <w:rsid w:val="001629DF"/>
    <w:rsid w:val="001663D7"/>
    <w:rsid w:val="00171C90"/>
    <w:rsid w:val="0017373D"/>
    <w:rsid w:val="00173E28"/>
    <w:rsid w:val="00180FAA"/>
    <w:rsid w:val="0018531E"/>
    <w:rsid w:val="00185D79"/>
    <w:rsid w:val="00185E95"/>
    <w:rsid w:val="00187841"/>
    <w:rsid w:val="00187B26"/>
    <w:rsid w:val="00191762"/>
    <w:rsid w:val="00195B20"/>
    <w:rsid w:val="00195CB6"/>
    <w:rsid w:val="00195DE6"/>
    <w:rsid w:val="001A0A69"/>
    <w:rsid w:val="001A1DE4"/>
    <w:rsid w:val="001A3B44"/>
    <w:rsid w:val="001A7CE2"/>
    <w:rsid w:val="001B0804"/>
    <w:rsid w:val="001B2CA8"/>
    <w:rsid w:val="001B6662"/>
    <w:rsid w:val="001C0052"/>
    <w:rsid w:val="001C023B"/>
    <w:rsid w:val="001C4648"/>
    <w:rsid w:val="001C7485"/>
    <w:rsid w:val="001D2A1B"/>
    <w:rsid w:val="001D7333"/>
    <w:rsid w:val="001D7394"/>
    <w:rsid w:val="001E7B57"/>
    <w:rsid w:val="001F1C15"/>
    <w:rsid w:val="001F3317"/>
    <w:rsid w:val="001F57B6"/>
    <w:rsid w:val="001F7F69"/>
    <w:rsid w:val="002005A9"/>
    <w:rsid w:val="00200F28"/>
    <w:rsid w:val="0020128C"/>
    <w:rsid w:val="002077E2"/>
    <w:rsid w:val="0021101E"/>
    <w:rsid w:val="00211A97"/>
    <w:rsid w:val="00213048"/>
    <w:rsid w:val="00214E19"/>
    <w:rsid w:val="00226008"/>
    <w:rsid w:val="00226A3A"/>
    <w:rsid w:val="002304C8"/>
    <w:rsid w:val="00230D6C"/>
    <w:rsid w:val="00231A63"/>
    <w:rsid w:val="00232334"/>
    <w:rsid w:val="00235FF1"/>
    <w:rsid w:val="002373CC"/>
    <w:rsid w:val="00240C61"/>
    <w:rsid w:val="00242ED4"/>
    <w:rsid w:val="0024520E"/>
    <w:rsid w:val="002475DF"/>
    <w:rsid w:val="00251B7F"/>
    <w:rsid w:val="00253D59"/>
    <w:rsid w:val="00260854"/>
    <w:rsid w:val="00260866"/>
    <w:rsid w:val="00264B3A"/>
    <w:rsid w:val="00265D52"/>
    <w:rsid w:val="0027064C"/>
    <w:rsid w:val="00270915"/>
    <w:rsid w:val="00282343"/>
    <w:rsid w:val="00282F23"/>
    <w:rsid w:val="00291871"/>
    <w:rsid w:val="00293359"/>
    <w:rsid w:val="002A118C"/>
    <w:rsid w:val="002A3E7C"/>
    <w:rsid w:val="002A44C7"/>
    <w:rsid w:val="002A5E78"/>
    <w:rsid w:val="002A7D69"/>
    <w:rsid w:val="002B1687"/>
    <w:rsid w:val="002B2083"/>
    <w:rsid w:val="002B24A9"/>
    <w:rsid w:val="002B66AF"/>
    <w:rsid w:val="002C1E3E"/>
    <w:rsid w:val="002C30C7"/>
    <w:rsid w:val="002C3812"/>
    <w:rsid w:val="002C70C5"/>
    <w:rsid w:val="002D258D"/>
    <w:rsid w:val="002D3E18"/>
    <w:rsid w:val="002E169D"/>
    <w:rsid w:val="002E76D3"/>
    <w:rsid w:val="002F226D"/>
    <w:rsid w:val="002F6042"/>
    <w:rsid w:val="002F66FB"/>
    <w:rsid w:val="002F7968"/>
    <w:rsid w:val="003032B7"/>
    <w:rsid w:val="003067D6"/>
    <w:rsid w:val="00307518"/>
    <w:rsid w:val="0031246A"/>
    <w:rsid w:val="00313263"/>
    <w:rsid w:val="00322D1D"/>
    <w:rsid w:val="0032384E"/>
    <w:rsid w:val="00325991"/>
    <w:rsid w:val="003273B1"/>
    <w:rsid w:val="003274C3"/>
    <w:rsid w:val="0033368D"/>
    <w:rsid w:val="00334F70"/>
    <w:rsid w:val="00342D47"/>
    <w:rsid w:val="0034522D"/>
    <w:rsid w:val="00346A22"/>
    <w:rsid w:val="00352127"/>
    <w:rsid w:val="003566AD"/>
    <w:rsid w:val="0035676F"/>
    <w:rsid w:val="00356874"/>
    <w:rsid w:val="00360717"/>
    <w:rsid w:val="00363677"/>
    <w:rsid w:val="00364DB0"/>
    <w:rsid w:val="00370C4A"/>
    <w:rsid w:val="00382B19"/>
    <w:rsid w:val="003840A5"/>
    <w:rsid w:val="0038604C"/>
    <w:rsid w:val="00391235"/>
    <w:rsid w:val="00393982"/>
    <w:rsid w:val="0039564A"/>
    <w:rsid w:val="003A1F68"/>
    <w:rsid w:val="003A46BF"/>
    <w:rsid w:val="003A50A9"/>
    <w:rsid w:val="003B029A"/>
    <w:rsid w:val="003B1C6B"/>
    <w:rsid w:val="003B393B"/>
    <w:rsid w:val="003B5B5C"/>
    <w:rsid w:val="003B68B9"/>
    <w:rsid w:val="003B7235"/>
    <w:rsid w:val="003C01B0"/>
    <w:rsid w:val="003C57CF"/>
    <w:rsid w:val="003D4058"/>
    <w:rsid w:val="003D5544"/>
    <w:rsid w:val="003D556A"/>
    <w:rsid w:val="003D5697"/>
    <w:rsid w:val="003F2FB9"/>
    <w:rsid w:val="003F3922"/>
    <w:rsid w:val="003F482A"/>
    <w:rsid w:val="00400345"/>
    <w:rsid w:val="00421353"/>
    <w:rsid w:val="00427D04"/>
    <w:rsid w:val="00432599"/>
    <w:rsid w:val="00435849"/>
    <w:rsid w:val="004359B8"/>
    <w:rsid w:val="00442B88"/>
    <w:rsid w:val="00442C66"/>
    <w:rsid w:val="00460AEC"/>
    <w:rsid w:val="0046144D"/>
    <w:rsid w:val="00466A93"/>
    <w:rsid w:val="004724F7"/>
    <w:rsid w:val="00480FD9"/>
    <w:rsid w:val="004840BB"/>
    <w:rsid w:val="004870D6"/>
    <w:rsid w:val="0048777F"/>
    <w:rsid w:val="00496287"/>
    <w:rsid w:val="00496897"/>
    <w:rsid w:val="004B4585"/>
    <w:rsid w:val="004B6ED5"/>
    <w:rsid w:val="004B7547"/>
    <w:rsid w:val="004C2590"/>
    <w:rsid w:val="004D1304"/>
    <w:rsid w:val="004D1560"/>
    <w:rsid w:val="004D58AC"/>
    <w:rsid w:val="004D6147"/>
    <w:rsid w:val="004D6565"/>
    <w:rsid w:val="004D672B"/>
    <w:rsid w:val="004E49C6"/>
    <w:rsid w:val="004F17AB"/>
    <w:rsid w:val="004F683B"/>
    <w:rsid w:val="004F7DD9"/>
    <w:rsid w:val="00500A4E"/>
    <w:rsid w:val="00500DBC"/>
    <w:rsid w:val="00501FB9"/>
    <w:rsid w:val="0050738D"/>
    <w:rsid w:val="00511CBA"/>
    <w:rsid w:val="00511F60"/>
    <w:rsid w:val="00525C8D"/>
    <w:rsid w:val="00530A4F"/>
    <w:rsid w:val="005333BB"/>
    <w:rsid w:val="00535605"/>
    <w:rsid w:val="0053616C"/>
    <w:rsid w:val="00537545"/>
    <w:rsid w:val="005378D5"/>
    <w:rsid w:val="0054493A"/>
    <w:rsid w:val="00547F1C"/>
    <w:rsid w:val="005526EC"/>
    <w:rsid w:val="005550E4"/>
    <w:rsid w:val="0056055D"/>
    <w:rsid w:val="005626E9"/>
    <w:rsid w:val="00564CAB"/>
    <w:rsid w:val="00565DA0"/>
    <w:rsid w:val="0056650F"/>
    <w:rsid w:val="00567B23"/>
    <w:rsid w:val="005775A7"/>
    <w:rsid w:val="005819B3"/>
    <w:rsid w:val="00582074"/>
    <w:rsid w:val="00582C9B"/>
    <w:rsid w:val="0058407D"/>
    <w:rsid w:val="00585641"/>
    <w:rsid w:val="005866C4"/>
    <w:rsid w:val="00586E90"/>
    <w:rsid w:val="005917B8"/>
    <w:rsid w:val="005928B9"/>
    <w:rsid w:val="00593CF4"/>
    <w:rsid w:val="00597DBF"/>
    <w:rsid w:val="005A066B"/>
    <w:rsid w:val="005A5B62"/>
    <w:rsid w:val="005A67C8"/>
    <w:rsid w:val="005A6930"/>
    <w:rsid w:val="005A6BFE"/>
    <w:rsid w:val="005B1B9F"/>
    <w:rsid w:val="005B2375"/>
    <w:rsid w:val="005B3A08"/>
    <w:rsid w:val="005B6F3C"/>
    <w:rsid w:val="005C076E"/>
    <w:rsid w:val="005C1D4C"/>
    <w:rsid w:val="005C2646"/>
    <w:rsid w:val="005C4DB5"/>
    <w:rsid w:val="005D0954"/>
    <w:rsid w:val="005D1358"/>
    <w:rsid w:val="005D68E6"/>
    <w:rsid w:val="005E6F1C"/>
    <w:rsid w:val="005F2DF6"/>
    <w:rsid w:val="005F4206"/>
    <w:rsid w:val="00600D36"/>
    <w:rsid w:val="00603EE2"/>
    <w:rsid w:val="006062C8"/>
    <w:rsid w:val="00606D20"/>
    <w:rsid w:val="00607B89"/>
    <w:rsid w:val="00607DC4"/>
    <w:rsid w:val="00622D42"/>
    <w:rsid w:val="006256E7"/>
    <w:rsid w:val="00627493"/>
    <w:rsid w:val="006317C4"/>
    <w:rsid w:val="00632009"/>
    <w:rsid w:val="00633142"/>
    <w:rsid w:val="006335D6"/>
    <w:rsid w:val="0063437B"/>
    <w:rsid w:val="00634B45"/>
    <w:rsid w:val="006354A9"/>
    <w:rsid w:val="006361BE"/>
    <w:rsid w:val="0063711D"/>
    <w:rsid w:val="00642901"/>
    <w:rsid w:val="00651EBA"/>
    <w:rsid w:val="006521C9"/>
    <w:rsid w:val="006530F0"/>
    <w:rsid w:val="0065377B"/>
    <w:rsid w:val="0065598C"/>
    <w:rsid w:val="00657C01"/>
    <w:rsid w:val="0066217D"/>
    <w:rsid w:val="00662F55"/>
    <w:rsid w:val="00664AB8"/>
    <w:rsid w:val="0067454B"/>
    <w:rsid w:val="006778D1"/>
    <w:rsid w:val="00677DD7"/>
    <w:rsid w:val="00677F86"/>
    <w:rsid w:val="006838CE"/>
    <w:rsid w:val="006852A4"/>
    <w:rsid w:val="0068602C"/>
    <w:rsid w:val="00687125"/>
    <w:rsid w:val="006924BA"/>
    <w:rsid w:val="006933BE"/>
    <w:rsid w:val="00694B2E"/>
    <w:rsid w:val="00696409"/>
    <w:rsid w:val="006974AC"/>
    <w:rsid w:val="006A0F7A"/>
    <w:rsid w:val="006A2389"/>
    <w:rsid w:val="006A7055"/>
    <w:rsid w:val="006B0744"/>
    <w:rsid w:val="006B193B"/>
    <w:rsid w:val="006B4174"/>
    <w:rsid w:val="006B6B66"/>
    <w:rsid w:val="006C0595"/>
    <w:rsid w:val="006C1908"/>
    <w:rsid w:val="006C1BBD"/>
    <w:rsid w:val="006C30E7"/>
    <w:rsid w:val="006C448E"/>
    <w:rsid w:val="006C654D"/>
    <w:rsid w:val="006C660D"/>
    <w:rsid w:val="006C67D6"/>
    <w:rsid w:val="006D05C9"/>
    <w:rsid w:val="006D7C2B"/>
    <w:rsid w:val="006E10A7"/>
    <w:rsid w:val="006E2C2D"/>
    <w:rsid w:val="006E4B2A"/>
    <w:rsid w:val="006E58BA"/>
    <w:rsid w:val="006E6D8C"/>
    <w:rsid w:val="006E78F0"/>
    <w:rsid w:val="006F74B4"/>
    <w:rsid w:val="006F7779"/>
    <w:rsid w:val="006F77BF"/>
    <w:rsid w:val="00700E97"/>
    <w:rsid w:val="0070140A"/>
    <w:rsid w:val="00702599"/>
    <w:rsid w:val="00704AB4"/>
    <w:rsid w:val="00704BF6"/>
    <w:rsid w:val="00706800"/>
    <w:rsid w:val="00710C64"/>
    <w:rsid w:val="0071442D"/>
    <w:rsid w:val="00717209"/>
    <w:rsid w:val="00723835"/>
    <w:rsid w:val="00725773"/>
    <w:rsid w:val="00726E80"/>
    <w:rsid w:val="0072744E"/>
    <w:rsid w:val="00727AA4"/>
    <w:rsid w:val="00734C91"/>
    <w:rsid w:val="007355F2"/>
    <w:rsid w:val="00744A71"/>
    <w:rsid w:val="007462B2"/>
    <w:rsid w:val="00747716"/>
    <w:rsid w:val="00750AC1"/>
    <w:rsid w:val="0075263C"/>
    <w:rsid w:val="007526AF"/>
    <w:rsid w:val="00754A6C"/>
    <w:rsid w:val="00756B19"/>
    <w:rsid w:val="00763235"/>
    <w:rsid w:val="00764109"/>
    <w:rsid w:val="00770586"/>
    <w:rsid w:val="00770704"/>
    <w:rsid w:val="0077651A"/>
    <w:rsid w:val="007805EB"/>
    <w:rsid w:val="00786460"/>
    <w:rsid w:val="00790EC1"/>
    <w:rsid w:val="00792FFA"/>
    <w:rsid w:val="007934EA"/>
    <w:rsid w:val="00795ED9"/>
    <w:rsid w:val="007976D0"/>
    <w:rsid w:val="007A00CD"/>
    <w:rsid w:val="007A25CC"/>
    <w:rsid w:val="007A33A5"/>
    <w:rsid w:val="007A3828"/>
    <w:rsid w:val="007A38BA"/>
    <w:rsid w:val="007A3BA0"/>
    <w:rsid w:val="007A41B6"/>
    <w:rsid w:val="007A5323"/>
    <w:rsid w:val="007A673B"/>
    <w:rsid w:val="007A6EAA"/>
    <w:rsid w:val="007B1511"/>
    <w:rsid w:val="007B1E99"/>
    <w:rsid w:val="007B3920"/>
    <w:rsid w:val="007B51DB"/>
    <w:rsid w:val="007B739B"/>
    <w:rsid w:val="007C32F5"/>
    <w:rsid w:val="007C7DBD"/>
    <w:rsid w:val="007D3100"/>
    <w:rsid w:val="007D4E07"/>
    <w:rsid w:val="007D4E6D"/>
    <w:rsid w:val="007D6205"/>
    <w:rsid w:val="007E0223"/>
    <w:rsid w:val="007E1897"/>
    <w:rsid w:val="007E3D79"/>
    <w:rsid w:val="007E3FDF"/>
    <w:rsid w:val="007E4294"/>
    <w:rsid w:val="007F1DAF"/>
    <w:rsid w:val="007F29BE"/>
    <w:rsid w:val="007F514C"/>
    <w:rsid w:val="007F63F8"/>
    <w:rsid w:val="00800C22"/>
    <w:rsid w:val="00801621"/>
    <w:rsid w:val="00801927"/>
    <w:rsid w:val="0080330F"/>
    <w:rsid w:val="00805B03"/>
    <w:rsid w:val="00812E35"/>
    <w:rsid w:val="008142E9"/>
    <w:rsid w:val="00815B69"/>
    <w:rsid w:val="00815E2A"/>
    <w:rsid w:val="00816225"/>
    <w:rsid w:val="00816D1B"/>
    <w:rsid w:val="00823A64"/>
    <w:rsid w:val="008244DD"/>
    <w:rsid w:val="008254B5"/>
    <w:rsid w:val="00830727"/>
    <w:rsid w:val="008308D5"/>
    <w:rsid w:val="008339CC"/>
    <w:rsid w:val="008339EC"/>
    <w:rsid w:val="0083406D"/>
    <w:rsid w:val="00840D84"/>
    <w:rsid w:val="00841E88"/>
    <w:rsid w:val="00847ED8"/>
    <w:rsid w:val="00850D35"/>
    <w:rsid w:val="008521F2"/>
    <w:rsid w:val="00852DF6"/>
    <w:rsid w:val="00853640"/>
    <w:rsid w:val="00866974"/>
    <w:rsid w:val="00871322"/>
    <w:rsid w:val="00871D66"/>
    <w:rsid w:val="00872A04"/>
    <w:rsid w:val="00873C2A"/>
    <w:rsid w:val="008740D9"/>
    <w:rsid w:val="00874131"/>
    <w:rsid w:val="00882297"/>
    <w:rsid w:val="00884F7D"/>
    <w:rsid w:val="0088695A"/>
    <w:rsid w:val="00887E0C"/>
    <w:rsid w:val="00890742"/>
    <w:rsid w:val="0089205E"/>
    <w:rsid w:val="00893B3F"/>
    <w:rsid w:val="008A2535"/>
    <w:rsid w:val="008B1445"/>
    <w:rsid w:val="008B24BF"/>
    <w:rsid w:val="008B3A97"/>
    <w:rsid w:val="008B5EFB"/>
    <w:rsid w:val="008B69B9"/>
    <w:rsid w:val="008B750A"/>
    <w:rsid w:val="008C1876"/>
    <w:rsid w:val="008C3EA7"/>
    <w:rsid w:val="008C6578"/>
    <w:rsid w:val="008C71E3"/>
    <w:rsid w:val="008D0DF1"/>
    <w:rsid w:val="008D2F87"/>
    <w:rsid w:val="008D3D8A"/>
    <w:rsid w:val="008D5C12"/>
    <w:rsid w:val="008E313B"/>
    <w:rsid w:val="008E374B"/>
    <w:rsid w:val="008F15B3"/>
    <w:rsid w:val="008F1D2A"/>
    <w:rsid w:val="008F509D"/>
    <w:rsid w:val="008F694A"/>
    <w:rsid w:val="008F72E6"/>
    <w:rsid w:val="00902A9F"/>
    <w:rsid w:val="00904601"/>
    <w:rsid w:val="009203DE"/>
    <w:rsid w:val="00922DB0"/>
    <w:rsid w:val="00926838"/>
    <w:rsid w:val="00930BED"/>
    <w:rsid w:val="00934096"/>
    <w:rsid w:val="00935844"/>
    <w:rsid w:val="009404EB"/>
    <w:rsid w:val="00942515"/>
    <w:rsid w:val="00942E40"/>
    <w:rsid w:val="009432B7"/>
    <w:rsid w:val="00946747"/>
    <w:rsid w:val="009478CC"/>
    <w:rsid w:val="009537F6"/>
    <w:rsid w:val="00955CBA"/>
    <w:rsid w:val="00956325"/>
    <w:rsid w:val="00957162"/>
    <w:rsid w:val="00971031"/>
    <w:rsid w:val="00971AEB"/>
    <w:rsid w:val="0097475D"/>
    <w:rsid w:val="00975CDE"/>
    <w:rsid w:val="00976930"/>
    <w:rsid w:val="009818ED"/>
    <w:rsid w:val="00985C76"/>
    <w:rsid w:val="00986194"/>
    <w:rsid w:val="00986C3A"/>
    <w:rsid w:val="00990181"/>
    <w:rsid w:val="00992E84"/>
    <w:rsid w:val="00994AED"/>
    <w:rsid w:val="00997598"/>
    <w:rsid w:val="009A06FB"/>
    <w:rsid w:val="009A1EC3"/>
    <w:rsid w:val="009A2144"/>
    <w:rsid w:val="009A30B9"/>
    <w:rsid w:val="009B4D45"/>
    <w:rsid w:val="009B713E"/>
    <w:rsid w:val="009B7869"/>
    <w:rsid w:val="009C1A2F"/>
    <w:rsid w:val="009C25E9"/>
    <w:rsid w:val="009C2A14"/>
    <w:rsid w:val="009C5FAE"/>
    <w:rsid w:val="009C68E8"/>
    <w:rsid w:val="009D5F76"/>
    <w:rsid w:val="009D68DF"/>
    <w:rsid w:val="009E05BA"/>
    <w:rsid w:val="009E2C7F"/>
    <w:rsid w:val="009E4175"/>
    <w:rsid w:val="009E6D05"/>
    <w:rsid w:val="009F146B"/>
    <w:rsid w:val="00A02268"/>
    <w:rsid w:val="00A1502D"/>
    <w:rsid w:val="00A15BC7"/>
    <w:rsid w:val="00A23A5D"/>
    <w:rsid w:val="00A31890"/>
    <w:rsid w:val="00A34AE1"/>
    <w:rsid w:val="00A35760"/>
    <w:rsid w:val="00A3743E"/>
    <w:rsid w:val="00A41458"/>
    <w:rsid w:val="00A44FCC"/>
    <w:rsid w:val="00A50017"/>
    <w:rsid w:val="00A53022"/>
    <w:rsid w:val="00A5376C"/>
    <w:rsid w:val="00A549E3"/>
    <w:rsid w:val="00A551C3"/>
    <w:rsid w:val="00A55898"/>
    <w:rsid w:val="00A55B1F"/>
    <w:rsid w:val="00A55D93"/>
    <w:rsid w:val="00A56BCF"/>
    <w:rsid w:val="00A62DEC"/>
    <w:rsid w:val="00A63541"/>
    <w:rsid w:val="00A64149"/>
    <w:rsid w:val="00A67480"/>
    <w:rsid w:val="00A73DF8"/>
    <w:rsid w:val="00A7568A"/>
    <w:rsid w:val="00A81B41"/>
    <w:rsid w:val="00A82EBD"/>
    <w:rsid w:val="00A8497E"/>
    <w:rsid w:val="00A878DF"/>
    <w:rsid w:val="00A87C50"/>
    <w:rsid w:val="00A90EE8"/>
    <w:rsid w:val="00A957CE"/>
    <w:rsid w:val="00AB04CC"/>
    <w:rsid w:val="00AB14B7"/>
    <w:rsid w:val="00AB33C9"/>
    <w:rsid w:val="00AB52B9"/>
    <w:rsid w:val="00AC2D32"/>
    <w:rsid w:val="00AC6E05"/>
    <w:rsid w:val="00AC6F76"/>
    <w:rsid w:val="00AD0BC6"/>
    <w:rsid w:val="00AD5557"/>
    <w:rsid w:val="00AD5848"/>
    <w:rsid w:val="00AE0096"/>
    <w:rsid w:val="00AE1C6D"/>
    <w:rsid w:val="00AE1E07"/>
    <w:rsid w:val="00B004EF"/>
    <w:rsid w:val="00B0096C"/>
    <w:rsid w:val="00B01F97"/>
    <w:rsid w:val="00B05E1D"/>
    <w:rsid w:val="00B06F1B"/>
    <w:rsid w:val="00B10569"/>
    <w:rsid w:val="00B11DA5"/>
    <w:rsid w:val="00B13388"/>
    <w:rsid w:val="00B2202E"/>
    <w:rsid w:val="00B23BC9"/>
    <w:rsid w:val="00B26199"/>
    <w:rsid w:val="00B26A85"/>
    <w:rsid w:val="00B26C1B"/>
    <w:rsid w:val="00B26F47"/>
    <w:rsid w:val="00B270B3"/>
    <w:rsid w:val="00B301E9"/>
    <w:rsid w:val="00B3367E"/>
    <w:rsid w:val="00B3540B"/>
    <w:rsid w:val="00B3707E"/>
    <w:rsid w:val="00B413A6"/>
    <w:rsid w:val="00B43F36"/>
    <w:rsid w:val="00B442D4"/>
    <w:rsid w:val="00B44C76"/>
    <w:rsid w:val="00B45872"/>
    <w:rsid w:val="00B464E5"/>
    <w:rsid w:val="00B510E1"/>
    <w:rsid w:val="00B55DC7"/>
    <w:rsid w:val="00B63DBE"/>
    <w:rsid w:val="00B675F3"/>
    <w:rsid w:val="00B74042"/>
    <w:rsid w:val="00B8646F"/>
    <w:rsid w:val="00B91911"/>
    <w:rsid w:val="00B91F0D"/>
    <w:rsid w:val="00B92D9D"/>
    <w:rsid w:val="00B95092"/>
    <w:rsid w:val="00B96B10"/>
    <w:rsid w:val="00B96BD3"/>
    <w:rsid w:val="00BA3F54"/>
    <w:rsid w:val="00BA5C71"/>
    <w:rsid w:val="00BA70C1"/>
    <w:rsid w:val="00BB3749"/>
    <w:rsid w:val="00BC2FBB"/>
    <w:rsid w:val="00BC6DCB"/>
    <w:rsid w:val="00BD15FA"/>
    <w:rsid w:val="00BD3055"/>
    <w:rsid w:val="00BD7E21"/>
    <w:rsid w:val="00BE03D4"/>
    <w:rsid w:val="00BE134A"/>
    <w:rsid w:val="00BE30FC"/>
    <w:rsid w:val="00BE4CFE"/>
    <w:rsid w:val="00BE7316"/>
    <w:rsid w:val="00BE79C4"/>
    <w:rsid w:val="00BE7B35"/>
    <w:rsid w:val="00BF1D41"/>
    <w:rsid w:val="00BF2080"/>
    <w:rsid w:val="00BF705A"/>
    <w:rsid w:val="00BF767E"/>
    <w:rsid w:val="00C045E3"/>
    <w:rsid w:val="00C079B7"/>
    <w:rsid w:val="00C11EF9"/>
    <w:rsid w:val="00C121A8"/>
    <w:rsid w:val="00C126D0"/>
    <w:rsid w:val="00C1569D"/>
    <w:rsid w:val="00C21F0F"/>
    <w:rsid w:val="00C24D75"/>
    <w:rsid w:val="00C32CF6"/>
    <w:rsid w:val="00C33B5E"/>
    <w:rsid w:val="00C37C7B"/>
    <w:rsid w:val="00C41D49"/>
    <w:rsid w:val="00C4452B"/>
    <w:rsid w:val="00C44A14"/>
    <w:rsid w:val="00C5229E"/>
    <w:rsid w:val="00C62B4C"/>
    <w:rsid w:val="00C62C29"/>
    <w:rsid w:val="00C648C6"/>
    <w:rsid w:val="00C76BE4"/>
    <w:rsid w:val="00C831A0"/>
    <w:rsid w:val="00C8336E"/>
    <w:rsid w:val="00C83483"/>
    <w:rsid w:val="00C83F17"/>
    <w:rsid w:val="00C85138"/>
    <w:rsid w:val="00C85D5A"/>
    <w:rsid w:val="00C860EE"/>
    <w:rsid w:val="00C923CA"/>
    <w:rsid w:val="00CA25D4"/>
    <w:rsid w:val="00CC0594"/>
    <w:rsid w:val="00CC13DB"/>
    <w:rsid w:val="00CC5706"/>
    <w:rsid w:val="00CC706C"/>
    <w:rsid w:val="00CC7A7A"/>
    <w:rsid w:val="00CD35D7"/>
    <w:rsid w:val="00CD3EF3"/>
    <w:rsid w:val="00CD4C85"/>
    <w:rsid w:val="00CD5199"/>
    <w:rsid w:val="00CE0DB3"/>
    <w:rsid w:val="00CE1EA3"/>
    <w:rsid w:val="00CE64AC"/>
    <w:rsid w:val="00CE6C75"/>
    <w:rsid w:val="00CF3032"/>
    <w:rsid w:val="00D057AF"/>
    <w:rsid w:val="00D077BA"/>
    <w:rsid w:val="00D078AD"/>
    <w:rsid w:val="00D1543F"/>
    <w:rsid w:val="00D20C09"/>
    <w:rsid w:val="00D36D0B"/>
    <w:rsid w:val="00D45862"/>
    <w:rsid w:val="00D472EA"/>
    <w:rsid w:val="00D47B95"/>
    <w:rsid w:val="00D52CED"/>
    <w:rsid w:val="00D55F35"/>
    <w:rsid w:val="00D57F7E"/>
    <w:rsid w:val="00D61494"/>
    <w:rsid w:val="00D62CCA"/>
    <w:rsid w:val="00D641D6"/>
    <w:rsid w:val="00D659B6"/>
    <w:rsid w:val="00D6694E"/>
    <w:rsid w:val="00D6766E"/>
    <w:rsid w:val="00D73080"/>
    <w:rsid w:val="00D74E18"/>
    <w:rsid w:val="00D8020A"/>
    <w:rsid w:val="00D82455"/>
    <w:rsid w:val="00D849C7"/>
    <w:rsid w:val="00D91BEE"/>
    <w:rsid w:val="00DA214D"/>
    <w:rsid w:val="00DA2C08"/>
    <w:rsid w:val="00DA37BE"/>
    <w:rsid w:val="00DA4254"/>
    <w:rsid w:val="00DB49A5"/>
    <w:rsid w:val="00DC09D2"/>
    <w:rsid w:val="00DC3935"/>
    <w:rsid w:val="00DC39AA"/>
    <w:rsid w:val="00DC546B"/>
    <w:rsid w:val="00DD026E"/>
    <w:rsid w:val="00DD0481"/>
    <w:rsid w:val="00DD085E"/>
    <w:rsid w:val="00DD2F6B"/>
    <w:rsid w:val="00DE467A"/>
    <w:rsid w:val="00DF1104"/>
    <w:rsid w:val="00DF4D2D"/>
    <w:rsid w:val="00E03575"/>
    <w:rsid w:val="00E04014"/>
    <w:rsid w:val="00E067B1"/>
    <w:rsid w:val="00E076ED"/>
    <w:rsid w:val="00E150F4"/>
    <w:rsid w:val="00E2041E"/>
    <w:rsid w:val="00E256C9"/>
    <w:rsid w:val="00E322EF"/>
    <w:rsid w:val="00E344BF"/>
    <w:rsid w:val="00E34F84"/>
    <w:rsid w:val="00E36727"/>
    <w:rsid w:val="00E36B13"/>
    <w:rsid w:val="00E36F38"/>
    <w:rsid w:val="00E37CB1"/>
    <w:rsid w:val="00E419CC"/>
    <w:rsid w:val="00E438DC"/>
    <w:rsid w:val="00E506DA"/>
    <w:rsid w:val="00E52330"/>
    <w:rsid w:val="00E5581D"/>
    <w:rsid w:val="00E570B3"/>
    <w:rsid w:val="00E62EF4"/>
    <w:rsid w:val="00E6452E"/>
    <w:rsid w:val="00E65167"/>
    <w:rsid w:val="00E65894"/>
    <w:rsid w:val="00E660B0"/>
    <w:rsid w:val="00E7059C"/>
    <w:rsid w:val="00E719AF"/>
    <w:rsid w:val="00E72D0A"/>
    <w:rsid w:val="00E73307"/>
    <w:rsid w:val="00E73FFD"/>
    <w:rsid w:val="00E76A50"/>
    <w:rsid w:val="00E80BE0"/>
    <w:rsid w:val="00E8409F"/>
    <w:rsid w:val="00E84514"/>
    <w:rsid w:val="00E862A9"/>
    <w:rsid w:val="00E862B7"/>
    <w:rsid w:val="00E872EF"/>
    <w:rsid w:val="00E921FE"/>
    <w:rsid w:val="00E95DF0"/>
    <w:rsid w:val="00E96B6F"/>
    <w:rsid w:val="00EB0664"/>
    <w:rsid w:val="00EB37DA"/>
    <w:rsid w:val="00EB439D"/>
    <w:rsid w:val="00EB59ED"/>
    <w:rsid w:val="00EC17E4"/>
    <w:rsid w:val="00EC2048"/>
    <w:rsid w:val="00EC3A7E"/>
    <w:rsid w:val="00EC4EC2"/>
    <w:rsid w:val="00EC560D"/>
    <w:rsid w:val="00ED0238"/>
    <w:rsid w:val="00ED1358"/>
    <w:rsid w:val="00ED5D87"/>
    <w:rsid w:val="00ED76F4"/>
    <w:rsid w:val="00ED7EC5"/>
    <w:rsid w:val="00EE2A0D"/>
    <w:rsid w:val="00EE3B54"/>
    <w:rsid w:val="00EE4DA7"/>
    <w:rsid w:val="00EF63AA"/>
    <w:rsid w:val="00EF6E11"/>
    <w:rsid w:val="00F038DC"/>
    <w:rsid w:val="00F14B1C"/>
    <w:rsid w:val="00F1505F"/>
    <w:rsid w:val="00F15A0E"/>
    <w:rsid w:val="00F16778"/>
    <w:rsid w:val="00F25137"/>
    <w:rsid w:val="00F254D0"/>
    <w:rsid w:val="00F31401"/>
    <w:rsid w:val="00F346D9"/>
    <w:rsid w:val="00F34D5E"/>
    <w:rsid w:val="00F379B2"/>
    <w:rsid w:val="00F425B7"/>
    <w:rsid w:val="00F526EE"/>
    <w:rsid w:val="00F65BB3"/>
    <w:rsid w:val="00F730D1"/>
    <w:rsid w:val="00F7414F"/>
    <w:rsid w:val="00F75098"/>
    <w:rsid w:val="00F816C6"/>
    <w:rsid w:val="00F84ECC"/>
    <w:rsid w:val="00F9302F"/>
    <w:rsid w:val="00F94DFF"/>
    <w:rsid w:val="00F977DC"/>
    <w:rsid w:val="00FA4B30"/>
    <w:rsid w:val="00FA7A09"/>
    <w:rsid w:val="00FB2EBC"/>
    <w:rsid w:val="00FB4757"/>
    <w:rsid w:val="00FC1402"/>
    <w:rsid w:val="00FC28E5"/>
    <w:rsid w:val="00FC3A0A"/>
    <w:rsid w:val="00FC4ADC"/>
    <w:rsid w:val="00FC6E75"/>
    <w:rsid w:val="00FC776D"/>
    <w:rsid w:val="00FD01FC"/>
    <w:rsid w:val="00FD2660"/>
    <w:rsid w:val="00FD2EF5"/>
    <w:rsid w:val="00FE7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DDE96F"/>
  <w15:docId w15:val="{4A68973C-B8D9-4BD6-BDBD-78FDC3D29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de-AT" w:eastAsia="de-A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0" w:defSemiHidden="0" w:defUnhideWhenUsed="0" w:defQFormat="0" w:count="377">
    <w:lsdException w:name="Normal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CC13D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586E90"/>
    <w:rPr>
      <w:u w:val="single"/>
    </w:rPr>
  </w:style>
  <w:style w:type="table" w:customStyle="1" w:styleId="TableNormal">
    <w:name w:val="Table Normal"/>
    <w:rsid w:val="00586E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rsid w:val="00586E90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u w:color="000000"/>
      <w:lang w:val="de-DE"/>
    </w:rPr>
  </w:style>
  <w:style w:type="paragraph" w:styleId="Fuzeile">
    <w:name w:val="footer"/>
    <w:rsid w:val="00586E90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u w:color="000000"/>
      <w:lang w:val="de-DE"/>
    </w:rPr>
  </w:style>
  <w:style w:type="character" w:customStyle="1" w:styleId="Link1">
    <w:name w:val="Link1"/>
    <w:rsid w:val="00586E90"/>
    <w:rPr>
      <w:color w:val="0000FF"/>
      <w:u w:val="single" w:color="0000FF"/>
    </w:rPr>
  </w:style>
  <w:style w:type="character" w:customStyle="1" w:styleId="Hyperlink0">
    <w:name w:val="Hyperlink.0"/>
    <w:basedOn w:val="Link1"/>
    <w:rsid w:val="00586E90"/>
    <w:rPr>
      <w:rFonts w:ascii="Arial" w:eastAsia="Arial" w:hAnsi="Arial" w:cs="Arial"/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Link1"/>
    <w:rsid w:val="00586E90"/>
    <w:rPr>
      <w:rFonts w:ascii="Arial" w:eastAsia="Arial" w:hAnsi="Arial" w:cs="Arial"/>
      <w:color w:val="0000FF"/>
      <w:u w:val="single" w:color="0000FF"/>
    </w:rPr>
  </w:style>
  <w:style w:type="paragraph" w:styleId="KeinLeerraum">
    <w:name w:val="No Spacing"/>
    <w:uiPriority w:val="1"/>
    <w:qFormat/>
    <w:rsid w:val="00586E90"/>
    <w:rPr>
      <w:rFonts w:ascii="Cambria" w:eastAsia="Cambria" w:hAnsi="Cambria" w:cs="Cambria"/>
      <w:color w:val="000000"/>
      <w:sz w:val="22"/>
      <w:szCs w:val="22"/>
      <w:u w:color="000000"/>
      <w:lang w:val="de-DE"/>
    </w:rPr>
  </w:style>
  <w:style w:type="character" w:customStyle="1" w:styleId="Hyperlink2">
    <w:name w:val="Hyperlink.2"/>
    <w:basedOn w:val="Link1"/>
    <w:rsid w:val="00586E90"/>
    <w:rPr>
      <w:rFonts w:ascii="Arial" w:eastAsia="Arial" w:hAnsi="Arial" w:cs="Arial"/>
      <w:color w:val="0000FF"/>
      <w:u w:val="single" w:color="0000FF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57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ahoma" w:eastAsia="Arial Unicode MS" w:hAnsi="Tahoma" w:cs="Tahoma"/>
      <w:color w:val="000000"/>
      <w:sz w:val="16"/>
      <w:szCs w:val="16"/>
      <w:u w:color="000000"/>
      <w:bdr w:val="nil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5706"/>
    <w:rPr>
      <w:rFonts w:ascii="Tahoma" w:hAnsi="Tahoma" w:cs="Tahoma"/>
      <w:color w:val="000000"/>
      <w:sz w:val="16"/>
      <w:szCs w:val="16"/>
      <w:u w:color="000000"/>
      <w:lang w:val="de-DE" w:eastAsia="en-US"/>
    </w:rPr>
  </w:style>
  <w:style w:type="paragraph" w:styleId="Listenabsatz">
    <w:name w:val="List Paragraph"/>
    <w:basedOn w:val="Standard"/>
    <w:uiPriority w:val="34"/>
    <w:qFormat/>
    <w:rsid w:val="00B01F97"/>
    <w:pPr>
      <w:ind w:left="720"/>
      <w:contextualSpacing/>
    </w:pPr>
    <w:rPr>
      <w:u w:color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6A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6A9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sz w:val="20"/>
      <w:szCs w:val="20"/>
      <w:u w:color="000000"/>
      <w:bdr w:val="nil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6A93"/>
    <w:rPr>
      <w:rFonts w:hAnsi="Arial Unicode MS" w:cs="Arial Unicode MS"/>
      <w:color w:val="000000"/>
      <w:sz w:val="20"/>
      <w:szCs w:val="20"/>
      <w:u w:color="000000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466A9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466A93"/>
    <w:rPr>
      <w:rFonts w:hAnsi="Arial Unicode MS" w:cs="Arial Unicode MS"/>
      <w:b/>
      <w:bCs/>
      <w:color w:val="000000"/>
      <w:sz w:val="20"/>
      <w:szCs w:val="20"/>
      <w:u w:color="000000"/>
      <w:lang w:val="de-DE" w:eastAsia="en-US"/>
    </w:rPr>
  </w:style>
  <w:style w:type="paragraph" w:styleId="berarbeitung">
    <w:name w:val="Revision"/>
    <w:hidden/>
    <w:semiHidden/>
    <w:rsid w:val="005C26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hAnsi="Arial Unicode MS" w:cs="Arial Unicode MS"/>
      <w:color w:val="000000"/>
      <w:u w:color="000000"/>
      <w:lang w:val="de-DE" w:eastAsia="en-US"/>
    </w:rPr>
  </w:style>
  <w:style w:type="character" w:styleId="BesuchterLink">
    <w:name w:val="FollowedHyperlink"/>
    <w:basedOn w:val="Absatz-Standardschriftart"/>
    <w:unhideWhenUsed/>
    <w:rsid w:val="00AD5557"/>
    <w:rPr>
      <w:color w:val="FF00FF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DC3935"/>
    <w:pPr>
      <w:spacing w:before="100" w:beforeAutospacing="1" w:after="100" w:afterAutospacing="1"/>
    </w:pPr>
    <w:rPr>
      <w:u w:color="000000"/>
      <w:lang w:val="de-AT" w:eastAsia="de-AT"/>
    </w:rPr>
  </w:style>
  <w:style w:type="table" w:styleId="Tabellenraster">
    <w:name w:val="Table Grid"/>
    <w:basedOn w:val="NormaleTabelle"/>
    <w:uiPriority w:val="39"/>
    <w:rsid w:val="006933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A30B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997598"/>
  </w:style>
  <w:style w:type="paragraph" w:customStyle="1" w:styleId="bodytext">
    <w:name w:val="bodytext"/>
    <w:basedOn w:val="Standard"/>
    <w:rsid w:val="00ED1358"/>
    <w:pPr>
      <w:spacing w:before="100" w:beforeAutospacing="1" w:after="100" w:afterAutospacing="1"/>
    </w:pPr>
    <w:rPr>
      <w:u w:color="000000"/>
    </w:rPr>
  </w:style>
  <w:style w:type="paragraph" w:customStyle="1" w:styleId="xmsolistparagraph">
    <w:name w:val="xmsolistparagraph"/>
    <w:basedOn w:val="Standard"/>
    <w:rsid w:val="00E65167"/>
    <w:pPr>
      <w:spacing w:before="100" w:beforeAutospacing="1" w:after="100" w:afterAutospacing="1"/>
    </w:pPr>
    <w:rPr>
      <w:u w:color="000000"/>
    </w:rPr>
  </w:style>
  <w:style w:type="paragraph" w:customStyle="1" w:styleId="xmsonormal">
    <w:name w:val="xmsonormal"/>
    <w:basedOn w:val="Standard"/>
    <w:rsid w:val="00E65167"/>
    <w:pPr>
      <w:spacing w:before="100" w:beforeAutospacing="1" w:after="100" w:afterAutospacing="1"/>
    </w:pPr>
    <w:rPr>
      <w:u w:color="000000"/>
    </w:rPr>
  </w:style>
  <w:style w:type="paragraph" w:customStyle="1" w:styleId="Default">
    <w:name w:val="Default"/>
    <w:rsid w:val="008E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character" w:styleId="Hervorhebung">
    <w:name w:val="Emphasis"/>
    <w:basedOn w:val="Absatz-Standardschriftart"/>
    <w:uiPriority w:val="20"/>
    <w:qFormat/>
    <w:rsid w:val="00A87C5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5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38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5328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2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ps-marketing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m.greiner.at/pinaccess/showpin.do?pinCode=aPcyELnIOzZQ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einer-gpi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5A642E161CBA4BB5FC1114AFE21814" ma:contentTypeVersion="1" ma:contentTypeDescription="Ein neues Dokument erstellen." ma:contentTypeScope="" ma:versionID="7900d18b35604f38d28c0c4b30da4cdb">
  <xsd:schema xmlns:xsd="http://www.w3.org/2001/XMLSchema" xmlns:xs="http://www.w3.org/2001/XMLSchema" xmlns:p="http://schemas.microsoft.com/office/2006/metadata/properties" xmlns:ns2="94da000b-bd91-49fe-930c-ad0234a26286" targetNamespace="http://schemas.microsoft.com/office/2006/metadata/properties" ma:root="true" ma:fieldsID="33999c11d850141f71d0853512655c70" ns2:_="">
    <xsd:import namespace="94da000b-bd91-49fe-930c-ad0234a26286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a000b-bd91-49fe-930c-ad0234a2628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65C31-2BD8-4767-AACE-CF03096991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D9684B-D840-419C-B12C-3EFD7C22A5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CC6F43-806D-4E53-8846-A195B2251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da000b-bd91-49fe-930c-ad0234a26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CD1777-4BC7-46BB-A9A1-93D4BF1E0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924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Greiner Packaging GmbH</Company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Pramendorfer</dc:creator>
  <cp:lastModifiedBy>Charlotte Enzelsberger</cp:lastModifiedBy>
  <cp:revision>15</cp:revision>
  <cp:lastPrinted>2021-02-15T17:10:00Z</cp:lastPrinted>
  <dcterms:created xsi:type="dcterms:W3CDTF">2021-03-22T09:59:00Z</dcterms:created>
  <dcterms:modified xsi:type="dcterms:W3CDTF">2021-04-14T06:26:00Z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0x010100AE5A642E161CBA4BB5FC1114AFE21814</vt:lpwstr>
  </property>
</Properties>
</file>