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E88" w:rsidRPr="00EB3A51" w:rsidRDefault="00460985" w:rsidP="006F74B4">
      <w:pPr>
        <w:rPr>
          <w:rFonts w:ascii="Arial" w:hAnsi="Arial" w:cs="Arial"/>
          <w:b/>
          <w:bCs/>
          <w:sz w:val="32"/>
          <w:szCs w:val="32"/>
          <w:lang w:val="en-US"/>
        </w:rPr>
      </w:pPr>
      <w:r w:rsidRPr="00EB3A51">
        <w:rPr>
          <w:rFonts w:ascii="Arial" w:hAnsi="Arial" w:cs="Arial"/>
          <w:b/>
          <w:bCs/>
          <w:sz w:val="32"/>
          <w:szCs w:val="32"/>
          <w:lang w:val="en-US"/>
        </w:rPr>
        <w:t xml:space="preserve">Cup design from </w:t>
      </w:r>
      <w:r w:rsidR="00D56061" w:rsidRPr="00EB3A51">
        <w:rPr>
          <w:rFonts w:ascii="Arial" w:hAnsi="Arial" w:cs="Arial"/>
          <w:b/>
          <w:bCs/>
          <w:sz w:val="32"/>
          <w:szCs w:val="32"/>
          <w:lang w:val="en-US"/>
        </w:rPr>
        <w:t xml:space="preserve">Greiner Packaging </w:t>
      </w:r>
      <w:r w:rsidRPr="00EB3A51">
        <w:rPr>
          <w:rFonts w:ascii="Arial" w:hAnsi="Arial" w:cs="Arial"/>
          <w:b/>
          <w:bCs/>
          <w:sz w:val="32"/>
          <w:szCs w:val="32"/>
          <w:lang w:val="en-US"/>
        </w:rPr>
        <w:t xml:space="preserve">receives </w:t>
      </w:r>
      <w:r w:rsidR="00DB648B">
        <w:rPr>
          <w:rFonts w:ascii="Arial" w:hAnsi="Arial" w:cs="Arial"/>
          <w:b/>
          <w:bCs/>
          <w:sz w:val="32"/>
          <w:szCs w:val="32"/>
          <w:lang w:val="en-US"/>
        </w:rPr>
        <w:t xml:space="preserve">the </w:t>
      </w:r>
      <w:r w:rsidRPr="00EB3A51">
        <w:rPr>
          <w:rFonts w:ascii="Arial" w:hAnsi="Arial" w:cs="Arial"/>
          <w:b/>
          <w:bCs/>
          <w:sz w:val="32"/>
          <w:szCs w:val="32"/>
          <w:lang w:val="en-US"/>
        </w:rPr>
        <w:t>German Packaging Prize</w:t>
      </w:r>
      <w:r w:rsidR="00DB648B">
        <w:rPr>
          <w:rFonts w:ascii="Arial" w:hAnsi="Arial" w:cs="Arial"/>
          <w:b/>
          <w:bCs/>
          <w:sz w:val="32"/>
          <w:szCs w:val="32"/>
          <w:lang w:val="en-US"/>
        </w:rPr>
        <w:t xml:space="preserve"> for 2018</w:t>
      </w:r>
    </w:p>
    <w:p w:rsidR="00A82EBD" w:rsidRPr="00EB3A51" w:rsidRDefault="00A82EBD" w:rsidP="009432B7">
      <w:pPr>
        <w:jc w:val="both"/>
        <w:rPr>
          <w:rFonts w:ascii="Arial" w:eastAsia="Arial" w:hAnsi="Arial" w:cs="Arial"/>
          <w:bCs/>
          <w:color w:val="auto"/>
          <w:lang w:val="en-US"/>
        </w:rPr>
      </w:pPr>
    </w:p>
    <w:p w:rsidR="00910B60" w:rsidRPr="00EB3A51" w:rsidRDefault="00460985" w:rsidP="009432B7">
      <w:pPr>
        <w:jc w:val="both"/>
        <w:rPr>
          <w:rFonts w:ascii="Arial" w:hAnsi="Arial" w:cs="Arial"/>
          <w:b/>
          <w:bCs/>
          <w:color w:val="auto"/>
          <w:lang w:val="en-US"/>
        </w:rPr>
      </w:pPr>
      <w:r w:rsidRPr="00EB3A51">
        <w:rPr>
          <w:rFonts w:ascii="Arial" w:hAnsi="Arial" w:cs="Arial"/>
          <w:b/>
          <w:bCs/>
          <w:color w:val="auto"/>
          <w:lang w:val="en-US"/>
        </w:rPr>
        <w:t>The Ayran cup of the dairy cooperative “</w:t>
      </w:r>
      <w:r w:rsidR="00D56061" w:rsidRPr="00EB3A51">
        <w:rPr>
          <w:rFonts w:ascii="Arial" w:hAnsi="Arial" w:cs="Arial"/>
          <w:b/>
          <w:bCs/>
          <w:color w:val="auto"/>
          <w:lang w:val="en-US"/>
        </w:rPr>
        <w:t>Bayerische Milchindustrie</w:t>
      </w:r>
      <w:r w:rsidR="002D04F6" w:rsidRPr="00EB3A51">
        <w:rPr>
          <w:rFonts w:ascii="Arial" w:hAnsi="Arial" w:cs="Arial"/>
          <w:b/>
          <w:bCs/>
          <w:color w:val="auto"/>
          <w:lang w:val="en-US"/>
        </w:rPr>
        <w:t xml:space="preserve"> eG</w:t>
      </w:r>
      <w:r w:rsidRPr="00EB3A51">
        <w:rPr>
          <w:rFonts w:ascii="Arial" w:hAnsi="Arial" w:cs="Arial"/>
          <w:b/>
          <w:bCs/>
          <w:color w:val="auto"/>
          <w:lang w:val="en-US"/>
        </w:rPr>
        <w:t>”</w:t>
      </w:r>
      <w:r w:rsidR="00446F7B" w:rsidRPr="00EB3A51">
        <w:rPr>
          <w:rFonts w:ascii="Arial" w:hAnsi="Arial" w:cs="Arial"/>
          <w:b/>
          <w:bCs/>
          <w:color w:val="auto"/>
          <w:lang w:val="en-US"/>
        </w:rPr>
        <w:t xml:space="preserve"> (BMI)</w:t>
      </w:r>
      <w:r w:rsidR="00D56061" w:rsidRPr="00EB3A51">
        <w:rPr>
          <w:rFonts w:ascii="Arial" w:hAnsi="Arial" w:cs="Arial"/>
          <w:b/>
          <w:bCs/>
          <w:color w:val="auto"/>
          <w:lang w:val="en-US"/>
        </w:rPr>
        <w:t xml:space="preserve"> </w:t>
      </w:r>
      <w:r w:rsidRPr="00EB3A51">
        <w:rPr>
          <w:rFonts w:ascii="Arial" w:hAnsi="Arial" w:cs="Arial"/>
          <w:b/>
          <w:bCs/>
          <w:color w:val="auto"/>
          <w:lang w:val="en-US"/>
        </w:rPr>
        <w:t>has been awarded the 2018 German Packaging Prize.</w:t>
      </w:r>
      <w:r w:rsidR="00D56061" w:rsidRPr="00EB3A51">
        <w:rPr>
          <w:rFonts w:ascii="Arial" w:hAnsi="Arial" w:cs="Arial"/>
          <w:b/>
          <w:bCs/>
          <w:color w:val="auto"/>
          <w:lang w:val="en-US"/>
        </w:rPr>
        <w:t xml:space="preserve"> </w:t>
      </w:r>
      <w:r w:rsidRPr="00EB3A51">
        <w:rPr>
          <w:rFonts w:ascii="Arial" w:hAnsi="Arial" w:cs="Arial"/>
          <w:b/>
          <w:bCs/>
          <w:color w:val="auto"/>
          <w:lang w:val="en-US"/>
        </w:rPr>
        <w:t>The packaging impressed the jury with i</w:t>
      </w:r>
      <w:r w:rsidR="00A70097" w:rsidRPr="00EB3A51">
        <w:rPr>
          <w:rFonts w:ascii="Arial" w:hAnsi="Arial" w:cs="Arial"/>
          <w:b/>
          <w:bCs/>
          <w:color w:val="auto"/>
          <w:lang w:val="en-US"/>
        </w:rPr>
        <w:t>t</w:t>
      </w:r>
      <w:r w:rsidRPr="00EB3A51">
        <w:rPr>
          <w:rFonts w:ascii="Arial" w:hAnsi="Arial" w:cs="Arial"/>
          <w:b/>
          <w:bCs/>
          <w:color w:val="auto"/>
          <w:lang w:val="en-US"/>
        </w:rPr>
        <w:t>s successful overall conce</w:t>
      </w:r>
      <w:r w:rsidR="00A70097" w:rsidRPr="00EB3A51">
        <w:rPr>
          <w:rFonts w:ascii="Arial" w:hAnsi="Arial" w:cs="Arial"/>
          <w:b/>
          <w:bCs/>
          <w:color w:val="auto"/>
          <w:lang w:val="en-US"/>
        </w:rPr>
        <w:t>p</w:t>
      </w:r>
      <w:r w:rsidRPr="00EB3A51">
        <w:rPr>
          <w:rFonts w:ascii="Arial" w:hAnsi="Arial" w:cs="Arial"/>
          <w:b/>
          <w:bCs/>
          <w:color w:val="auto"/>
          <w:lang w:val="en-US"/>
        </w:rPr>
        <w:t xml:space="preserve">t in the “Design + Refinement” category – with the idea and implementation originating from </w:t>
      </w:r>
      <w:r w:rsidR="00D56061" w:rsidRPr="00EB3A51">
        <w:rPr>
          <w:rFonts w:ascii="Arial" w:hAnsi="Arial" w:cs="Arial"/>
          <w:b/>
          <w:bCs/>
          <w:color w:val="auto"/>
          <w:lang w:val="en-US"/>
        </w:rPr>
        <w:t xml:space="preserve">Greiner Packaging. </w:t>
      </w:r>
    </w:p>
    <w:p w:rsidR="006933BE" w:rsidRPr="00EB3A51" w:rsidRDefault="006933BE" w:rsidP="006933BE">
      <w:pPr>
        <w:jc w:val="both"/>
        <w:rPr>
          <w:rFonts w:ascii="Arial" w:hAnsi="Arial" w:cs="Arial"/>
          <w:color w:val="auto"/>
          <w:lang w:val="en-US"/>
        </w:rPr>
      </w:pPr>
    </w:p>
    <w:p w:rsidR="002D04F6" w:rsidRPr="00EB3A51" w:rsidRDefault="00A82EBD" w:rsidP="002D04F6">
      <w:pPr>
        <w:jc w:val="both"/>
        <w:rPr>
          <w:rFonts w:ascii="Arial" w:hAnsi="Arial" w:cs="Arial"/>
          <w:color w:val="auto"/>
          <w:lang w:val="en-US"/>
        </w:rPr>
      </w:pPr>
      <w:r w:rsidRPr="00EB3A51">
        <w:rPr>
          <w:rFonts w:ascii="Arial" w:hAnsi="Arial" w:cs="Arial"/>
          <w:color w:val="auto"/>
          <w:lang w:val="en-US"/>
        </w:rPr>
        <w:t>Kremsmü</w:t>
      </w:r>
      <w:r w:rsidR="00D56061" w:rsidRPr="00EB3A51">
        <w:rPr>
          <w:rFonts w:ascii="Arial" w:hAnsi="Arial" w:cs="Arial"/>
          <w:color w:val="auto"/>
          <w:lang w:val="en-US"/>
        </w:rPr>
        <w:t>nster, September</w:t>
      </w:r>
      <w:r w:rsidR="00877637" w:rsidRPr="00EB3A51">
        <w:rPr>
          <w:rFonts w:ascii="Arial" w:hAnsi="Arial" w:cs="Arial"/>
          <w:color w:val="auto"/>
          <w:lang w:val="en-US"/>
        </w:rPr>
        <w:t xml:space="preserve"> 2018</w:t>
      </w:r>
      <w:r w:rsidRPr="00EB3A51">
        <w:rPr>
          <w:rFonts w:ascii="Arial" w:hAnsi="Arial" w:cs="Arial"/>
          <w:color w:val="auto"/>
          <w:lang w:val="en-US"/>
        </w:rPr>
        <w:t xml:space="preserve">. </w:t>
      </w:r>
      <w:r w:rsidR="000C1B47" w:rsidRPr="00EB3A51">
        <w:rPr>
          <w:rFonts w:ascii="Arial" w:hAnsi="Arial" w:cs="Arial"/>
          <w:color w:val="auto"/>
          <w:lang w:val="en-US"/>
        </w:rPr>
        <w:t xml:space="preserve">In Turkey, </w:t>
      </w:r>
      <w:r w:rsidR="002D04F6" w:rsidRPr="00EB3A51">
        <w:rPr>
          <w:rFonts w:ascii="Arial" w:hAnsi="Arial" w:cs="Arial"/>
          <w:color w:val="auto"/>
          <w:lang w:val="en-US"/>
        </w:rPr>
        <w:t xml:space="preserve">Ayran, </w:t>
      </w:r>
      <w:r w:rsidR="000C1B47" w:rsidRPr="00EB3A51">
        <w:rPr>
          <w:rFonts w:ascii="Arial" w:hAnsi="Arial" w:cs="Arial"/>
          <w:color w:val="auto"/>
          <w:lang w:val="en-US"/>
        </w:rPr>
        <w:t>a refreshing</w:t>
      </w:r>
      <w:r w:rsidR="002D04F6" w:rsidRPr="00EB3A51">
        <w:rPr>
          <w:rFonts w:ascii="Arial" w:hAnsi="Arial" w:cs="Arial"/>
          <w:color w:val="auto"/>
          <w:lang w:val="en-US"/>
        </w:rPr>
        <w:t xml:space="preserve"> </w:t>
      </w:r>
      <w:r w:rsidR="000C1B47" w:rsidRPr="00EB3A51">
        <w:rPr>
          <w:rFonts w:ascii="Arial" w:hAnsi="Arial" w:cs="Arial"/>
          <w:color w:val="auto"/>
          <w:lang w:val="en-US"/>
        </w:rPr>
        <w:t>salty yogurt drink</w:t>
      </w:r>
      <w:r w:rsidR="002D04F6" w:rsidRPr="00EB3A51">
        <w:rPr>
          <w:rFonts w:ascii="Arial" w:hAnsi="Arial" w:cs="Arial"/>
          <w:color w:val="auto"/>
          <w:lang w:val="en-US"/>
        </w:rPr>
        <w:t xml:space="preserve">, </w:t>
      </w:r>
      <w:r w:rsidR="00A70097" w:rsidRPr="00EB3A51">
        <w:rPr>
          <w:rFonts w:ascii="Arial" w:hAnsi="Arial" w:cs="Arial"/>
          <w:color w:val="auto"/>
          <w:lang w:val="en-US"/>
        </w:rPr>
        <w:t>is</w:t>
      </w:r>
      <w:r w:rsidR="000C1B47" w:rsidRPr="00EB3A51">
        <w:rPr>
          <w:rFonts w:ascii="Arial" w:hAnsi="Arial" w:cs="Arial"/>
          <w:color w:val="auto"/>
          <w:lang w:val="en-US"/>
        </w:rPr>
        <w:t xml:space="preserve"> </w:t>
      </w:r>
      <w:r w:rsidR="00A70097" w:rsidRPr="00EB3A51">
        <w:rPr>
          <w:rFonts w:ascii="Arial" w:hAnsi="Arial" w:cs="Arial"/>
          <w:color w:val="auto"/>
          <w:lang w:val="en-US"/>
        </w:rPr>
        <w:t xml:space="preserve">traditionally </w:t>
      </w:r>
      <w:r w:rsidR="000C1B47" w:rsidRPr="00EB3A51">
        <w:rPr>
          <w:rFonts w:ascii="Arial" w:hAnsi="Arial" w:cs="Arial"/>
          <w:color w:val="auto"/>
          <w:lang w:val="en-US"/>
        </w:rPr>
        <w:t>consumed in a type of copper cup</w:t>
      </w:r>
      <w:r w:rsidR="00487022" w:rsidRPr="00EB3A51">
        <w:rPr>
          <w:rFonts w:ascii="Arial" w:hAnsi="Arial" w:cs="Arial"/>
          <w:color w:val="auto"/>
          <w:lang w:val="en-US"/>
        </w:rPr>
        <w:t xml:space="preserve">. </w:t>
      </w:r>
      <w:r w:rsidR="000C1B47" w:rsidRPr="00EB3A51">
        <w:rPr>
          <w:rFonts w:ascii="Arial" w:hAnsi="Arial" w:cs="Arial"/>
          <w:color w:val="auto"/>
          <w:lang w:val="en-US"/>
        </w:rPr>
        <w:t>Th</w:t>
      </w:r>
      <w:r w:rsidR="00A6220C" w:rsidRPr="00EB3A51">
        <w:rPr>
          <w:rFonts w:ascii="Arial" w:hAnsi="Arial" w:cs="Arial"/>
          <w:color w:val="auto"/>
          <w:lang w:val="en-US"/>
        </w:rPr>
        <w:t>e plastic cup with the hammer</w:t>
      </w:r>
      <w:r w:rsidR="009C24E8" w:rsidRPr="00EB3A51">
        <w:rPr>
          <w:rFonts w:ascii="Arial" w:hAnsi="Arial" w:cs="Arial"/>
          <w:color w:val="auto"/>
          <w:lang w:val="en-US"/>
        </w:rPr>
        <w:t xml:space="preserve">tone </w:t>
      </w:r>
      <w:r w:rsidR="00B5346F" w:rsidRPr="00EB3A51">
        <w:rPr>
          <w:rFonts w:ascii="Arial" w:hAnsi="Arial" w:cs="Arial"/>
          <w:color w:val="auto"/>
          <w:lang w:val="en-US"/>
        </w:rPr>
        <w:t>look</w:t>
      </w:r>
      <w:r w:rsidR="000C1B47" w:rsidRPr="00EB3A51">
        <w:rPr>
          <w:rFonts w:ascii="Arial" w:hAnsi="Arial" w:cs="Arial"/>
          <w:color w:val="auto"/>
          <w:lang w:val="en-US"/>
        </w:rPr>
        <w:t xml:space="preserve"> </w:t>
      </w:r>
      <w:r w:rsidR="00A6220C" w:rsidRPr="00EB3A51">
        <w:rPr>
          <w:rFonts w:ascii="Arial" w:hAnsi="Arial" w:cs="Arial"/>
          <w:color w:val="auto"/>
          <w:lang w:val="en-US"/>
        </w:rPr>
        <w:t>re</w:t>
      </w:r>
      <w:r w:rsidR="00A70097" w:rsidRPr="00EB3A51">
        <w:rPr>
          <w:rFonts w:ascii="Arial" w:hAnsi="Arial" w:cs="Arial"/>
          <w:color w:val="auto"/>
          <w:lang w:val="en-US"/>
        </w:rPr>
        <w:t>constructs</w:t>
      </w:r>
      <w:r w:rsidR="00A6220C" w:rsidRPr="00EB3A51">
        <w:rPr>
          <w:rFonts w:ascii="Arial" w:hAnsi="Arial" w:cs="Arial"/>
          <w:color w:val="auto"/>
          <w:lang w:val="en-US"/>
        </w:rPr>
        <w:t xml:space="preserve"> this </w:t>
      </w:r>
      <w:r w:rsidR="000C1B47" w:rsidRPr="00EB3A51">
        <w:rPr>
          <w:rFonts w:ascii="Arial" w:hAnsi="Arial" w:cs="Arial"/>
          <w:color w:val="auto"/>
          <w:lang w:val="en-US"/>
        </w:rPr>
        <w:t>traditional drinking vessel</w:t>
      </w:r>
      <w:r w:rsidR="00A6220C" w:rsidRPr="00EB3A51">
        <w:rPr>
          <w:rFonts w:ascii="Arial" w:hAnsi="Arial" w:cs="Arial"/>
          <w:color w:val="auto"/>
          <w:lang w:val="en-US"/>
        </w:rPr>
        <w:t xml:space="preserve"> </w:t>
      </w:r>
      <w:r w:rsidR="00A70097" w:rsidRPr="00EB3A51">
        <w:rPr>
          <w:rFonts w:ascii="Arial" w:hAnsi="Arial" w:cs="Arial"/>
          <w:color w:val="auto"/>
          <w:lang w:val="en-US"/>
        </w:rPr>
        <w:t>and makes</w:t>
      </w:r>
      <w:r w:rsidR="00A6220C" w:rsidRPr="00EB3A51">
        <w:rPr>
          <w:rFonts w:ascii="Arial" w:hAnsi="Arial" w:cs="Arial"/>
          <w:color w:val="auto"/>
          <w:lang w:val="en-US"/>
        </w:rPr>
        <w:t xml:space="preserve"> it stand out on the shelf while at the same time emphasizing the product features through its design.</w:t>
      </w:r>
      <w:r w:rsidR="00633CB6" w:rsidRPr="00EB3A51">
        <w:rPr>
          <w:rFonts w:ascii="Arial" w:hAnsi="Arial" w:cs="Arial"/>
          <w:color w:val="auto"/>
          <w:lang w:val="en-US"/>
        </w:rPr>
        <w:t xml:space="preserve"> </w:t>
      </w:r>
      <w:r w:rsidR="00A6220C" w:rsidRPr="00EB3A51">
        <w:rPr>
          <w:rFonts w:ascii="Arial" w:hAnsi="Arial" w:cs="Arial"/>
          <w:color w:val="auto"/>
          <w:lang w:val="en-US"/>
        </w:rPr>
        <w:t>This</w:t>
      </w:r>
      <w:r w:rsidR="00D35C3A" w:rsidRPr="00EB3A51">
        <w:rPr>
          <w:rFonts w:ascii="Arial" w:hAnsi="Arial" w:cs="Arial"/>
          <w:color w:val="auto"/>
          <w:lang w:val="en-US"/>
        </w:rPr>
        <w:t xml:space="preserve"> </w:t>
      </w:r>
      <w:r w:rsidR="00A6220C" w:rsidRPr="00EB3A51">
        <w:rPr>
          <w:rFonts w:ascii="Arial" w:hAnsi="Arial" w:cs="Arial"/>
          <w:color w:val="auto"/>
          <w:lang w:val="en-US"/>
        </w:rPr>
        <w:t>fact was also appreciated by the jury of the German Packaging Prize</w:t>
      </w:r>
      <w:r w:rsidR="00D35C3A" w:rsidRPr="00EB3A51">
        <w:rPr>
          <w:rFonts w:ascii="Arial" w:hAnsi="Arial" w:cs="Arial"/>
          <w:color w:val="auto"/>
          <w:lang w:val="en-US"/>
        </w:rPr>
        <w:t xml:space="preserve">. </w:t>
      </w:r>
      <w:r w:rsidR="00633CB6" w:rsidRPr="00EB3A51">
        <w:rPr>
          <w:rFonts w:ascii="Arial" w:hAnsi="Arial" w:cs="Arial"/>
          <w:color w:val="auto"/>
          <w:lang w:val="en-US"/>
        </w:rPr>
        <w:t xml:space="preserve">According to the experts, </w:t>
      </w:r>
      <w:r w:rsidR="00A6220C" w:rsidRPr="00EB3A51">
        <w:rPr>
          <w:rFonts w:ascii="Arial" w:hAnsi="Arial" w:cs="Arial"/>
          <w:color w:val="auto"/>
          <w:lang w:val="en-US"/>
        </w:rPr>
        <w:t xml:space="preserve">the new design </w:t>
      </w:r>
      <w:r w:rsidR="00633CB6" w:rsidRPr="00EB3A51">
        <w:rPr>
          <w:rFonts w:ascii="Arial" w:hAnsi="Arial" w:cs="Arial"/>
          <w:color w:val="auto"/>
          <w:lang w:val="en-US"/>
        </w:rPr>
        <w:t xml:space="preserve">attracts a large </w:t>
      </w:r>
      <w:r w:rsidR="00547998" w:rsidRPr="00EB3A51">
        <w:rPr>
          <w:rFonts w:ascii="Arial" w:hAnsi="Arial" w:cs="Arial"/>
          <w:color w:val="auto"/>
          <w:lang w:val="en-US"/>
        </w:rPr>
        <w:t>target group for a traditional drink</w:t>
      </w:r>
      <w:r w:rsidR="00446F7B" w:rsidRPr="00EB3A51">
        <w:rPr>
          <w:rFonts w:ascii="Arial" w:hAnsi="Arial" w:cs="Arial"/>
          <w:color w:val="auto"/>
          <w:lang w:val="en-US"/>
        </w:rPr>
        <w:t xml:space="preserve">, </w:t>
      </w:r>
      <w:r w:rsidR="00547998" w:rsidRPr="00EB3A51">
        <w:rPr>
          <w:rFonts w:ascii="Arial" w:hAnsi="Arial" w:cs="Arial"/>
          <w:color w:val="auto"/>
          <w:lang w:val="en-US"/>
        </w:rPr>
        <w:t>with the white color of the cup a</w:t>
      </w:r>
      <w:r w:rsidR="00446F7B" w:rsidRPr="00EB3A51">
        <w:rPr>
          <w:rFonts w:ascii="Arial" w:hAnsi="Arial" w:cs="Arial"/>
          <w:color w:val="auto"/>
          <w:lang w:val="en-US"/>
        </w:rPr>
        <w:t xml:space="preserve">nd </w:t>
      </w:r>
      <w:r w:rsidR="00547998" w:rsidRPr="00EB3A51">
        <w:rPr>
          <w:rFonts w:ascii="Arial" w:hAnsi="Arial" w:cs="Arial"/>
          <w:color w:val="auto"/>
          <w:lang w:val="en-US"/>
        </w:rPr>
        <w:t>good handling underlining the successful overall concept</w:t>
      </w:r>
      <w:r w:rsidR="00446F7B" w:rsidRPr="00EB3A51">
        <w:rPr>
          <w:rFonts w:ascii="Arial" w:hAnsi="Arial" w:cs="Arial"/>
          <w:color w:val="auto"/>
          <w:lang w:val="en-US"/>
        </w:rPr>
        <w:t xml:space="preserve">. </w:t>
      </w:r>
    </w:p>
    <w:p w:rsidR="00446F7B" w:rsidRPr="00EB3A51" w:rsidRDefault="00446F7B" w:rsidP="002D04F6">
      <w:pPr>
        <w:jc w:val="both"/>
        <w:rPr>
          <w:rFonts w:ascii="Arial" w:hAnsi="Arial" w:cs="Arial"/>
          <w:color w:val="auto"/>
          <w:lang w:val="en-US"/>
        </w:rPr>
      </w:pPr>
    </w:p>
    <w:p w:rsidR="00547998" w:rsidRPr="00EB3A51" w:rsidRDefault="00446F7B" w:rsidP="002D04F6">
      <w:pPr>
        <w:jc w:val="both"/>
        <w:rPr>
          <w:rFonts w:ascii="Arial" w:hAnsi="Arial" w:cs="Arial"/>
          <w:bCs/>
          <w:color w:val="auto"/>
          <w:lang w:val="en-US"/>
        </w:rPr>
      </w:pPr>
      <w:r w:rsidRPr="00EB3A51">
        <w:rPr>
          <w:rFonts w:ascii="Arial" w:hAnsi="Arial" w:cs="Arial"/>
          <w:color w:val="auto"/>
          <w:lang w:val="en-US"/>
        </w:rPr>
        <w:t>Greiner Packaging</w:t>
      </w:r>
      <w:r w:rsidR="00A70097" w:rsidRPr="00EB3A51">
        <w:rPr>
          <w:rFonts w:ascii="Arial" w:hAnsi="Arial" w:cs="Arial"/>
          <w:color w:val="auto"/>
          <w:lang w:val="en-US"/>
        </w:rPr>
        <w:t xml:space="preserve"> is </w:t>
      </w:r>
      <w:r w:rsidR="00B73F85">
        <w:rPr>
          <w:rFonts w:ascii="Arial" w:hAnsi="Arial" w:cs="Arial"/>
          <w:color w:val="auto"/>
          <w:lang w:val="en-US"/>
        </w:rPr>
        <w:t xml:space="preserve">the creative force </w:t>
      </w:r>
      <w:r w:rsidR="00A70097" w:rsidRPr="00EB3A51">
        <w:rPr>
          <w:rFonts w:ascii="Arial" w:hAnsi="Arial" w:cs="Arial"/>
          <w:color w:val="auto"/>
          <w:lang w:val="en-US"/>
        </w:rPr>
        <w:t>responsible</w:t>
      </w:r>
      <w:r w:rsidR="00547998" w:rsidRPr="00EB3A51">
        <w:rPr>
          <w:rFonts w:ascii="Arial" w:hAnsi="Arial" w:cs="Arial"/>
          <w:color w:val="auto"/>
          <w:lang w:val="en-US"/>
        </w:rPr>
        <w:t xml:space="preserve"> for this</w:t>
      </w:r>
      <w:r w:rsidRPr="00EB3A51">
        <w:rPr>
          <w:rFonts w:ascii="Arial" w:hAnsi="Arial" w:cs="Arial"/>
          <w:color w:val="auto"/>
          <w:lang w:val="en-US"/>
        </w:rPr>
        <w:t xml:space="preserve">: </w:t>
      </w:r>
      <w:r w:rsidR="00F463DB">
        <w:rPr>
          <w:rFonts w:ascii="Arial" w:hAnsi="Arial" w:cs="Arial"/>
          <w:color w:val="auto"/>
          <w:lang w:val="en-US"/>
        </w:rPr>
        <w:t>I</w:t>
      </w:r>
      <w:r w:rsidR="00547998" w:rsidRPr="00EB3A51">
        <w:rPr>
          <w:rFonts w:ascii="Arial" w:hAnsi="Arial" w:cs="Arial"/>
          <w:color w:val="auto"/>
          <w:lang w:val="en-US"/>
        </w:rPr>
        <w:t xml:space="preserve">n </w:t>
      </w:r>
      <w:r w:rsidRPr="00EB3A51">
        <w:rPr>
          <w:rFonts w:ascii="Arial" w:hAnsi="Arial" w:cs="Arial"/>
          <w:bCs/>
          <w:color w:val="auto"/>
          <w:lang w:val="en-US"/>
        </w:rPr>
        <w:t>2015</w:t>
      </w:r>
      <w:r w:rsidR="00547998" w:rsidRPr="00EB3A51">
        <w:rPr>
          <w:rFonts w:ascii="Arial" w:hAnsi="Arial" w:cs="Arial"/>
          <w:bCs/>
          <w:color w:val="auto"/>
          <w:lang w:val="en-US"/>
        </w:rPr>
        <w:t>,</w:t>
      </w:r>
      <w:r w:rsidRPr="00EB3A51">
        <w:rPr>
          <w:rFonts w:ascii="Arial" w:hAnsi="Arial" w:cs="Arial"/>
          <w:bCs/>
          <w:color w:val="auto"/>
          <w:lang w:val="en-US"/>
        </w:rPr>
        <w:t xml:space="preserve"> BMI </w:t>
      </w:r>
      <w:r w:rsidR="00547998" w:rsidRPr="00EB3A51">
        <w:rPr>
          <w:rFonts w:ascii="Arial" w:hAnsi="Arial" w:cs="Arial"/>
          <w:bCs/>
          <w:color w:val="auto"/>
          <w:lang w:val="en-US"/>
        </w:rPr>
        <w:t xml:space="preserve">approached </w:t>
      </w:r>
      <w:r w:rsidRPr="00EB3A51">
        <w:rPr>
          <w:rFonts w:ascii="Arial" w:hAnsi="Arial" w:cs="Arial"/>
          <w:bCs/>
          <w:color w:val="auto"/>
          <w:lang w:val="en-US"/>
        </w:rPr>
        <w:t>Greiner Packaging</w:t>
      </w:r>
      <w:r w:rsidR="00547998" w:rsidRPr="00EB3A51">
        <w:rPr>
          <w:rFonts w:ascii="Arial" w:hAnsi="Arial" w:cs="Arial"/>
          <w:bCs/>
          <w:color w:val="auto"/>
          <w:lang w:val="en-US"/>
        </w:rPr>
        <w:t xml:space="preserve"> </w:t>
      </w:r>
      <w:r w:rsidR="00B73F85">
        <w:rPr>
          <w:rFonts w:ascii="Arial" w:hAnsi="Arial" w:cs="Arial"/>
          <w:bCs/>
          <w:color w:val="auto"/>
          <w:lang w:val="en-US"/>
        </w:rPr>
        <w:t xml:space="preserve">with a request </w:t>
      </w:r>
      <w:r w:rsidR="00547998" w:rsidRPr="00EB3A51">
        <w:rPr>
          <w:rFonts w:ascii="Arial" w:hAnsi="Arial" w:cs="Arial"/>
          <w:bCs/>
          <w:color w:val="auto"/>
          <w:lang w:val="en-US"/>
        </w:rPr>
        <w:t>to give</w:t>
      </w:r>
      <w:r w:rsidR="00790AEC" w:rsidRPr="00EB3A51">
        <w:rPr>
          <w:rFonts w:ascii="Arial" w:hAnsi="Arial" w:cs="Arial"/>
          <w:bCs/>
          <w:color w:val="auto"/>
          <w:lang w:val="en-US"/>
        </w:rPr>
        <w:t xml:space="preserve"> its popular Ayran drink</w:t>
      </w:r>
      <w:r w:rsidR="00547998" w:rsidRPr="00EB3A51">
        <w:rPr>
          <w:rFonts w:ascii="Arial" w:hAnsi="Arial" w:cs="Arial"/>
          <w:bCs/>
          <w:color w:val="auto"/>
          <w:lang w:val="en-US"/>
        </w:rPr>
        <w:t xml:space="preserve"> a new look</w:t>
      </w:r>
      <w:r w:rsidRPr="00EB3A51">
        <w:rPr>
          <w:rFonts w:ascii="Arial" w:hAnsi="Arial" w:cs="Arial"/>
          <w:bCs/>
          <w:color w:val="auto"/>
          <w:lang w:val="en-US"/>
        </w:rPr>
        <w:t xml:space="preserve">. </w:t>
      </w:r>
      <w:r w:rsidR="00547998" w:rsidRPr="00EB3A51">
        <w:rPr>
          <w:rFonts w:ascii="Arial" w:hAnsi="Arial" w:cs="Arial"/>
          <w:bCs/>
          <w:color w:val="auto"/>
          <w:lang w:val="en-US"/>
        </w:rPr>
        <w:t>Through intensive collaboration with the customer, the Greiner Packaging team, through Despro, its in-house design &amp; prototyping department, developed a cup that mirror</w:t>
      </w:r>
      <w:r w:rsidR="00790AEC">
        <w:rPr>
          <w:rFonts w:ascii="Arial" w:hAnsi="Arial" w:cs="Arial"/>
          <w:bCs/>
          <w:color w:val="auto"/>
          <w:lang w:val="en-US"/>
        </w:rPr>
        <w:t>s</w:t>
      </w:r>
      <w:r w:rsidR="00547998" w:rsidRPr="00EB3A51">
        <w:rPr>
          <w:rFonts w:ascii="Arial" w:hAnsi="Arial" w:cs="Arial"/>
          <w:bCs/>
          <w:color w:val="auto"/>
          <w:lang w:val="en-US"/>
        </w:rPr>
        <w:t xml:space="preserve"> the tradition</w:t>
      </w:r>
      <w:r w:rsidR="00B5346F" w:rsidRPr="00EB3A51">
        <w:rPr>
          <w:rFonts w:ascii="Arial" w:hAnsi="Arial" w:cs="Arial"/>
          <w:bCs/>
          <w:color w:val="auto"/>
          <w:lang w:val="en-US"/>
        </w:rPr>
        <w:t xml:space="preserve"> of Ayran </w:t>
      </w:r>
      <w:r w:rsidR="00790AEC">
        <w:rPr>
          <w:rFonts w:ascii="Arial" w:hAnsi="Arial" w:cs="Arial"/>
          <w:bCs/>
          <w:color w:val="auto"/>
          <w:lang w:val="en-US"/>
        </w:rPr>
        <w:t xml:space="preserve">while still appearing </w:t>
      </w:r>
      <w:r w:rsidR="00B5346F" w:rsidRPr="00EB3A51">
        <w:rPr>
          <w:rFonts w:ascii="Arial" w:hAnsi="Arial" w:cs="Arial"/>
          <w:bCs/>
          <w:color w:val="auto"/>
          <w:lang w:val="en-US"/>
        </w:rPr>
        <w:t xml:space="preserve">modern. The challenge was to base the plastic cup as closely as possible </w:t>
      </w:r>
      <w:r w:rsidR="00790AEC">
        <w:rPr>
          <w:rFonts w:ascii="Arial" w:hAnsi="Arial" w:cs="Arial"/>
          <w:bCs/>
          <w:color w:val="auto"/>
          <w:lang w:val="en-US"/>
        </w:rPr>
        <w:t>on</w:t>
      </w:r>
      <w:r w:rsidR="00B5346F" w:rsidRPr="00EB3A51">
        <w:rPr>
          <w:rFonts w:ascii="Arial" w:hAnsi="Arial" w:cs="Arial"/>
          <w:bCs/>
          <w:color w:val="auto"/>
          <w:lang w:val="en-US"/>
        </w:rPr>
        <w:t xml:space="preserve"> the design of the original vessel – including the characteristic hammer</w:t>
      </w:r>
      <w:r w:rsidR="00BC0A38" w:rsidRPr="00EB3A51">
        <w:rPr>
          <w:rFonts w:ascii="Arial" w:hAnsi="Arial" w:cs="Arial"/>
          <w:bCs/>
          <w:color w:val="auto"/>
          <w:lang w:val="en-US"/>
        </w:rPr>
        <w:t xml:space="preserve">tone </w:t>
      </w:r>
      <w:r w:rsidR="00B5346F" w:rsidRPr="00EB3A51">
        <w:rPr>
          <w:rFonts w:ascii="Arial" w:hAnsi="Arial" w:cs="Arial"/>
          <w:bCs/>
          <w:color w:val="auto"/>
          <w:lang w:val="en-US"/>
        </w:rPr>
        <w:t xml:space="preserve">look. </w:t>
      </w:r>
      <w:r w:rsidR="00BC0A38" w:rsidRPr="00EB3A51">
        <w:rPr>
          <w:rFonts w:ascii="Arial" w:hAnsi="Arial" w:cs="Arial"/>
          <w:bCs/>
          <w:color w:val="auto"/>
          <w:lang w:val="en-US"/>
        </w:rPr>
        <w:t>The indentations on the surface of the cup are – as was the case in the original vessel as well – of varying sizes; transferri</w:t>
      </w:r>
      <w:r w:rsidR="00A70097" w:rsidRPr="00EB3A51">
        <w:rPr>
          <w:rFonts w:ascii="Arial" w:hAnsi="Arial" w:cs="Arial"/>
          <w:bCs/>
          <w:color w:val="auto"/>
          <w:lang w:val="en-US"/>
        </w:rPr>
        <w:t>n</w:t>
      </w:r>
      <w:r w:rsidR="00BC0A38" w:rsidRPr="00EB3A51">
        <w:rPr>
          <w:rFonts w:ascii="Arial" w:hAnsi="Arial" w:cs="Arial"/>
          <w:bCs/>
          <w:color w:val="auto"/>
          <w:lang w:val="en-US"/>
        </w:rPr>
        <w:t>g this individuality to a mass-produced product require</w:t>
      </w:r>
      <w:r w:rsidR="00A70097" w:rsidRPr="00EB3A51">
        <w:rPr>
          <w:rFonts w:ascii="Arial" w:hAnsi="Arial" w:cs="Arial"/>
          <w:bCs/>
          <w:color w:val="auto"/>
          <w:lang w:val="en-US"/>
        </w:rPr>
        <w:t>d</w:t>
      </w:r>
      <w:r w:rsidR="00BC0A38" w:rsidRPr="00EB3A51">
        <w:rPr>
          <w:rFonts w:ascii="Arial" w:hAnsi="Arial" w:cs="Arial"/>
          <w:bCs/>
          <w:color w:val="auto"/>
          <w:lang w:val="en-US"/>
        </w:rPr>
        <w:t xml:space="preserve"> a high degree of technical know</w:t>
      </w:r>
      <w:r w:rsidR="00A70097" w:rsidRPr="00EB3A51">
        <w:rPr>
          <w:rFonts w:ascii="Arial" w:hAnsi="Arial" w:cs="Arial"/>
          <w:bCs/>
          <w:color w:val="auto"/>
          <w:lang w:val="en-US"/>
        </w:rPr>
        <w:t>-</w:t>
      </w:r>
      <w:r w:rsidR="00BC0A38" w:rsidRPr="00EB3A51">
        <w:rPr>
          <w:rFonts w:ascii="Arial" w:hAnsi="Arial" w:cs="Arial"/>
          <w:bCs/>
          <w:color w:val="auto"/>
          <w:lang w:val="en-US"/>
        </w:rPr>
        <w:t>how; likewise, the</w:t>
      </w:r>
      <w:r w:rsidR="00556D67" w:rsidRPr="00EB3A51">
        <w:rPr>
          <w:rFonts w:ascii="Arial" w:hAnsi="Arial" w:cs="Arial"/>
          <w:bCs/>
          <w:color w:val="auto"/>
          <w:lang w:val="en-US"/>
        </w:rPr>
        <w:t>re was the</w:t>
      </w:r>
      <w:r w:rsidR="00BC0A38" w:rsidRPr="00EB3A51">
        <w:rPr>
          <w:rFonts w:ascii="Arial" w:hAnsi="Arial" w:cs="Arial"/>
          <w:bCs/>
          <w:color w:val="auto"/>
          <w:lang w:val="en-US"/>
        </w:rPr>
        <w:t xml:space="preserve"> fact that indentations in a</w:t>
      </w:r>
      <w:r w:rsidR="00556D67" w:rsidRPr="00EB3A51">
        <w:rPr>
          <w:rFonts w:ascii="Arial" w:hAnsi="Arial" w:cs="Arial"/>
          <w:bCs/>
          <w:color w:val="auto"/>
          <w:lang w:val="en-US"/>
        </w:rPr>
        <w:t>n injection-molded cup make it</w:t>
      </w:r>
      <w:r w:rsidR="00A70097" w:rsidRPr="00EB3A51">
        <w:rPr>
          <w:rFonts w:ascii="Arial" w:hAnsi="Arial" w:cs="Arial"/>
          <w:bCs/>
          <w:color w:val="auto"/>
          <w:lang w:val="en-US"/>
        </w:rPr>
        <w:t xml:space="preserve"> more difficult to remove</w:t>
      </w:r>
      <w:r w:rsidR="00556D67" w:rsidRPr="00EB3A51">
        <w:rPr>
          <w:rFonts w:ascii="Arial" w:hAnsi="Arial" w:cs="Arial"/>
          <w:bCs/>
          <w:color w:val="auto"/>
          <w:lang w:val="en-US"/>
        </w:rPr>
        <w:t xml:space="preserve"> from the equipment. Th</w:t>
      </w:r>
      <w:r w:rsidR="00B73F85">
        <w:rPr>
          <w:rFonts w:ascii="Arial" w:hAnsi="Arial" w:cs="Arial"/>
          <w:bCs/>
          <w:color w:val="auto"/>
          <w:lang w:val="en-US"/>
        </w:rPr>
        <w:t xml:space="preserve">anks to </w:t>
      </w:r>
      <w:r w:rsidR="00556D67" w:rsidRPr="00EB3A51">
        <w:rPr>
          <w:rFonts w:ascii="Arial" w:hAnsi="Arial" w:cs="Arial"/>
          <w:bCs/>
          <w:color w:val="auto"/>
          <w:lang w:val="en-US"/>
        </w:rPr>
        <w:t xml:space="preserve">intensive development work, however, all the challenges were overcome and the customer was impressed by the extraordinary cup design. </w:t>
      </w:r>
      <w:r w:rsidR="00416EC6" w:rsidRPr="00EB3A51">
        <w:rPr>
          <w:rFonts w:ascii="Arial" w:hAnsi="Arial" w:cs="Arial"/>
          <w:bCs/>
          <w:color w:val="auto"/>
          <w:lang w:val="en-US"/>
        </w:rPr>
        <w:t>Aside from th</w:t>
      </w:r>
      <w:r w:rsidR="00B73F85">
        <w:rPr>
          <w:rFonts w:ascii="Arial" w:hAnsi="Arial" w:cs="Arial"/>
          <w:bCs/>
          <w:color w:val="auto"/>
          <w:lang w:val="en-US"/>
        </w:rPr>
        <w:t>is</w:t>
      </w:r>
      <w:r w:rsidR="00416EC6" w:rsidRPr="00EB3A51">
        <w:rPr>
          <w:rFonts w:ascii="Arial" w:hAnsi="Arial" w:cs="Arial"/>
          <w:bCs/>
          <w:color w:val="auto"/>
          <w:lang w:val="en-US"/>
        </w:rPr>
        <w:t xml:space="preserve"> now </w:t>
      </w:r>
      <w:r w:rsidR="00B73F85">
        <w:rPr>
          <w:rFonts w:ascii="Arial" w:hAnsi="Arial" w:cs="Arial"/>
          <w:bCs/>
          <w:color w:val="auto"/>
          <w:lang w:val="en-US"/>
        </w:rPr>
        <w:t>prize-winning</w:t>
      </w:r>
      <w:r w:rsidR="00416EC6" w:rsidRPr="00EB3A51">
        <w:rPr>
          <w:rFonts w:ascii="Arial" w:hAnsi="Arial" w:cs="Arial"/>
          <w:bCs/>
          <w:color w:val="auto"/>
          <w:lang w:val="en-US"/>
        </w:rPr>
        <w:t xml:space="preserve"> cup, which is predominantly sold via </w:t>
      </w:r>
      <w:r w:rsidR="00B73F85">
        <w:rPr>
          <w:rFonts w:ascii="Arial" w:hAnsi="Arial" w:cs="Arial"/>
          <w:bCs/>
          <w:color w:val="auto"/>
          <w:lang w:val="en-US"/>
        </w:rPr>
        <w:t>retail sale</w:t>
      </w:r>
      <w:r w:rsidR="00416EC6" w:rsidRPr="00EB3A51">
        <w:rPr>
          <w:rFonts w:ascii="Arial" w:hAnsi="Arial" w:cs="Arial"/>
          <w:bCs/>
          <w:color w:val="auto"/>
          <w:lang w:val="en-US"/>
        </w:rPr>
        <w:t xml:space="preserve">, a copper-colored cup is also </w:t>
      </w:r>
      <w:r w:rsidR="00B73F85">
        <w:rPr>
          <w:rFonts w:ascii="Arial" w:hAnsi="Arial" w:cs="Arial"/>
          <w:bCs/>
          <w:color w:val="auto"/>
          <w:lang w:val="en-US"/>
        </w:rPr>
        <w:t xml:space="preserve">in </w:t>
      </w:r>
      <w:r w:rsidR="00416EC6" w:rsidRPr="00EB3A51">
        <w:rPr>
          <w:rFonts w:ascii="Arial" w:hAnsi="Arial" w:cs="Arial"/>
          <w:bCs/>
          <w:color w:val="auto"/>
          <w:lang w:val="en-US"/>
        </w:rPr>
        <w:t>use.</w:t>
      </w:r>
    </w:p>
    <w:p w:rsidR="00547998" w:rsidRPr="00EB3A51" w:rsidRDefault="00547998" w:rsidP="002D04F6">
      <w:pPr>
        <w:jc w:val="both"/>
        <w:rPr>
          <w:rFonts w:ascii="Arial" w:hAnsi="Arial" w:cs="Arial"/>
          <w:bCs/>
          <w:color w:val="auto"/>
          <w:lang w:val="en-US"/>
        </w:rPr>
      </w:pPr>
    </w:p>
    <w:p w:rsidR="005B4D49" w:rsidRPr="00EB3A51" w:rsidRDefault="00416EC6" w:rsidP="00D56061">
      <w:pPr>
        <w:jc w:val="both"/>
        <w:rPr>
          <w:rFonts w:ascii="Arial" w:hAnsi="Arial" w:cs="Arial"/>
          <w:color w:val="auto"/>
          <w:lang w:val="en-US"/>
        </w:rPr>
      </w:pPr>
      <w:r w:rsidRPr="00EB3A51">
        <w:rPr>
          <w:rFonts w:ascii="Arial" w:hAnsi="Arial" w:cs="Arial"/>
          <w:bCs/>
          <w:color w:val="auto"/>
          <w:lang w:val="en-US"/>
        </w:rPr>
        <w:t xml:space="preserve">A total of 226 submissions from 10 countries contended for the awards of the German Packaging Prize this year; 40 solutions in 9 categories were fortunate enough to </w:t>
      </w:r>
      <w:r w:rsidR="00B73F85">
        <w:rPr>
          <w:rFonts w:ascii="Arial" w:hAnsi="Arial" w:cs="Arial"/>
          <w:bCs/>
          <w:color w:val="auto"/>
          <w:lang w:val="en-US"/>
        </w:rPr>
        <w:t xml:space="preserve">receive </w:t>
      </w:r>
      <w:r w:rsidRPr="00EB3A51">
        <w:rPr>
          <w:rFonts w:ascii="Arial" w:hAnsi="Arial" w:cs="Arial"/>
          <w:bCs/>
          <w:color w:val="auto"/>
          <w:lang w:val="en-US"/>
        </w:rPr>
        <w:t>award</w:t>
      </w:r>
      <w:r w:rsidR="00B73F85">
        <w:rPr>
          <w:rFonts w:ascii="Arial" w:hAnsi="Arial" w:cs="Arial"/>
          <w:bCs/>
          <w:color w:val="auto"/>
          <w:lang w:val="en-US"/>
        </w:rPr>
        <w:t>s</w:t>
      </w:r>
      <w:r w:rsidRPr="00EB3A51">
        <w:rPr>
          <w:rFonts w:ascii="Arial" w:hAnsi="Arial" w:cs="Arial"/>
          <w:bCs/>
          <w:color w:val="auto"/>
          <w:lang w:val="en-US"/>
        </w:rPr>
        <w:t xml:space="preserve">. The official </w:t>
      </w:r>
      <w:r w:rsidR="00B73F85">
        <w:rPr>
          <w:rFonts w:ascii="Arial" w:hAnsi="Arial" w:cs="Arial"/>
          <w:bCs/>
          <w:color w:val="auto"/>
          <w:lang w:val="en-US"/>
        </w:rPr>
        <w:t xml:space="preserve">presentation of the prize </w:t>
      </w:r>
      <w:r w:rsidRPr="00EB3A51">
        <w:rPr>
          <w:rFonts w:ascii="Arial" w:hAnsi="Arial" w:cs="Arial"/>
          <w:bCs/>
          <w:color w:val="auto"/>
          <w:lang w:val="en-US"/>
        </w:rPr>
        <w:t xml:space="preserve">will </w:t>
      </w:r>
      <w:r w:rsidR="00B73F85">
        <w:rPr>
          <w:rFonts w:ascii="Arial" w:hAnsi="Arial" w:cs="Arial"/>
          <w:bCs/>
          <w:color w:val="auto"/>
          <w:lang w:val="en-US"/>
        </w:rPr>
        <w:t xml:space="preserve">take place </w:t>
      </w:r>
      <w:r w:rsidRPr="00EB3A51">
        <w:rPr>
          <w:rFonts w:ascii="Arial" w:hAnsi="Arial" w:cs="Arial"/>
          <w:bCs/>
          <w:color w:val="auto"/>
          <w:lang w:val="en-US"/>
        </w:rPr>
        <w:t xml:space="preserve">on September 25 as part of the FachPack in Nuremberg – where Greiner Packaging is also represented with its own </w:t>
      </w:r>
      <w:r w:rsidR="00A70097" w:rsidRPr="00EB3A51">
        <w:rPr>
          <w:rFonts w:ascii="Arial" w:hAnsi="Arial" w:cs="Arial"/>
          <w:bCs/>
          <w:color w:val="auto"/>
          <w:lang w:val="en-US"/>
        </w:rPr>
        <w:t>booth</w:t>
      </w:r>
      <w:r w:rsidRPr="00EB3A51">
        <w:rPr>
          <w:rFonts w:ascii="Arial" w:hAnsi="Arial" w:cs="Arial"/>
          <w:bCs/>
          <w:color w:val="auto"/>
          <w:lang w:val="en-US"/>
        </w:rPr>
        <w:t xml:space="preserve">: </w:t>
      </w:r>
      <w:r w:rsidR="001D19BB" w:rsidRPr="00EB3A51">
        <w:rPr>
          <w:rFonts w:ascii="Arial" w:hAnsi="Arial" w:cs="Arial"/>
          <w:color w:val="auto"/>
          <w:lang w:val="en-US"/>
        </w:rPr>
        <w:t xml:space="preserve">Hall 7, </w:t>
      </w:r>
      <w:r w:rsidR="008E14C6" w:rsidRPr="00EB3A51">
        <w:rPr>
          <w:rFonts w:ascii="Arial" w:hAnsi="Arial" w:cs="Arial"/>
          <w:color w:val="auto"/>
          <w:lang w:val="en-US"/>
        </w:rPr>
        <w:t>Booth</w:t>
      </w:r>
      <w:r w:rsidR="001D19BB" w:rsidRPr="00EB3A51">
        <w:rPr>
          <w:rFonts w:ascii="Arial" w:hAnsi="Arial" w:cs="Arial"/>
          <w:color w:val="auto"/>
          <w:lang w:val="en-US"/>
        </w:rPr>
        <w:t xml:space="preserve"> 7-532</w:t>
      </w:r>
    </w:p>
    <w:p w:rsidR="005C77EA" w:rsidRDefault="005C77EA" w:rsidP="00392B25">
      <w:pPr>
        <w:jc w:val="both"/>
        <w:rPr>
          <w:rFonts w:ascii="Arial" w:hAnsi="Arial" w:cs="Arial"/>
          <w:color w:val="auto"/>
          <w:lang w:val="en-US"/>
        </w:rPr>
      </w:pPr>
    </w:p>
    <w:p w:rsidR="00F463DB" w:rsidRPr="00EB3A51" w:rsidRDefault="00F463DB" w:rsidP="00392B25">
      <w:pPr>
        <w:jc w:val="both"/>
        <w:rPr>
          <w:rFonts w:ascii="Arial" w:hAnsi="Arial" w:cs="Arial"/>
          <w:color w:val="auto"/>
          <w:lang w:val="en-US"/>
        </w:rPr>
      </w:pPr>
    </w:p>
    <w:p w:rsidR="006F74B4" w:rsidRPr="00CA67FA" w:rsidRDefault="008E14C6" w:rsidP="006F74B4">
      <w:pPr>
        <w:jc w:val="both"/>
        <w:rPr>
          <w:rFonts w:ascii="Arial" w:hAnsi="Arial" w:cs="Arial"/>
          <w:b/>
          <w:color w:val="auto"/>
          <w:lang w:val="en-US"/>
        </w:rPr>
      </w:pPr>
      <w:r w:rsidRPr="00CA67FA">
        <w:rPr>
          <w:rFonts w:ascii="Arial" w:hAnsi="Arial" w:cs="Arial"/>
          <w:b/>
          <w:color w:val="auto"/>
          <w:lang w:val="en-US"/>
        </w:rPr>
        <w:t>Packaging f</w:t>
      </w:r>
      <w:r w:rsidR="006F74B4" w:rsidRPr="00CA67FA">
        <w:rPr>
          <w:rFonts w:ascii="Arial" w:hAnsi="Arial" w:cs="Arial"/>
          <w:b/>
          <w:color w:val="auto"/>
          <w:lang w:val="en-US"/>
        </w:rPr>
        <w:t>acts:</w:t>
      </w:r>
    </w:p>
    <w:p w:rsidR="00D56061" w:rsidRPr="00CA67FA" w:rsidRDefault="008E14C6" w:rsidP="00D56061">
      <w:pPr>
        <w:pStyle w:val="KeinLeerrau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lang w:val="en-US"/>
        </w:rPr>
      </w:pPr>
      <w:r w:rsidRPr="00CA67FA">
        <w:rPr>
          <w:rFonts w:ascii="Arial" w:hAnsi="Arial" w:cs="Arial"/>
          <w:sz w:val="24"/>
          <w:szCs w:val="24"/>
          <w:lang w:val="en-US"/>
        </w:rPr>
        <w:t>Contents</w:t>
      </w:r>
      <w:r w:rsidR="00D56061" w:rsidRPr="00CA67FA">
        <w:rPr>
          <w:rFonts w:ascii="Arial" w:hAnsi="Arial" w:cs="Arial"/>
          <w:sz w:val="24"/>
          <w:szCs w:val="24"/>
          <w:lang w:val="en-US"/>
        </w:rPr>
        <w:t>: 250 m</w:t>
      </w:r>
      <w:r w:rsidR="00A70097" w:rsidRPr="00CA67FA">
        <w:rPr>
          <w:rFonts w:ascii="Arial" w:hAnsi="Arial" w:cs="Arial"/>
          <w:sz w:val="24"/>
          <w:szCs w:val="24"/>
          <w:lang w:val="en-US"/>
        </w:rPr>
        <w:t>L</w:t>
      </w:r>
      <w:r w:rsidR="00D56061" w:rsidRPr="00CA67FA">
        <w:rPr>
          <w:rFonts w:ascii="Arial" w:hAnsi="Arial" w:cs="Arial"/>
          <w:sz w:val="24"/>
          <w:szCs w:val="24"/>
          <w:lang w:val="en-US"/>
        </w:rPr>
        <w:t xml:space="preserve"> </w:t>
      </w:r>
    </w:p>
    <w:p w:rsidR="00D56061" w:rsidRPr="00CA67FA" w:rsidRDefault="00D56061" w:rsidP="00D56061">
      <w:pPr>
        <w:pStyle w:val="KeinLeerrau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lang w:val="en-US"/>
        </w:rPr>
      </w:pPr>
      <w:r w:rsidRPr="00CA67FA">
        <w:rPr>
          <w:rFonts w:ascii="Arial" w:hAnsi="Arial" w:cs="Arial"/>
          <w:sz w:val="24"/>
          <w:szCs w:val="24"/>
          <w:lang w:val="en-US"/>
        </w:rPr>
        <w:t>Material: PP</w:t>
      </w:r>
    </w:p>
    <w:p w:rsidR="00D56061" w:rsidRPr="00CA67FA" w:rsidRDefault="00D56061" w:rsidP="00D56061">
      <w:pPr>
        <w:pStyle w:val="KeinLeerrau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lang w:val="en-US"/>
        </w:rPr>
      </w:pPr>
      <w:r w:rsidRPr="00CA67FA">
        <w:rPr>
          <w:rFonts w:ascii="Arial" w:hAnsi="Arial" w:cs="Arial"/>
          <w:sz w:val="24"/>
          <w:szCs w:val="24"/>
          <w:lang w:val="en-US"/>
        </w:rPr>
        <w:t>Technolog</w:t>
      </w:r>
      <w:r w:rsidR="008E14C6" w:rsidRPr="00CA67FA">
        <w:rPr>
          <w:rFonts w:ascii="Arial" w:hAnsi="Arial" w:cs="Arial"/>
          <w:sz w:val="24"/>
          <w:szCs w:val="24"/>
          <w:lang w:val="en-US"/>
        </w:rPr>
        <w:t>y</w:t>
      </w:r>
      <w:r w:rsidRPr="00CA67FA">
        <w:rPr>
          <w:rFonts w:ascii="Arial" w:hAnsi="Arial" w:cs="Arial"/>
          <w:sz w:val="24"/>
          <w:szCs w:val="24"/>
          <w:lang w:val="en-US"/>
        </w:rPr>
        <w:t xml:space="preserve">: </w:t>
      </w:r>
      <w:r w:rsidR="00F463DB">
        <w:rPr>
          <w:rFonts w:ascii="Arial" w:hAnsi="Arial" w:cs="Arial"/>
          <w:sz w:val="24"/>
          <w:szCs w:val="24"/>
          <w:lang w:val="en-US"/>
        </w:rPr>
        <w:t>I</w:t>
      </w:r>
      <w:r w:rsidR="008E14C6" w:rsidRPr="00CA67FA">
        <w:rPr>
          <w:rFonts w:ascii="Arial" w:hAnsi="Arial" w:cs="Arial"/>
          <w:sz w:val="24"/>
          <w:szCs w:val="24"/>
          <w:lang w:val="en-US"/>
        </w:rPr>
        <w:t>njection molding</w:t>
      </w:r>
    </w:p>
    <w:p w:rsidR="00D56061" w:rsidRPr="00CA67FA" w:rsidRDefault="00D56061" w:rsidP="00D56061">
      <w:pPr>
        <w:pStyle w:val="KeinLeerrau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lang w:val="en-US"/>
        </w:rPr>
      </w:pPr>
      <w:r w:rsidRPr="00CA67FA">
        <w:rPr>
          <w:rFonts w:ascii="Arial" w:hAnsi="Arial" w:cs="Arial"/>
          <w:sz w:val="24"/>
          <w:szCs w:val="24"/>
          <w:lang w:val="en-US"/>
        </w:rPr>
        <w:t>De</w:t>
      </w:r>
      <w:r w:rsidR="008E14C6" w:rsidRPr="00CA67FA">
        <w:rPr>
          <w:rFonts w:ascii="Arial" w:hAnsi="Arial" w:cs="Arial"/>
          <w:sz w:val="24"/>
          <w:szCs w:val="24"/>
          <w:lang w:val="en-US"/>
        </w:rPr>
        <w:t>c</w:t>
      </w:r>
      <w:r w:rsidRPr="00CA67FA">
        <w:rPr>
          <w:rFonts w:ascii="Arial" w:hAnsi="Arial" w:cs="Arial"/>
          <w:sz w:val="24"/>
          <w:szCs w:val="24"/>
          <w:lang w:val="en-US"/>
        </w:rPr>
        <w:t>oration: IML</w:t>
      </w:r>
    </w:p>
    <w:p w:rsidR="00A93CF6" w:rsidRPr="00CA67FA" w:rsidRDefault="008E14C6" w:rsidP="00D56061">
      <w:pPr>
        <w:numPr>
          <w:ilvl w:val="0"/>
          <w:numId w:val="9"/>
        </w:numPr>
        <w:jc w:val="both"/>
        <w:rPr>
          <w:rFonts w:ascii="Arial" w:hAnsi="Arial" w:cs="Arial"/>
          <w:lang w:val="en-US"/>
        </w:rPr>
      </w:pPr>
      <w:r w:rsidRPr="00CA67FA">
        <w:rPr>
          <w:rFonts w:ascii="Arial" w:hAnsi="Arial" w:cs="Arial"/>
          <w:lang w:val="en-US"/>
        </w:rPr>
        <w:t>Colors</w:t>
      </w:r>
      <w:r w:rsidR="00D56061" w:rsidRPr="00CA67FA">
        <w:rPr>
          <w:rFonts w:ascii="Arial" w:hAnsi="Arial" w:cs="Arial"/>
          <w:lang w:val="en-US"/>
        </w:rPr>
        <w:t>: w</w:t>
      </w:r>
      <w:r w:rsidRPr="00CA67FA">
        <w:rPr>
          <w:rFonts w:ascii="Arial" w:hAnsi="Arial" w:cs="Arial"/>
          <w:lang w:val="en-US"/>
        </w:rPr>
        <w:t>hite, copper</w:t>
      </w:r>
    </w:p>
    <w:p w:rsidR="00A93CF6" w:rsidRPr="00CA67FA" w:rsidRDefault="00A93CF6" w:rsidP="00C33B5E">
      <w:pPr>
        <w:jc w:val="both"/>
        <w:rPr>
          <w:rFonts w:ascii="Arial" w:hAnsi="Arial" w:cs="Arial"/>
          <w:lang w:val="en-US"/>
        </w:rPr>
      </w:pPr>
    </w:p>
    <w:p w:rsidR="001D19BB" w:rsidRDefault="001D19BB" w:rsidP="00C33B5E">
      <w:pPr>
        <w:jc w:val="both"/>
        <w:rPr>
          <w:rFonts w:ascii="Arial" w:hAnsi="Arial" w:cs="Arial"/>
          <w:lang w:val="en-US"/>
        </w:rPr>
      </w:pPr>
    </w:p>
    <w:p w:rsidR="00F463DB" w:rsidRDefault="00F463DB" w:rsidP="00C33B5E">
      <w:pPr>
        <w:jc w:val="both"/>
        <w:rPr>
          <w:rFonts w:ascii="Arial" w:hAnsi="Arial" w:cs="Arial"/>
          <w:lang w:val="en-US"/>
        </w:rPr>
      </w:pPr>
    </w:p>
    <w:p w:rsidR="00F463DB" w:rsidRDefault="00F463DB" w:rsidP="00C33B5E">
      <w:pPr>
        <w:jc w:val="both"/>
        <w:rPr>
          <w:rFonts w:ascii="Arial" w:hAnsi="Arial" w:cs="Arial"/>
          <w:lang w:val="en-US"/>
        </w:rPr>
      </w:pPr>
    </w:p>
    <w:p w:rsidR="001D19BB" w:rsidRPr="00CA67FA" w:rsidRDefault="001D19BB" w:rsidP="00C33B5E">
      <w:pPr>
        <w:jc w:val="both"/>
        <w:rPr>
          <w:rFonts w:ascii="Arial" w:hAnsi="Arial" w:cs="Arial"/>
          <w:lang w:val="en-US"/>
        </w:rPr>
      </w:pPr>
    </w:p>
    <w:p w:rsidR="00B95092" w:rsidRPr="00CA67FA" w:rsidRDefault="00B95092" w:rsidP="00B26A85">
      <w:pPr>
        <w:pBdr>
          <w:top w:val="single" w:sz="4" w:space="0" w:color="000000"/>
          <w:left w:val="single" w:sz="4" w:space="0" w:color="000000"/>
          <w:bottom w:val="single" w:sz="4" w:space="0" w:color="000000"/>
          <w:right w:val="single" w:sz="4" w:space="0" w:color="000000"/>
        </w:pBdr>
        <w:jc w:val="both"/>
        <w:rPr>
          <w:rFonts w:ascii="Arial" w:hAnsi="Arial" w:cs="Arial"/>
          <w:b/>
          <w:bCs/>
          <w:lang w:val="en-US"/>
        </w:rPr>
      </w:pPr>
    </w:p>
    <w:p w:rsidR="00F463DB" w:rsidRPr="00F463DB" w:rsidRDefault="00F463DB" w:rsidP="00F463DB">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lang w:val="en-US"/>
        </w:rPr>
      </w:pPr>
      <w:r w:rsidRPr="00F463DB">
        <w:rPr>
          <w:rFonts w:ascii="Arial" w:hAnsi="Arial" w:cs="Arial"/>
          <w:b/>
          <w:bCs/>
          <w:sz w:val="22"/>
          <w:szCs w:val="22"/>
          <w:lang w:val="en-US"/>
        </w:rPr>
        <w:t>About Greiner Packaging</w:t>
      </w:r>
    </w:p>
    <w:p w:rsidR="00A93CF6" w:rsidRPr="00F463DB" w:rsidRDefault="00F463DB" w:rsidP="00F463DB">
      <w:pPr>
        <w:pBdr>
          <w:top w:val="single" w:sz="4" w:space="0" w:color="000000"/>
          <w:left w:val="single" w:sz="4" w:space="0" w:color="000000"/>
          <w:bottom w:val="single" w:sz="4" w:space="0" w:color="000000"/>
          <w:right w:val="single" w:sz="4" w:space="0" w:color="000000"/>
        </w:pBdr>
        <w:jc w:val="both"/>
        <w:rPr>
          <w:rFonts w:ascii="Arial" w:hAnsi="Arial" w:cs="Arial"/>
          <w:bCs/>
          <w:sz w:val="22"/>
          <w:szCs w:val="22"/>
          <w:lang w:val="en-US"/>
        </w:rPr>
      </w:pPr>
      <w:r w:rsidRPr="00F463DB">
        <w:rPr>
          <w:rFonts w:ascii="Arial" w:hAnsi="Arial" w:cs="Arial"/>
          <w:bCs/>
          <w:sz w:val="22"/>
          <w:szCs w:val="22"/>
          <w:lang w:val="en-US"/>
        </w:rPr>
        <w:t>Greiner Packaging is one of Europe’s leading manufacturers of plastic packaging in the Food and Non-Food sector. The company has been known for nearly 60 years for its great skill in providing development, design, production, and decoration solutions. Greiner Packaging faces the challenges with two business units: Packaging and Assistec. Greiner Packaging employs around 4,800 employees at more than 30 locations in 19 countries worldwide. The company achieved annual sales of EUR 641 million in 2017 (including joint ventures). This represents more than one third of the total sales of the Greiner Group.</w:t>
      </w:r>
    </w:p>
    <w:p w:rsidR="00B95092" w:rsidRPr="00F463DB" w:rsidRDefault="00B95092" w:rsidP="00AD5557">
      <w:pPr>
        <w:pBdr>
          <w:top w:val="single" w:sz="4" w:space="0" w:color="000000"/>
          <w:left w:val="single" w:sz="4" w:space="0" w:color="000000"/>
          <w:bottom w:val="single" w:sz="4" w:space="0" w:color="000000"/>
          <w:right w:val="single" w:sz="4" w:space="0" w:color="000000"/>
        </w:pBdr>
        <w:jc w:val="both"/>
        <w:rPr>
          <w:rFonts w:ascii="Arial" w:eastAsia="Arial" w:hAnsi="Arial" w:cs="Arial"/>
          <w:b/>
          <w:bCs/>
          <w:lang w:val="en-US"/>
        </w:rPr>
      </w:pPr>
    </w:p>
    <w:p w:rsidR="00721F60" w:rsidRPr="00F463DB" w:rsidRDefault="00721F60" w:rsidP="00AD5557">
      <w:pPr>
        <w:widowControl w:val="0"/>
        <w:jc w:val="both"/>
        <w:rPr>
          <w:rFonts w:ascii="Arial" w:hAnsi="Arial" w:cs="Arial"/>
          <w:lang w:val="en-US"/>
        </w:rPr>
      </w:pPr>
    </w:p>
    <w:p w:rsidR="00B95092" w:rsidRPr="00CA67FA" w:rsidRDefault="00B95092" w:rsidP="00B95092">
      <w:pPr>
        <w:jc w:val="both"/>
        <w:rPr>
          <w:rFonts w:ascii="Arial" w:hAnsi="Arial" w:cs="Arial"/>
          <w:b/>
          <w:bCs/>
          <w:sz w:val="22"/>
          <w:szCs w:val="22"/>
          <w:lang w:val="en-US"/>
        </w:rPr>
      </w:pPr>
      <w:r w:rsidRPr="00CA67FA">
        <w:rPr>
          <w:rFonts w:ascii="Arial" w:hAnsi="Arial" w:cs="Arial"/>
          <w:b/>
          <w:bCs/>
          <w:sz w:val="22"/>
          <w:szCs w:val="22"/>
          <w:lang w:val="en-US"/>
        </w:rPr>
        <w:t xml:space="preserve">Text </w:t>
      </w:r>
      <w:r w:rsidR="008518B7" w:rsidRPr="00CA67FA">
        <w:rPr>
          <w:rFonts w:ascii="Arial" w:hAnsi="Arial" w:cs="Arial"/>
          <w:b/>
          <w:bCs/>
          <w:sz w:val="22"/>
          <w:szCs w:val="22"/>
          <w:lang w:val="en-US"/>
        </w:rPr>
        <w:t>and photo</w:t>
      </w:r>
      <w:r w:rsidRPr="00CA67FA">
        <w:rPr>
          <w:rFonts w:ascii="Arial" w:hAnsi="Arial" w:cs="Arial"/>
          <w:b/>
          <w:bCs/>
          <w:sz w:val="22"/>
          <w:szCs w:val="22"/>
          <w:lang w:val="en-US"/>
        </w:rPr>
        <w:t>:</w:t>
      </w:r>
    </w:p>
    <w:p w:rsidR="002570CC" w:rsidRPr="00CA67FA" w:rsidRDefault="002570CC" w:rsidP="00B95092">
      <w:pPr>
        <w:jc w:val="both"/>
        <w:rPr>
          <w:rFonts w:ascii="Arial" w:eastAsia="Arial" w:hAnsi="Arial" w:cs="Arial"/>
          <w:b/>
          <w:bCs/>
          <w:sz w:val="22"/>
          <w:szCs w:val="22"/>
          <w:lang w:val="en-US"/>
        </w:rPr>
      </w:pPr>
    </w:p>
    <w:p w:rsidR="00904601" w:rsidRPr="00CA67FA" w:rsidRDefault="008518B7" w:rsidP="008518B7">
      <w:pPr>
        <w:pBdr>
          <w:top w:val="none" w:sz="0" w:space="0" w:color="auto"/>
          <w:left w:val="none" w:sz="0" w:space="0" w:color="auto"/>
          <w:bottom w:val="none" w:sz="0" w:space="0" w:color="auto"/>
          <w:right w:val="none" w:sz="0" w:space="0" w:color="auto"/>
        </w:pBdr>
        <w:jc w:val="both"/>
        <w:rPr>
          <w:rFonts w:ascii="Arial" w:eastAsia="Arial" w:hAnsi="Arial" w:cs="Arial"/>
          <w:b/>
          <w:bCs/>
          <w:sz w:val="22"/>
          <w:szCs w:val="22"/>
          <w:lang w:val="en-US"/>
        </w:rPr>
      </w:pPr>
      <w:r w:rsidRPr="00CA67FA">
        <w:rPr>
          <w:rFonts w:ascii="Arial" w:hAnsi="Arial" w:cs="Arial"/>
          <w:b/>
          <w:bCs/>
          <w:sz w:val="22"/>
          <w:szCs w:val="22"/>
          <w:lang w:val="en-US"/>
        </w:rPr>
        <w:t xml:space="preserve">The text file as well as high-resolution photos can be downloaded from: </w:t>
      </w:r>
    </w:p>
    <w:p w:rsidR="008C07E4" w:rsidRPr="008C07E4" w:rsidRDefault="008C07E4" w:rsidP="008C07E4">
      <w:pPr>
        <w:pBdr>
          <w:top w:val="none" w:sz="0" w:space="0" w:color="auto"/>
          <w:left w:val="none" w:sz="0" w:space="0" w:color="auto"/>
          <w:bottom w:val="none" w:sz="0" w:space="0" w:color="auto"/>
          <w:right w:val="none" w:sz="0" w:space="0" w:color="auto"/>
        </w:pBdr>
        <w:jc w:val="both"/>
        <w:rPr>
          <w:rFonts w:ascii="Arial" w:hAnsi="Arial" w:cs="Arial"/>
          <w:color w:val="auto"/>
          <w:sz w:val="22"/>
          <w:szCs w:val="22"/>
          <w:lang w:val="en-US"/>
        </w:rPr>
      </w:pPr>
      <w:hyperlink r:id="rId8" w:history="1">
        <w:r w:rsidRPr="008C07E4">
          <w:rPr>
            <w:rStyle w:val="Hyperlink"/>
            <w:rFonts w:ascii="Arial" w:hAnsi="Arial" w:cs="Arial"/>
            <w:sz w:val="22"/>
            <w:szCs w:val="22"/>
            <w:lang w:val="en-US"/>
          </w:rPr>
          <w:t>https://mam.greiner.at/pinaccess/showpin.do?pinCode=EfBGozKU22IF</w:t>
        </w:r>
      </w:hyperlink>
    </w:p>
    <w:p w:rsidR="00A82EBD" w:rsidRPr="00CA67FA" w:rsidRDefault="00A82EBD" w:rsidP="005C2646">
      <w:pPr>
        <w:jc w:val="both"/>
        <w:rPr>
          <w:rFonts w:ascii="Arial" w:hAnsi="Arial" w:cs="Arial"/>
          <w:bCs/>
          <w:sz w:val="22"/>
          <w:szCs w:val="22"/>
          <w:u w:val="single"/>
          <w:lang w:val="en-US"/>
        </w:rPr>
      </w:pPr>
    </w:p>
    <w:p w:rsidR="007462B2" w:rsidRPr="00CA67FA" w:rsidRDefault="008518B7" w:rsidP="008518B7">
      <w:pPr>
        <w:pBdr>
          <w:top w:val="none" w:sz="0" w:space="0" w:color="auto"/>
          <w:left w:val="none" w:sz="0" w:space="0" w:color="auto"/>
          <w:bottom w:val="none" w:sz="0" w:space="0" w:color="auto"/>
          <w:right w:val="none" w:sz="0" w:space="0" w:color="auto"/>
        </w:pBdr>
        <w:jc w:val="both"/>
        <w:rPr>
          <w:rFonts w:ascii="Arial" w:hAnsi="Arial" w:cs="Arial"/>
          <w:sz w:val="22"/>
          <w:szCs w:val="22"/>
          <w:lang w:val="en-US"/>
        </w:rPr>
      </w:pPr>
      <w:r w:rsidRPr="00CA67FA">
        <w:rPr>
          <w:rFonts w:ascii="Arial" w:hAnsi="Arial" w:cs="Arial"/>
          <w:sz w:val="22"/>
          <w:szCs w:val="22"/>
          <w:lang w:val="en-US"/>
        </w:rPr>
        <w:t>Copyright-free photos, photo credit: Greiner Packaging International</w:t>
      </w:r>
    </w:p>
    <w:p w:rsidR="00877637" w:rsidRPr="00CA67FA" w:rsidRDefault="00877637" w:rsidP="00877637">
      <w:pPr>
        <w:jc w:val="both"/>
        <w:rPr>
          <w:rFonts w:ascii="Arial"/>
          <w:lang w:val="en-US"/>
        </w:rPr>
      </w:pPr>
    </w:p>
    <w:p w:rsidR="00877637" w:rsidRPr="00CA67FA" w:rsidRDefault="00D56061" w:rsidP="00877637">
      <w:pPr>
        <w:jc w:val="both"/>
        <w:rPr>
          <w:rFonts w:ascii="Arial"/>
          <w:lang w:val="en-US"/>
        </w:rPr>
      </w:pPr>
      <w:r w:rsidRPr="00CA67FA">
        <w:rPr>
          <w:rFonts w:ascii="Arial"/>
          <w:noProof/>
          <w:lang w:val="en-US" w:eastAsia="ja-JP"/>
        </w:rPr>
        <w:drawing>
          <wp:anchor distT="0" distB="0" distL="114300" distR="114300" simplePos="0" relativeHeight="251657728" behindDoc="0" locked="0" layoutInCell="1" allowOverlap="1">
            <wp:simplePos x="0" y="0"/>
            <wp:positionH relativeFrom="column">
              <wp:posOffset>0</wp:posOffset>
            </wp:positionH>
            <wp:positionV relativeFrom="paragraph">
              <wp:posOffset>170815</wp:posOffset>
            </wp:positionV>
            <wp:extent cx="1423670" cy="2218055"/>
            <wp:effectExtent l="0" t="0" r="0" b="0"/>
            <wp:wrapTight wrapText="bothSides">
              <wp:wrapPolygon edited="0">
                <wp:start x="0" y="0"/>
                <wp:lineTo x="0" y="21272"/>
                <wp:lineTo x="21195" y="21272"/>
                <wp:lineTo x="2119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3670" cy="2218055"/>
                    </a:xfrm>
                    <a:prstGeom prst="rect">
                      <a:avLst/>
                    </a:prstGeom>
                    <a:noFill/>
                    <a:ln>
                      <a:noFill/>
                    </a:ln>
                  </pic:spPr>
                </pic:pic>
              </a:graphicData>
            </a:graphic>
          </wp:anchor>
        </w:drawing>
      </w:r>
    </w:p>
    <w:p w:rsidR="00877637" w:rsidRPr="00CA67FA" w:rsidRDefault="00877637" w:rsidP="00877637">
      <w:pPr>
        <w:jc w:val="both"/>
        <w:rPr>
          <w:rFonts w:ascii="Arial"/>
          <w:lang w:val="en-US"/>
        </w:rPr>
      </w:pPr>
    </w:p>
    <w:p w:rsidR="00D56061" w:rsidRPr="00CA67FA" w:rsidRDefault="00D56061" w:rsidP="00877637">
      <w:pPr>
        <w:jc w:val="both"/>
        <w:rPr>
          <w:rFonts w:ascii="Arial"/>
          <w:lang w:val="en-US"/>
        </w:rPr>
      </w:pPr>
    </w:p>
    <w:p w:rsidR="00D56061" w:rsidRPr="00CA67FA" w:rsidRDefault="00D56061" w:rsidP="00877637">
      <w:pPr>
        <w:jc w:val="both"/>
        <w:rPr>
          <w:rFonts w:ascii="Arial"/>
          <w:lang w:val="en-US"/>
        </w:rPr>
      </w:pPr>
    </w:p>
    <w:p w:rsidR="00D56061" w:rsidRPr="00CA67FA" w:rsidRDefault="00D56061" w:rsidP="00877637">
      <w:pPr>
        <w:jc w:val="both"/>
        <w:rPr>
          <w:rFonts w:ascii="Arial"/>
          <w:lang w:val="en-US"/>
        </w:rPr>
      </w:pPr>
    </w:p>
    <w:p w:rsidR="00D56061" w:rsidRPr="00CA67FA" w:rsidRDefault="00D56061" w:rsidP="00877637">
      <w:pPr>
        <w:jc w:val="both"/>
        <w:rPr>
          <w:rFonts w:ascii="Arial"/>
          <w:lang w:val="en-US"/>
        </w:rPr>
      </w:pPr>
    </w:p>
    <w:p w:rsidR="00D56061" w:rsidRPr="00CA67FA" w:rsidRDefault="00D56061" w:rsidP="00877637">
      <w:pPr>
        <w:jc w:val="both"/>
        <w:rPr>
          <w:rFonts w:ascii="Arial"/>
          <w:lang w:val="en-US"/>
        </w:rPr>
      </w:pPr>
    </w:p>
    <w:p w:rsidR="00D56061" w:rsidRPr="00CA67FA" w:rsidRDefault="00D56061" w:rsidP="00877637">
      <w:pPr>
        <w:jc w:val="both"/>
        <w:rPr>
          <w:rFonts w:ascii="Arial"/>
          <w:lang w:val="en-US"/>
        </w:rPr>
      </w:pPr>
    </w:p>
    <w:p w:rsidR="00D56061" w:rsidRPr="00CA67FA" w:rsidRDefault="00D56061" w:rsidP="00877637">
      <w:pPr>
        <w:jc w:val="both"/>
        <w:rPr>
          <w:rFonts w:ascii="Arial"/>
          <w:lang w:val="en-US"/>
        </w:rPr>
      </w:pPr>
    </w:p>
    <w:p w:rsidR="00D56061" w:rsidRPr="00CA67FA" w:rsidRDefault="00D56061" w:rsidP="00877637">
      <w:pPr>
        <w:jc w:val="both"/>
        <w:rPr>
          <w:rFonts w:ascii="Arial"/>
          <w:lang w:val="en-US"/>
        </w:rPr>
      </w:pPr>
    </w:p>
    <w:p w:rsidR="00D56061" w:rsidRPr="00CA67FA" w:rsidRDefault="00D56061" w:rsidP="00877637">
      <w:pPr>
        <w:jc w:val="both"/>
        <w:rPr>
          <w:rFonts w:ascii="Arial"/>
          <w:lang w:val="en-US"/>
        </w:rPr>
      </w:pPr>
    </w:p>
    <w:p w:rsidR="00D56061" w:rsidRPr="00CA67FA" w:rsidRDefault="00D56061" w:rsidP="00877637">
      <w:pPr>
        <w:jc w:val="both"/>
        <w:rPr>
          <w:rFonts w:ascii="Arial"/>
          <w:lang w:val="en-US"/>
        </w:rPr>
      </w:pPr>
    </w:p>
    <w:p w:rsidR="00D56061" w:rsidRPr="00CA67FA" w:rsidRDefault="00D56061" w:rsidP="00877637">
      <w:pPr>
        <w:jc w:val="both"/>
        <w:rPr>
          <w:rFonts w:ascii="Arial"/>
          <w:lang w:val="en-US"/>
        </w:rPr>
      </w:pPr>
    </w:p>
    <w:p w:rsidR="00D56061" w:rsidRPr="00CA67FA" w:rsidRDefault="00D56061" w:rsidP="00877637">
      <w:pPr>
        <w:jc w:val="both"/>
        <w:rPr>
          <w:rFonts w:ascii="Arial"/>
          <w:lang w:val="en-US"/>
        </w:rPr>
      </w:pPr>
    </w:p>
    <w:p w:rsidR="00A36D63" w:rsidRPr="00CA67FA" w:rsidRDefault="00A36D63" w:rsidP="00A36D63">
      <w:pPr>
        <w:jc w:val="both"/>
        <w:rPr>
          <w:rFonts w:ascii="Arial" w:hAnsi="Arial" w:cs="Arial"/>
          <w:bCs/>
          <w:color w:val="auto"/>
          <w:lang w:val="en-US"/>
        </w:rPr>
      </w:pPr>
    </w:p>
    <w:p w:rsidR="00D56061" w:rsidRPr="00CA67FA" w:rsidRDefault="008518B7" w:rsidP="008518B7">
      <w:pPr>
        <w:pBdr>
          <w:top w:val="none" w:sz="0" w:space="0" w:color="auto"/>
          <w:left w:val="none" w:sz="0" w:space="0" w:color="auto"/>
          <w:bottom w:val="none" w:sz="0" w:space="0" w:color="auto"/>
          <w:right w:val="none" w:sz="0" w:space="0" w:color="auto"/>
        </w:pBdr>
        <w:jc w:val="both"/>
        <w:rPr>
          <w:rFonts w:ascii="Arial" w:hAnsi="Arial" w:cs="Arial"/>
          <w:bCs/>
          <w:color w:val="auto"/>
          <w:sz w:val="22"/>
          <w:szCs w:val="22"/>
          <w:lang w:val="en-US"/>
        </w:rPr>
      </w:pPr>
      <w:r w:rsidRPr="00CA67FA">
        <w:rPr>
          <w:rFonts w:ascii="Arial" w:hAnsi="Arial" w:cs="Arial"/>
          <w:bCs/>
          <w:color w:val="auto"/>
          <w:sz w:val="22"/>
          <w:szCs w:val="22"/>
          <w:lang w:val="en-US"/>
        </w:rPr>
        <w:t>Caption:</w:t>
      </w:r>
      <w:r w:rsidR="005B4D49" w:rsidRPr="00CA67FA">
        <w:rPr>
          <w:rFonts w:ascii="Arial" w:hAnsi="Arial" w:cs="Arial"/>
          <w:bCs/>
          <w:color w:val="auto"/>
          <w:sz w:val="22"/>
          <w:szCs w:val="22"/>
          <w:lang w:val="en-US"/>
        </w:rPr>
        <w:t xml:space="preserve"> </w:t>
      </w:r>
      <w:r w:rsidRPr="00CA67FA">
        <w:rPr>
          <w:rFonts w:ascii="Arial" w:hAnsi="Arial" w:cs="Arial"/>
          <w:bCs/>
          <w:color w:val="auto"/>
          <w:sz w:val="22"/>
          <w:szCs w:val="22"/>
          <w:lang w:val="en-US"/>
        </w:rPr>
        <w:t xml:space="preserve">The Ayran cup from </w:t>
      </w:r>
      <w:r w:rsidRPr="00CA67FA">
        <w:rPr>
          <w:rFonts w:ascii="Arial" w:hAnsi="Arial" w:cs="Arial"/>
          <w:bCs/>
          <w:color w:val="auto"/>
          <w:sz w:val="22"/>
          <w:szCs w:val="22"/>
          <w:bdr w:val="none" w:sz="0" w:space="0" w:color="auto"/>
          <w:lang w:val="en-US"/>
        </w:rPr>
        <w:t xml:space="preserve">Greiner Packaging for BMI visually provides for authentic drinking enjoyment and was thus awarded the German Packaging prize for 2018. </w:t>
      </w:r>
    </w:p>
    <w:p w:rsidR="00A36D63" w:rsidRPr="00CA67FA" w:rsidRDefault="00A36D63" w:rsidP="00B95092">
      <w:pPr>
        <w:jc w:val="both"/>
        <w:rPr>
          <w:rFonts w:ascii="Arial" w:eastAsia="Arial" w:hAnsi="Arial" w:cs="Arial"/>
          <w:lang w:val="en-US"/>
        </w:rPr>
      </w:pPr>
    </w:p>
    <w:p w:rsidR="00A36D63" w:rsidRPr="00F463DB" w:rsidRDefault="00A36D63" w:rsidP="00B95092">
      <w:pPr>
        <w:jc w:val="both"/>
        <w:rPr>
          <w:rFonts w:ascii="Arial" w:eastAsia="Arial" w:hAnsi="Arial" w:cs="Arial"/>
          <w:lang w:val="en-US"/>
        </w:rPr>
      </w:pPr>
    </w:p>
    <w:p w:rsidR="00F463DB" w:rsidRDefault="00F463DB" w:rsidP="00F463DB">
      <w:pPr>
        <w:pBdr>
          <w:top w:val="single" w:sz="4" w:space="0" w:color="000000"/>
          <w:left w:val="single" w:sz="4" w:space="0" w:color="000000"/>
          <w:bottom w:val="single" w:sz="4" w:space="0" w:color="000000"/>
          <w:right w:val="single" w:sz="4" w:space="0" w:color="000000"/>
        </w:pBdr>
        <w:jc w:val="both"/>
        <w:rPr>
          <w:rFonts w:ascii="Arial" w:eastAsia="Arial" w:hAnsi="Arial" w:cs="Arial"/>
          <w:bCs/>
          <w:lang w:val="en-US"/>
        </w:rPr>
      </w:pPr>
    </w:p>
    <w:p w:rsidR="00F463DB" w:rsidRPr="00F463DB" w:rsidRDefault="00F463DB" w:rsidP="00F463DB">
      <w:pPr>
        <w:pBdr>
          <w:top w:val="single" w:sz="4" w:space="0" w:color="000000"/>
          <w:left w:val="single" w:sz="4" w:space="0" w:color="000000"/>
          <w:bottom w:val="single" w:sz="4" w:space="0" w:color="000000"/>
          <w:right w:val="single" w:sz="4" w:space="0" w:color="000000"/>
        </w:pBdr>
        <w:jc w:val="both"/>
        <w:rPr>
          <w:rFonts w:ascii="Arial" w:eastAsia="Arial" w:hAnsi="Arial" w:cs="Arial"/>
          <w:b/>
          <w:bCs/>
          <w:lang w:val="en-US"/>
        </w:rPr>
      </w:pPr>
      <w:r w:rsidRPr="00F463DB">
        <w:rPr>
          <w:rFonts w:ascii="Arial" w:eastAsia="Arial" w:hAnsi="Arial" w:cs="Arial"/>
          <w:b/>
          <w:bCs/>
          <w:lang w:val="en-US"/>
        </w:rPr>
        <w:t xml:space="preserve">For inquiries, please contact: </w:t>
      </w:r>
    </w:p>
    <w:p w:rsidR="00F463DB" w:rsidRPr="00F463DB" w:rsidRDefault="00F463DB" w:rsidP="00F463DB">
      <w:pPr>
        <w:pBdr>
          <w:top w:val="single" w:sz="4" w:space="0" w:color="000000"/>
          <w:left w:val="single" w:sz="4" w:space="0" w:color="000000"/>
          <w:bottom w:val="single" w:sz="4" w:space="0" w:color="000000"/>
          <w:right w:val="single" w:sz="4" w:space="0" w:color="000000"/>
        </w:pBdr>
        <w:jc w:val="both"/>
        <w:rPr>
          <w:rFonts w:ascii="Arial" w:eastAsia="Arial" w:hAnsi="Arial" w:cs="Arial"/>
          <w:bCs/>
          <w:lang w:val="en-US"/>
        </w:rPr>
      </w:pPr>
      <w:r w:rsidRPr="00F463DB">
        <w:rPr>
          <w:rFonts w:ascii="Arial" w:eastAsia="Arial" w:hAnsi="Arial" w:cs="Arial"/>
          <w:bCs/>
          <w:lang w:val="en-US"/>
        </w:rPr>
        <w:t xml:space="preserve">Mag. Carina Maurer, </w:t>
      </w:r>
      <w:proofErr w:type="spellStart"/>
      <w:r w:rsidRPr="00F463DB">
        <w:rPr>
          <w:rFonts w:ascii="Arial" w:eastAsia="Arial" w:hAnsi="Arial" w:cs="Arial"/>
          <w:bCs/>
          <w:lang w:val="en-US"/>
        </w:rPr>
        <w:t>Bacc</w:t>
      </w:r>
      <w:proofErr w:type="spellEnd"/>
      <w:r w:rsidRPr="00F463DB">
        <w:rPr>
          <w:rFonts w:ascii="Arial" w:eastAsia="Arial" w:hAnsi="Arial" w:cs="Arial"/>
          <w:bCs/>
          <w:lang w:val="en-US"/>
        </w:rPr>
        <w:t>. I Text, concept, &amp; PR</w:t>
      </w:r>
    </w:p>
    <w:p w:rsidR="00F463DB" w:rsidRPr="00F463DB" w:rsidRDefault="00F463DB" w:rsidP="00F463DB">
      <w:pPr>
        <w:pBdr>
          <w:top w:val="single" w:sz="4" w:space="0" w:color="000000"/>
          <w:left w:val="single" w:sz="4" w:space="0" w:color="000000"/>
          <w:bottom w:val="single" w:sz="4" w:space="0" w:color="000000"/>
          <w:right w:val="single" w:sz="4" w:space="0" w:color="000000"/>
        </w:pBdr>
        <w:jc w:val="both"/>
        <w:rPr>
          <w:rFonts w:ascii="Arial" w:eastAsia="Arial" w:hAnsi="Arial" w:cs="Arial"/>
          <w:bCs/>
          <w:lang w:val="en-US"/>
        </w:rPr>
      </w:pPr>
      <w:r w:rsidRPr="00F463DB">
        <w:rPr>
          <w:rFonts w:ascii="Arial" w:eastAsia="Arial" w:hAnsi="Arial" w:cs="Arial"/>
          <w:bCs/>
          <w:lang w:val="en-US"/>
        </w:rPr>
        <w:t xml:space="preserve">SPS MARKETING GmbH | B 2 </w:t>
      </w:r>
      <w:proofErr w:type="spellStart"/>
      <w:r w:rsidRPr="00F463DB">
        <w:rPr>
          <w:rFonts w:ascii="Arial" w:eastAsia="Arial" w:hAnsi="Arial" w:cs="Arial"/>
          <w:bCs/>
          <w:lang w:val="en-US"/>
        </w:rPr>
        <w:t>Businessclass</w:t>
      </w:r>
      <w:proofErr w:type="spellEnd"/>
      <w:r w:rsidRPr="00F463DB">
        <w:rPr>
          <w:rFonts w:ascii="Arial" w:eastAsia="Arial" w:hAnsi="Arial" w:cs="Arial"/>
          <w:bCs/>
          <w:lang w:val="en-US"/>
        </w:rPr>
        <w:t xml:space="preserve"> | Linz, Stuttgart</w:t>
      </w:r>
    </w:p>
    <w:p w:rsidR="00F463DB" w:rsidRPr="00F463DB" w:rsidRDefault="00F463DB" w:rsidP="00F463DB">
      <w:pPr>
        <w:pBdr>
          <w:top w:val="single" w:sz="4" w:space="0" w:color="000000"/>
          <w:left w:val="single" w:sz="4" w:space="0" w:color="000000"/>
          <w:bottom w:val="single" w:sz="4" w:space="0" w:color="000000"/>
          <w:right w:val="single" w:sz="4" w:space="0" w:color="000000"/>
        </w:pBdr>
        <w:jc w:val="both"/>
        <w:rPr>
          <w:rFonts w:ascii="Arial" w:eastAsia="Arial" w:hAnsi="Arial" w:cs="Arial"/>
          <w:bCs/>
          <w:lang w:val="de-AT"/>
        </w:rPr>
      </w:pPr>
      <w:proofErr w:type="spellStart"/>
      <w:r w:rsidRPr="00F463DB">
        <w:rPr>
          <w:rFonts w:ascii="Arial" w:eastAsia="Arial" w:hAnsi="Arial" w:cs="Arial"/>
          <w:bCs/>
          <w:lang w:val="de-AT"/>
        </w:rPr>
        <w:t>Jaxstraße</w:t>
      </w:r>
      <w:proofErr w:type="spellEnd"/>
      <w:r w:rsidRPr="00F463DB">
        <w:rPr>
          <w:rFonts w:ascii="Arial" w:eastAsia="Arial" w:hAnsi="Arial" w:cs="Arial"/>
          <w:bCs/>
          <w:lang w:val="de-AT"/>
        </w:rPr>
        <w:t xml:space="preserve"> 2 – 4, A-4020 Linz, </w:t>
      </w:r>
    </w:p>
    <w:p w:rsidR="00F463DB" w:rsidRPr="00F463DB" w:rsidRDefault="00F463DB" w:rsidP="00F463DB">
      <w:pPr>
        <w:pBdr>
          <w:top w:val="single" w:sz="4" w:space="0" w:color="000000"/>
          <w:left w:val="single" w:sz="4" w:space="0" w:color="000000"/>
          <w:bottom w:val="single" w:sz="4" w:space="0" w:color="000000"/>
          <w:right w:val="single" w:sz="4" w:space="0" w:color="000000"/>
        </w:pBdr>
        <w:jc w:val="both"/>
        <w:rPr>
          <w:rFonts w:ascii="Arial" w:eastAsia="Arial" w:hAnsi="Arial" w:cs="Arial"/>
          <w:bCs/>
          <w:lang w:val="de-AT"/>
        </w:rPr>
      </w:pPr>
      <w:r w:rsidRPr="00F463DB">
        <w:rPr>
          <w:rFonts w:ascii="Arial" w:eastAsia="Arial" w:hAnsi="Arial" w:cs="Arial"/>
          <w:bCs/>
          <w:lang w:val="de-AT"/>
        </w:rPr>
        <w:t>Tel. +43 (0) 732 60 50 38-29</w:t>
      </w:r>
    </w:p>
    <w:p w:rsidR="00F463DB" w:rsidRPr="00F463DB" w:rsidRDefault="00F463DB" w:rsidP="00F463DB">
      <w:pPr>
        <w:pBdr>
          <w:top w:val="single" w:sz="4" w:space="0" w:color="000000"/>
          <w:left w:val="single" w:sz="4" w:space="0" w:color="000000"/>
          <w:bottom w:val="single" w:sz="4" w:space="0" w:color="000000"/>
          <w:right w:val="single" w:sz="4" w:space="0" w:color="000000"/>
        </w:pBdr>
        <w:jc w:val="both"/>
        <w:rPr>
          <w:rFonts w:ascii="Arial" w:eastAsia="Arial" w:hAnsi="Arial" w:cs="Arial"/>
          <w:bCs/>
          <w:lang w:val="en-US"/>
        </w:rPr>
      </w:pPr>
      <w:r w:rsidRPr="00F463DB">
        <w:rPr>
          <w:rFonts w:ascii="Arial" w:eastAsia="Arial" w:hAnsi="Arial" w:cs="Arial"/>
          <w:bCs/>
          <w:lang w:val="en-US"/>
        </w:rPr>
        <w:t>Email: c.maurer@sps-marketing.com</w:t>
      </w:r>
    </w:p>
    <w:p w:rsidR="00F463DB" w:rsidRPr="00F463DB" w:rsidRDefault="00F463DB" w:rsidP="00F463DB">
      <w:pPr>
        <w:pBdr>
          <w:top w:val="single" w:sz="4" w:space="0" w:color="000000"/>
          <w:left w:val="single" w:sz="4" w:space="0" w:color="000000"/>
          <w:bottom w:val="single" w:sz="4" w:space="0" w:color="000000"/>
          <w:right w:val="single" w:sz="4" w:space="0" w:color="000000"/>
        </w:pBdr>
        <w:jc w:val="both"/>
        <w:rPr>
          <w:rFonts w:ascii="Arial" w:eastAsia="Arial" w:hAnsi="Arial" w:cs="Arial"/>
          <w:bCs/>
          <w:lang w:val="en-US"/>
        </w:rPr>
      </w:pPr>
      <w:r w:rsidRPr="00F463DB">
        <w:rPr>
          <w:rFonts w:ascii="Arial" w:eastAsia="Arial" w:hAnsi="Arial" w:cs="Arial"/>
          <w:bCs/>
          <w:lang w:val="en-US"/>
        </w:rPr>
        <w:t>www.sps-marketing.com</w:t>
      </w:r>
    </w:p>
    <w:p w:rsidR="00882297" w:rsidRPr="00EB3A51" w:rsidRDefault="00882297" w:rsidP="00B95092">
      <w:pPr>
        <w:pBdr>
          <w:top w:val="single" w:sz="4" w:space="0" w:color="000000"/>
          <w:left w:val="single" w:sz="4" w:space="0" w:color="000000"/>
          <w:bottom w:val="single" w:sz="4" w:space="0" w:color="000000"/>
          <w:right w:val="single" w:sz="4" w:space="0" w:color="000000"/>
        </w:pBdr>
        <w:jc w:val="both"/>
        <w:rPr>
          <w:rFonts w:ascii="Arial" w:eastAsia="Arial" w:hAnsi="Arial" w:cs="Arial"/>
          <w:lang w:val="en-US"/>
        </w:rPr>
      </w:pPr>
      <w:bookmarkStart w:id="0" w:name="_GoBack"/>
      <w:bookmarkEnd w:id="0"/>
    </w:p>
    <w:sectPr w:rsidR="00882297" w:rsidRPr="00EB3A51" w:rsidSect="00586E90">
      <w:headerReference w:type="default" r:id="rId10"/>
      <w:footerReference w:type="default" r:id="rId11"/>
      <w:pgSz w:w="11900" w:h="16840"/>
      <w:pgMar w:top="1701" w:right="964" w:bottom="737" w:left="96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840" w:rsidRDefault="00F52840">
      <w:r>
        <w:separator/>
      </w:r>
    </w:p>
  </w:endnote>
  <w:endnote w:type="continuationSeparator" w:id="0">
    <w:p w:rsidR="00F52840" w:rsidRDefault="00F5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339" w:rsidRDefault="00C12339">
    <w:pPr>
      <w:pStyle w:val="Fuzeile"/>
      <w:rPr>
        <w:rFonts w:ascii="Arial" w:eastAsia="Arial" w:hAnsi="Arial" w:cs="Arial"/>
        <w:b/>
        <w:bCs/>
        <w:sz w:val="20"/>
        <w:szCs w:val="20"/>
      </w:rPr>
    </w:pPr>
    <w:r>
      <w:rPr>
        <w:rFonts w:ascii="Arial" w:eastAsia="Arial" w:hAnsi="Arial" w:cs="Arial"/>
        <w:noProof/>
        <w:color w:val="0000FF"/>
        <w:sz w:val="20"/>
        <w:szCs w:val="20"/>
        <w:u w:val="single" w:color="0000FF"/>
        <w:lang w:val="en-US" w:eastAsia="ja-JP"/>
      </w:rPr>
      <w:drawing>
        <wp:anchor distT="0" distB="0" distL="114300" distR="114300" simplePos="0" relativeHeight="251656704" behindDoc="0" locked="0" layoutInCell="1" allowOverlap="1">
          <wp:simplePos x="0" y="0"/>
          <wp:positionH relativeFrom="column">
            <wp:posOffset>5139055</wp:posOffset>
          </wp:positionH>
          <wp:positionV relativeFrom="paragraph">
            <wp:posOffset>-56515</wp:posOffset>
          </wp:positionV>
          <wp:extent cx="1261745" cy="709295"/>
          <wp:effectExtent l="0" t="0" r="0" b="0"/>
          <wp:wrapTight wrapText="bothSides">
            <wp:wrapPolygon edited="0">
              <wp:start x="0" y="0"/>
              <wp:lineTo x="0" y="20885"/>
              <wp:lineTo x="21306" y="20885"/>
              <wp:lineTo x="21306" y="0"/>
              <wp:lineTo x="0" y="0"/>
            </wp:wrapPolygon>
          </wp:wrapTight>
          <wp:docPr id="3" name="Bild 3" descr="Projekte:SPS MARKETING LINZ_KUNDEN:GPI_Greiner Packaging:Allgemein:GPI_Logo+Claim_Aufbereitung:Greiner_Packaging:Greiner_Packaging_Logo:Greiner_Packaging_Logo_RGB:Greiner_Packaging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SPS MARKETING LINZ_KUNDEN:GPI_Greiner Packaging:Allgemein:GPI_Logo+Claim_Aufbereitung:Greiner_Packaging:Greiner_Packaging_Logo:Greiner_Packaging_Logo_RGB:Greiner_Packaging_Logo_RGB.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723" t="11828" r="10200" b="10091"/>
                  <a:stretch/>
                </pic:blipFill>
                <pic:spPr bwMode="auto">
                  <a:xfrm>
                    <a:off x="0" y="0"/>
                    <a:ext cx="1261745" cy="70929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Pr>
        <w:rFonts w:ascii="Arial"/>
        <w:b/>
        <w:bCs/>
        <w:sz w:val="20"/>
        <w:szCs w:val="20"/>
      </w:rPr>
      <w:t>Greiner Packaging International GmbH</w:t>
    </w:r>
  </w:p>
  <w:p w:rsidR="00C12339" w:rsidRDefault="00C12339">
    <w:pPr>
      <w:pStyle w:val="Fuzeile"/>
      <w:rPr>
        <w:rFonts w:ascii="Arial" w:eastAsia="Arial" w:hAnsi="Arial" w:cs="Arial"/>
        <w:sz w:val="20"/>
        <w:szCs w:val="20"/>
      </w:rPr>
    </w:pPr>
    <w:r>
      <w:rPr>
        <w:rFonts w:ascii="Arial"/>
        <w:sz w:val="20"/>
        <w:szCs w:val="20"/>
      </w:rPr>
      <w:t>Greinerstra</w:t>
    </w:r>
    <w:r>
      <w:rPr>
        <w:rFonts w:hAnsi="Arial Unicode MS"/>
        <w:sz w:val="20"/>
        <w:szCs w:val="20"/>
      </w:rPr>
      <w:t>ß</w:t>
    </w:r>
    <w:r>
      <w:rPr>
        <w:rFonts w:ascii="Arial"/>
        <w:sz w:val="20"/>
        <w:szCs w:val="20"/>
      </w:rPr>
      <w:t>e 70, A-4550 Kremsm</w:t>
    </w:r>
    <w:r>
      <w:rPr>
        <w:rFonts w:hAnsi="Arial Unicode MS"/>
        <w:sz w:val="20"/>
        <w:szCs w:val="20"/>
      </w:rPr>
      <w:t>ü</w:t>
    </w:r>
    <w:r>
      <w:rPr>
        <w:rFonts w:ascii="Arial"/>
        <w:sz w:val="20"/>
        <w:szCs w:val="20"/>
      </w:rPr>
      <w:t xml:space="preserve">nster </w:t>
    </w:r>
  </w:p>
  <w:p w:rsidR="00C12339" w:rsidRDefault="00F52840">
    <w:pPr>
      <w:pStyle w:val="Fuzeile"/>
    </w:pPr>
    <w:hyperlink r:id="rId2" w:history="1">
      <w:r w:rsidR="00C12339">
        <w:rPr>
          <w:rStyle w:val="Hyperlink0"/>
        </w:rPr>
        <w:t>www.greiner-gpi.com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840" w:rsidRDefault="00F52840">
      <w:r>
        <w:separator/>
      </w:r>
    </w:p>
  </w:footnote>
  <w:footnote w:type="continuationSeparator" w:id="0">
    <w:p w:rsidR="00F52840" w:rsidRDefault="00F52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339" w:rsidRDefault="00C12339">
    <w:pPr>
      <w:pStyle w:val="Kopfzeile"/>
      <w:jc w:val="both"/>
      <w:rPr>
        <w:rFonts w:ascii="Arial" w:eastAsia="Arial" w:hAnsi="Arial" w:cs="Arial"/>
        <w:b/>
        <w:bCs/>
        <w:sz w:val="26"/>
        <w:szCs w:val="26"/>
      </w:rPr>
    </w:pPr>
    <w:r>
      <w:rPr>
        <w:rFonts w:ascii="Arial"/>
        <w:b/>
        <w:bCs/>
        <w:sz w:val="26"/>
        <w:szCs w:val="26"/>
      </w:rPr>
      <w:t>MEDI</w:t>
    </w:r>
    <w:r w:rsidR="008518B7">
      <w:rPr>
        <w:rFonts w:ascii="Arial"/>
        <w:b/>
        <w:bCs/>
        <w:sz w:val="26"/>
        <w:szCs w:val="26"/>
      </w:rPr>
      <w:t xml:space="preserve">A </w:t>
    </w:r>
    <w:r>
      <w:rPr>
        <w:rFonts w:ascii="Arial"/>
        <w:b/>
        <w:bCs/>
        <w:sz w:val="26"/>
        <w:szCs w:val="26"/>
      </w:rPr>
      <w:t xml:space="preserve">INFORMATION </w:t>
    </w:r>
    <w:r>
      <w:rPr>
        <w:rFonts w:ascii="Arial"/>
        <w:b/>
        <w:bCs/>
        <w:sz w:val="26"/>
        <w:szCs w:val="26"/>
      </w:rPr>
      <w:tab/>
    </w:r>
  </w:p>
  <w:p w:rsidR="00C12339" w:rsidRDefault="00D56061">
    <w:pPr>
      <w:pStyle w:val="Kopfzeile"/>
      <w:jc w:val="center"/>
    </w:pPr>
    <w:r>
      <w:rPr>
        <w:rFonts w:ascii="Arial"/>
        <w:b/>
        <w:bCs/>
        <w:color w:val="auto"/>
      </w:rPr>
      <w:t>September</w:t>
    </w:r>
    <w:r w:rsidR="00C12339">
      <w:rPr>
        <w:rFonts w:ascii="Arial"/>
        <w:b/>
        <w:bCs/>
      </w:rPr>
      <w:t xml:space="preserve"> </w:t>
    </w:r>
    <w:r w:rsidR="00F463DB">
      <w:rPr>
        <w:rFonts w:ascii="Arial"/>
        <w:b/>
        <w:bCs/>
      </w:rPr>
      <w:t>11</w:t>
    </w:r>
    <w:r w:rsidR="008518B7">
      <w:rPr>
        <w:rFonts w:ascii="Arial"/>
        <w:b/>
        <w:bCs/>
      </w:rPr>
      <w:t xml:space="preserve">, </w:t>
    </w:r>
    <w:r w:rsidR="00C12339">
      <w:rPr>
        <w:rFonts w:ascii="Arial"/>
        <w:b/>
        <w:bCs/>
      </w:rPr>
      <w:t>2018</w:t>
    </w:r>
    <w:r w:rsidR="00C12339" w:rsidRPr="004D1560">
      <w:rPr>
        <w:rFonts w:ascii="Arial"/>
        <w:b/>
        <w:bCs/>
      </w:rPr>
      <w:tab/>
      <w:t xml:space="preserve">                       </w:t>
    </w:r>
    <w:r w:rsidR="00C12339" w:rsidRPr="004D1560">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AB14D4"/>
    <w:multiLevelType w:val="hybridMultilevel"/>
    <w:tmpl w:val="76EA4C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904EAB"/>
    <w:multiLevelType w:val="hybridMultilevel"/>
    <w:tmpl w:val="65A03A1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D0590C"/>
    <w:multiLevelType w:val="hybridMultilevel"/>
    <w:tmpl w:val="CD3861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E85F48"/>
    <w:multiLevelType w:val="hybridMultilevel"/>
    <w:tmpl w:val="027478B2"/>
    <w:lvl w:ilvl="0" w:tplc="1862DF46">
      <w:numFmt w:val="bullet"/>
      <w:lvlText w:val="-"/>
      <w:lvlJc w:val="left"/>
      <w:pPr>
        <w:ind w:left="720" w:hanging="360"/>
      </w:pPr>
      <w:rPr>
        <w:rFonts w:ascii="Arial" w:eastAsia="Arial Unicode MS"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8"/>
  </w:num>
  <w:num w:numId="6">
    <w:abstractNumId w:val="7"/>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6460"/>
    <w:rsid w:val="00021181"/>
    <w:rsid w:val="000224C6"/>
    <w:rsid w:val="00025B56"/>
    <w:rsid w:val="00032954"/>
    <w:rsid w:val="00036C2E"/>
    <w:rsid w:val="00045E85"/>
    <w:rsid w:val="00047068"/>
    <w:rsid w:val="00047E0D"/>
    <w:rsid w:val="00054D58"/>
    <w:rsid w:val="0005675F"/>
    <w:rsid w:val="0006165A"/>
    <w:rsid w:val="00062977"/>
    <w:rsid w:val="00062D20"/>
    <w:rsid w:val="00071E9F"/>
    <w:rsid w:val="00074DF1"/>
    <w:rsid w:val="00090C21"/>
    <w:rsid w:val="00093F01"/>
    <w:rsid w:val="00094A7C"/>
    <w:rsid w:val="00096137"/>
    <w:rsid w:val="00096EF9"/>
    <w:rsid w:val="00097699"/>
    <w:rsid w:val="000A30D2"/>
    <w:rsid w:val="000B5D73"/>
    <w:rsid w:val="000B7C50"/>
    <w:rsid w:val="000C0561"/>
    <w:rsid w:val="000C1B47"/>
    <w:rsid w:val="000C583E"/>
    <w:rsid w:val="000C6C6E"/>
    <w:rsid w:val="000E61AD"/>
    <w:rsid w:val="000F2D49"/>
    <w:rsid w:val="000F2EE8"/>
    <w:rsid w:val="00102B11"/>
    <w:rsid w:val="001073F5"/>
    <w:rsid w:val="00114569"/>
    <w:rsid w:val="00121740"/>
    <w:rsid w:val="001274B2"/>
    <w:rsid w:val="00136F38"/>
    <w:rsid w:val="00137F8C"/>
    <w:rsid w:val="00141B25"/>
    <w:rsid w:val="001469C1"/>
    <w:rsid w:val="00155AF0"/>
    <w:rsid w:val="00161754"/>
    <w:rsid w:val="001629DF"/>
    <w:rsid w:val="001663D7"/>
    <w:rsid w:val="00171C90"/>
    <w:rsid w:val="0017373D"/>
    <w:rsid w:val="00180FAA"/>
    <w:rsid w:val="00191762"/>
    <w:rsid w:val="00195DE6"/>
    <w:rsid w:val="001978B1"/>
    <w:rsid w:val="001A7CE2"/>
    <w:rsid w:val="001B2CA8"/>
    <w:rsid w:val="001C0052"/>
    <w:rsid w:val="001C023B"/>
    <w:rsid w:val="001C4648"/>
    <w:rsid w:val="001C7141"/>
    <w:rsid w:val="001D19BB"/>
    <w:rsid w:val="001D2A1B"/>
    <w:rsid w:val="001F3317"/>
    <w:rsid w:val="001F7F69"/>
    <w:rsid w:val="00200F28"/>
    <w:rsid w:val="0020128C"/>
    <w:rsid w:val="0021101E"/>
    <w:rsid w:val="00213048"/>
    <w:rsid w:val="00213630"/>
    <w:rsid w:val="00226008"/>
    <w:rsid w:val="002269D7"/>
    <w:rsid w:val="00226A3A"/>
    <w:rsid w:val="002304C8"/>
    <w:rsid w:val="002373CC"/>
    <w:rsid w:val="00253D59"/>
    <w:rsid w:val="002570CC"/>
    <w:rsid w:val="00257657"/>
    <w:rsid w:val="00260854"/>
    <w:rsid w:val="00260866"/>
    <w:rsid w:val="00264B3A"/>
    <w:rsid w:val="00265D52"/>
    <w:rsid w:val="0027064C"/>
    <w:rsid w:val="00273F4E"/>
    <w:rsid w:val="002B24A9"/>
    <w:rsid w:val="002B66AF"/>
    <w:rsid w:val="002B6E73"/>
    <w:rsid w:val="002C30C7"/>
    <w:rsid w:val="002D04F6"/>
    <w:rsid w:val="002D6456"/>
    <w:rsid w:val="002E76D3"/>
    <w:rsid w:val="002E7943"/>
    <w:rsid w:val="002F66FB"/>
    <w:rsid w:val="002F7968"/>
    <w:rsid w:val="00313263"/>
    <w:rsid w:val="00322D1D"/>
    <w:rsid w:val="0032384E"/>
    <w:rsid w:val="00334F70"/>
    <w:rsid w:val="00342D47"/>
    <w:rsid w:val="0034522D"/>
    <w:rsid w:val="00353CC8"/>
    <w:rsid w:val="003566AD"/>
    <w:rsid w:val="00373987"/>
    <w:rsid w:val="00382B19"/>
    <w:rsid w:val="003840A5"/>
    <w:rsid w:val="00392B25"/>
    <w:rsid w:val="003B5B5C"/>
    <w:rsid w:val="003B7235"/>
    <w:rsid w:val="003C01B0"/>
    <w:rsid w:val="003C4A70"/>
    <w:rsid w:val="003C57CF"/>
    <w:rsid w:val="003D470B"/>
    <w:rsid w:val="003D5697"/>
    <w:rsid w:val="003F3922"/>
    <w:rsid w:val="00416EC6"/>
    <w:rsid w:val="00425498"/>
    <w:rsid w:val="00427D04"/>
    <w:rsid w:val="00446F7B"/>
    <w:rsid w:val="00460985"/>
    <w:rsid w:val="00460AEC"/>
    <w:rsid w:val="00463031"/>
    <w:rsid w:val="00466A93"/>
    <w:rsid w:val="00477749"/>
    <w:rsid w:val="00480FD9"/>
    <w:rsid w:val="00486892"/>
    <w:rsid w:val="00487022"/>
    <w:rsid w:val="004870D6"/>
    <w:rsid w:val="0048777F"/>
    <w:rsid w:val="00496287"/>
    <w:rsid w:val="00496897"/>
    <w:rsid w:val="004B6ED5"/>
    <w:rsid w:val="004C2590"/>
    <w:rsid w:val="004C354B"/>
    <w:rsid w:val="004D1560"/>
    <w:rsid w:val="004D6147"/>
    <w:rsid w:val="004D6565"/>
    <w:rsid w:val="004E49C6"/>
    <w:rsid w:val="004F17AB"/>
    <w:rsid w:val="004F683B"/>
    <w:rsid w:val="004F7DD9"/>
    <w:rsid w:val="00500DBC"/>
    <w:rsid w:val="0050738D"/>
    <w:rsid w:val="00511CBA"/>
    <w:rsid w:val="00515021"/>
    <w:rsid w:val="00530A4F"/>
    <w:rsid w:val="005333BB"/>
    <w:rsid w:val="005378D5"/>
    <w:rsid w:val="00547998"/>
    <w:rsid w:val="00556D67"/>
    <w:rsid w:val="0056055D"/>
    <w:rsid w:val="00567B23"/>
    <w:rsid w:val="005775A7"/>
    <w:rsid w:val="005816F4"/>
    <w:rsid w:val="005819B3"/>
    <w:rsid w:val="00582C9B"/>
    <w:rsid w:val="00586E90"/>
    <w:rsid w:val="00595F14"/>
    <w:rsid w:val="00597DBF"/>
    <w:rsid w:val="005B1B9F"/>
    <w:rsid w:val="005B3A08"/>
    <w:rsid w:val="005B4D49"/>
    <w:rsid w:val="005C2646"/>
    <w:rsid w:val="005C77EA"/>
    <w:rsid w:val="005D1358"/>
    <w:rsid w:val="005F4206"/>
    <w:rsid w:val="00600D36"/>
    <w:rsid w:val="00620CA2"/>
    <w:rsid w:val="00627493"/>
    <w:rsid w:val="006335D6"/>
    <w:rsid w:val="00633CB6"/>
    <w:rsid w:val="00634B45"/>
    <w:rsid w:val="006354A9"/>
    <w:rsid w:val="0063711D"/>
    <w:rsid w:val="0064476E"/>
    <w:rsid w:val="006530F0"/>
    <w:rsid w:val="00660EC1"/>
    <w:rsid w:val="0066217D"/>
    <w:rsid w:val="00662F55"/>
    <w:rsid w:val="0067454B"/>
    <w:rsid w:val="006838CE"/>
    <w:rsid w:val="006846C3"/>
    <w:rsid w:val="006852A4"/>
    <w:rsid w:val="006933BE"/>
    <w:rsid w:val="00694B2E"/>
    <w:rsid w:val="00696409"/>
    <w:rsid w:val="006974AC"/>
    <w:rsid w:val="006A0F7A"/>
    <w:rsid w:val="006B0744"/>
    <w:rsid w:val="006B6B66"/>
    <w:rsid w:val="006C1BBD"/>
    <w:rsid w:val="006C30E7"/>
    <w:rsid w:val="006C654D"/>
    <w:rsid w:val="006C67D6"/>
    <w:rsid w:val="006D22DF"/>
    <w:rsid w:val="006E6D8C"/>
    <w:rsid w:val="006E78F0"/>
    <w:rsid w:val="006F74B4"/>
    <w:rsid w:val="006F7779"/>
    <w:rsid w:val="006F77BF"/>
    <w:rsid w:val="00704BF6"/>
    <w:rsid w:val="00706800"/>
    <w:rsid w:val="0071442D"/>
    <w:rsid w:val="00717209"/>
    <w:rsid w:val="00721F60"/>
    <w:rsid w:val="00725773"/>
    <w:rsid w:val="00727AA4"/>
    <w:rsid w:val="00734C91"/>
    <w:rsid w:val="007462B2"/>
    <w:rsid w:val="00747716"/>
    <w:rsid w:val="0075263C"/>
    <w:rsid w:val="00754A6C"/>
    <w:rsid w:val="007645E9"/>
    <w:rsid w:val="00766732"/>
    <w:rsid w:val="007805EB"/>
    <w:rsid w:val="00786460"/>
    <w:rsid w:val="00790AEC"/>
    <w:rsid w:val="0079407D"/>
    <w:rsid w:val="007976D0"/>
    <w:rsid w:val="007A00CD"/>
    <w:rsid w:val="007A25CC"/>
    <w:rsid w:val="007A33A5"/>
    <w:rsid w:val="007A3BA0"/>
    <w:rsid w:val="007A6EAA"/>
    <w:rsid w:val="007B1511"/>
    <w:rsid w:val="007B1E99"/>
    <w:rsid w:val="007B3920"/>
    <w:rsid w:val="007B51DB"/>
    <w:rsid w:val="007C7DBD"/>
    <w:rsid w:val="007D7862"/>
    <w:rsid w:val="007E03B5"/>
    <w:rsid w:val="007E1897"/>
    <w:rsid w:val="007E3D79"/>
    <w:rsid w:val="007E3FDF"/>
    <w:rsid w:val="007F29BE"/>
    <w:rsid w:val="007F514C"/>
    <w:rsid w:val="007F63F8"/>
    <w:rsid w:val="00801621"/>
    <w:rsid w:val="00801927"/>
    <w:rsid w:val="00805B03"/>
    <w:rsid w:val="00812E35"/>
    <w:rsid w:val="00815B69"/>
    <w:rsid w:val="00823A64"/>
    <w:rsid w:val="008254B5"/>
    <w:rsid w:val="00830727"/>
    <w:rsid w:val="008308D5"/>
    <w:rsid w:val="008339EC"/>
    <w:rsid w:val="00840D84"/>
    <w:rsid w:val="00841E88"/>
    <w:rsid w:val="008518B7"/>
    <w:rsid w:val="00866974"/>
    <w:rsid w:val="00873C2A"/>
    <w:rsid w:val="00877637"/>
    <w:rsid w:val="00882297"/>
    <w:rsid w:val="00884F7D"/>
    <w:rsid w:val="00890742"/>
    <w:rsid w:val="00893B3F"/>
    <w:rsid w:val="008960BB"/>
    <w:rsid w:val="008A0CB3"/>
    <w:rsid w:val="008A2535"/>
    <w:rsid w:val="008A372A"/>
    <w:rsid w:val="008B5EFB"/>
    <w:rsid w:val="008C07E4"/>
    <w:rsid w:val="008C1876"/>
    <w:rsid w:val="008C6D6E"/>
    <w:rsid w:val="008D3D8A"/>
    <w:rsid w:val="008E14C6"/>
    <w:rsid w:val="008E374B"/>
    <w:rsid w:val="00902A9F"/>
    <w:rsid w:val="00904601"/>
    <w:rsid w:val="009106F2"/>
    <w:rsid w:val="00910B60"/>
    <w:rsid w:val="00912B16"/>
    <w:rsid w:val="00922DB0"/>
    <w:rsid w:val="00926838"/>
    <w:rsid w:val="009279B2"/>
    <w:rsid w:val="00934096"/>
    <w:rsid w:val="00942515"/>
    <w:rsid w:val="00942E40"/>
    <w:rsid w:val="009432B7"/>
    <w:rsid w:val="00946747"/>
    <w:rsid w:val="00956325"/>
    <w:rsid w:val="00957162"/>
    <w:rsid w:val="0097072A"/>
    <w:rsid w:val="00971031"/>
    <w:rsid w:val="00971AEB"/>
    <w:rsid w:val="00976930"/>
    <w:rsid w:val="00986C3A"/>
    <w:rsid w:val="009A06FB"/>
    <w:rsid w:val="009A1EC3"/>
    <w:rsid w:val="009B713E"/>
    <w:rsid w:val="009B7869"/>
    <w:rsid w:val="009C24E8"/>
    <w:rsid w:val="009D5F76"/>
    <w:rsid w:val="009E05BA"/>
    <w:rsid w:val="009E5809"/>
    <w:rsid w:val="009F146B"/>
    <w:rsid w:val="00A02268"/>
    <w:rsid w:val="00A1174C"/>
    <w:rsid w:val="00A31890"/>
    <w:rsid w:val="00A36D63"/>
    <w:rsid w:val="00A5376C"/>
    <w:rsid w:val="00A55898"/>
    <w:rsid w:val="00A61000"/>
    <w:rsid w:val="00A6220C"/>
    <w:rsid w:val="00A70097"/>
    <w:rsid w:val="00A73DF8"/>
    <w:rsid w:val="00A81B41"/>
    <w:rsid w:val="00A82EBD"/>
    <w:rsid w:val="00A90EE8"/>
    <w:rsid w:val="00A93CF6"/>
    <w:rsid w:val="00AB04CC"/>
    <w:rsid w:val="00AB14B7"/>
    <w:rsid w:val="00AC6E05"/>
    <w:rsid w:val="00AC6F76"/>
    <w:rsid w:val="00AD0BC6"/>
    <w:rsid w:val="00AD5557"/>
    <w:rsid w:val="00AD5848"/>
    <w:rsid w:val="00AD6F90"/>
    <w:rsid w:val="00AE0096"/>
    <w:rsid w:val="00AE1C6D"/>
    <w:rsid w:val="00B004EF"/>
    <w:rsid w:val="00B0096C"/>
    <w:rsid w:val="00B01F97"/>
    <w:rsid w:val="00B06F1B"/>
    <w:rsid w:val="00B13388"/>
    <w:rsid w:val="00B2202E"/>
    <w:rsid w:val="00B26A85"/>
    <w:rsid w:val="00B26C1B"/>
    <w:rsid w:val="00B270B3"/>
    <w:rsid w:val="00B301E9"/>
    <w:rsid w:val="00B3367E"/>
    <w:rsid w:val="00B3707E"/>
    <w:rsid w:val="00B376B9"/>
    <w:rsid w:val="00B413A6"/>
    <w:rsid w:val="00B442D4"/>
    <w:rsid w:val="00B44C76"/>
    <w:rsid w:val="00B464E5"/>
    <w:rsid w:val="00B52C62"/>
    <w:rsid w:val="00B5346F"/>
    <w:rsid w:val="00B73F85"/>
    <w:rsid w:val="00B92D9D"/>
    <w:rsid w:val="00B95092"/>
    <w:rsid w:val="00BA3F54"/>
    <w:rsid w:val="00BB3749"/>
    <w:rsid w:val="00BC0A38"/>
    <w:rsid w:val="00BC4466"/>
    <w:rsid w:val="00BC6DCB"/>
    <w:rsid w:val="00BD3055"/>
    <w:rsid w:val="00BE134A"/>
    <w:rsid w:val="00BE4CFE"/>
    <w:rsid w:val="00BE79C4"/>
    <w:rsid w:val="00BE7B35"/>
    <w:rsid w:val="00BF705A"/>
    <w:rsid w:val="00C045E3"/>
    <w:rsid w:val="00C079B7"/>
    <w:rsid w:val="00C11EF9"/>
    <w:rsid w:val="00C12339"/>
    <w:rsid w:val="00C126D0"/>
    <w:rsid w:val="00C1569D"/>
    <w:rsid w:val="00C17532"/>
    <w:rsid w:val="00C22268"/>
    <w:rsid w:val="00C24D75"/>
    <w:rsid w:val="00C32CF6"/>
    <w:rsid w:val="00C33B5E"/>
    <w:rsid w:val="00C37C7B"/>
    <w:rsid w:val="00C5229E"/>
    <w:rsid w:val="00C62B4C"/>
    <w:rsid w:val="00C62C29"/>
    <w:rsid w:val="00C648C6"/>
    <w:rsid w:val="00C73AEA"/>
    <w:rsid w:val="00C831A0"/>
    <w:rsid w:val="00C83F17"/>
    <w:rsid w:val="00C923CA"/>
    <w:rsid w:val="00CA2F27"/>
    <w:rsid w:val="00CA4083"/>
    <w:rsid w:val="00CA67FA"/>
    <w:rsid w:val="00CC5706"/>
    <w:rsid w:val="00CC706C"/>
    <w:rsid w:val="00CC7A7A"/>
    <w:rsid w:val="00CD35D7"/>
    <w:rsid w:val="00CD3EF3"/>
    <w:rsid w:val="00CD4C85"/>
    <w:rsid w:val="00CD5199"/>
    <w:rsid w:val="00CD5249"/>
    <w:rsid w:val="00CE6C75"/>
    <w:rsid w:val="00D077BA"/>
    <w:rsid w:val="00D1543F"/>
    <w:rsid w:val="00D35C3A"/>
    <w:rsid w:val="00D36D0B"/>
    <w:rsid w:val="00D45862"/>
    <w:rsid w:val="00D55F35"/>
    <w:rsid w:val="00D56061"/>
    <w:rsid w:val="00D74E18"/>
    <w:rsid w:val="00D8020A"/>
    <w:rsid w:val="00D8590C"/>
    <w:rsid w:val="00DA2C08"/>
    <w:rsid w:val="00DA37BE"/>
    <w:rsid w:val="00DB648B"/>
    <w:rsid w:val="00DC3935"/>
    <w:rsid w:val="00DC4950"/>
    <w:rsid w:val="00DD026E"/>
    <w:rsid w:val="00DD085E"/>
    <w:rsid w:val="00DD0E37"/>
    <w:rsid w:val="00DD2F6B"/>
    <w:rsid w:val="00DD36F2"/>
    <w:rsid w:val="00DD7B61"/>
    <w:rsid w:val="00DF1104"/>
    <w:rsid w:val="00E03575"/>
    <w:rsid w:val="00E150F4"/>
    <w:rsid w:val="00E17F6E"/>
    <w:rsid w:val="00E256C9"/>
    <w:rsid w:val="00E322EF"/>
    <w:rsid w:val="00E330ED"/>
    <w:rsid w:val="00E36F38"/>
    <w:rsid w:val="00E5581D"/>
    <w:rsid w:val="00E62EF4"/>
    <w:rsid w:val="00E660B0"/>
    <w:rsid w:val="00E66A63"/>
    <w:rsid w:val="00E76A50"/>
    <w:rsid w:val="00E80B11"/>
    <w:rsid w:val="00E862A9"/>
    <w:rsid w:val="00E872EF"/>
    <w:rsid w:val="00E878E9"/>
    <w:rsid w:val="00EB0664"/>
    <w:rsid w:val="00EB37DA"/>
    <w:rsid w:val="00EB3A51"/>
    <w:rsid w:val="00EC560D"/>
    <w:rsid w:val="00ED0238"/>
    <w:rsid w:val="00ED4B29"/>
    <w:rsid w:val="00ED5D87"/>
    <w:rsid w:val="00ED6650"/>
    <w:rsid w:val="00EE4DA7"/>
    <w:rsid w:val="00F0542C"/>
    <w:rsid w:val="00F15A0E"/>
    <w:rsid w:val="00F25137"/>
    <w:rsid w:val="00F31401"/>
    <w:rsid w:val="00F346D9"/>
    <w:rsid w:val="00F379B2"/>
    <w:rsid w:val="00F463DB"/>
    <w:rsid w:val="00F52840"/>
    <w:rsid w:val="00F7414F"/>
    <w:rsid w:val="00F75098"/>
    <w:rsid w:val="00F816C6"/>
    <w:rsid w:val="00F9302F"/>
    <w:rsid w:val="00FA7A09"/>
    <w:rsid w:val="00FB2EBC"/>
    <w:rsid w:val="00FB7E10"/>
    <w:rsid w:val="00FC4ADC"/>
    <w:rsid w:val="00FC6E75"/>
    <w:rsid w:val="00FC776D"/>
    <w:rsid w:val="00FE7A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13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de-AT"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5">
    <w:lsdException w:name="heading 6" w:semiHidden="1"/>
    <w:lsdException w:name="heading 7" w:unhideWhenUsed="1"/>
    <w:lsdException w:name="heading 8" w:unhideWhenUsed="1"/>
    <w:lsdException w:name="heading 9" w:unhideWhenUsed="1"/>
    <w:lsdException w:name="index 1" w:semiHidden="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86E90"/>
    <w:rPr>
      <w:rFonts w:hAnsi="Arial Unicode MS" w:cs="Arial Unicode MS"/>
      <w:color w:val="000000"/>
      <w:u w:color="000000"/>
      <w:lang w:val="de-DE"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lang w:val="de-DE"/>
    </w:rPr>
  </w:style>
  <w:style w:type="paragraph" w:styleId="Fuzeile">
    <w:name w:val="footer"/>
    <w:rsid w:val="00586E90"/>
    <w:pPr>
      <w:tabs>
        <w:tab w:val="center" w:pos="4536"/>
        <w:tab w:val="right" w:pos="9072"/>
      </w:tabs>
    </w:pPr>
    <w:rPr>
      <w:rFonts w:ascii="Cambria" w:eastAsia="Cambria" w:hAnsi="Cambria" w:cs="Cambria"/>
      <w:color w:val="000000"/>
      <w:u w:color="000000"/>
      <w:lang w:val="de-DE"/>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lang w:val="de-DE"/>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de-DE" w:eastAsia="en-US"/>
    </w:rPr>
  </w:style>
  <w:style w:type="paragraph" w:styleId="Listenabsatz">
    <w:name w:val="List Paragraph"/>
    <w:basedOn w:val="Standard"/>
    <w:rsid w:val="00B01F9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hAnsi="Times New Roman" w:cs="Times New Roman"/>
      <w:color w:val="auto"/>
      <w:bdr w:val="none" w:sz="0" w:space="0" w:color="auto"/>
      <w:lang w:eastAsia="de-DE"/>
    </w:rPr>
  </w:style>
  <w:style w:type="character" w:styleId="Kommentarzeichen">
    <w:name w:val="annotation reference"/>
    <w:basedOn w:val="Absatz-Standardschriftart"/>
    <w:uiPriority w:val="99"/>
    <w:semiHidden/>
    <w:unhideWhenUsed/>
    <w:rsid w:val="00466A93"/>
    <w:rPr>
      <w:sz w:val="16"/>
      <w:szCs w:val="16"/>
    </w:rPr>
  </w:style>
  <w:style w:type="paragraph" w:styleId="Kommentartext">
    <w:name w:val="annotation text"/>
    <w:basedOn w:val="Standard"/>
    <w:link w:val="KommentartextZchn"/>
    <w:uiPriority w:val="99"/>
    <w:semiHidden/>
    <w:unhideWhenUsed/>
    <w:rsid w:val="00466A93"/>
    <w:rPr>
      <w:sz w:val="20"/>
      <w:szCs w:val="20"/>
    </w:rPr>
  </w:style>
  <w:style w:type="character" w:customStyle="1" w:styleId="KommentartextZchn">
    <w:name w:val="Kommentartext Zchn"/>
    <w:basedOn w:val="Absatz-Standardschriftart"/>
    <w:link w:val="Kommentartext"/>
    <w:uiPriority w:val="99"/>
    <w:semiHidden/>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de-DE"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val="de-DE"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de-AT"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C0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037850">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186673699">
      <w:bodyDiv w:val="1"/>
      <w:marLeft w:val="0"/>
      <w:marRight w:val="0"/>
      <w:marTop w:val="0"/>
      <w:marBottom w:val="0"/>
      <w:divBdr>
        <w:top w:val="none" w:sz="0" w:space="0" w:color="auto"/>
        <w:left w:val="none" w:sz="0" w:space="0" w:color="auto"/>
        <w:bottom w:val="none" w:sz="0" w:space="0" w:color="auto"/>
        <w:right w:val="none" w:sz="0" w:space="0" w:color="auto"/>
      </w:divBdr>
    </w:div>
    <w:div w:id="1526207084">
      <w:bodyDiv w:val="1"/>
      <w:marLeft w:val="0"/>
      <w:marRight w:val="0"/>
      <w:marTop w:val="0"/>
      <w:marBottom w:val="0"/>
      <w:divBdr>
        <w:top w:val="none" w:sz="0" w:space="0" w:color="auto"/>
        <w:left w:val="none" w:sz="0" w:space="0" w:color="auto"/>
        <w:bottom w:val="none" w:sz="0" w:space="0" w:color="auto"/>
        <w:right w:val="none" w:sz="0" w:space="0" w:color="auto"/>
      </w:divBdr>
    </w:div>
    <w:div w:id="188583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m.greiner.at/pinaccess/showpin.do?pinCode=EfBGozKU22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2.jpe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E38E2-6798-704F-AC70-ED4E6074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3461</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2018-09-06T00:56:00Z</dcterms:created>
  <dcterms:modified xsi:type="dcterms:W3CDTF">2018-09-10T14:37:00Z</dcterms:modified>
</cp:coreProperties>
</file>